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86AB" w14:textId="77777777" w:rsidR="001A1B85" w:rsidRPr="001A1B85" w:rsidRDefault="001A1B85" w:rsidP="001A1B85">
      <w:pPr>
        <w:spacing w:line="256" w:lineRule="auto"/>
        <w:jc w:val="center"/>
        <w:rPr>
          <w:rFonts w:ascii="Rockwell" w:eastAsia="Calibri" w:hAnsi="Rockwell" w:cs="Times New Roman"/>
          <w:sz w:val="24"/>
          <w:szCs w:val="24"/>
        </w:rPr>
      </w:pPr>
    </w:p>
    <w:p w14:paraId="52B92F01" w14:textId="77777777" w:rsidR="001A1B85" w:rsidRPr="001A1B85" w:rsidRDefault="001A1B85" w:rsidP="001A1B85">
      <w:pPr>
        <w:spacing w:line="256" w:lineRule="auto"/>
        <w:jc w:val="center"/>
        <w:rPr>
          <w:rFonts w:ascii="Rockwell" w:eastAsia="Calibri" w:hAnsi="Rockwell" w:cs="Tahoma"/>
          <w:sz w:val="24"/>
          <w:szCs w:val="24"/>
        </w:rPr>
      </w:pPr>
    </w:p>
    <w:p w14:paraId="254D0DE2" w14:textId="77777777" w:rsidR="001A1B85" w:rsidRPr="001A1B85" w:rsidRDefault="001A1B85" w:rsidP="001A1B85">
      <w:pPr>
        <w:widowControl w:val="0"/>
        <w:autoSpaceDE w:val="0"/>
        <w:autoSpaceDN w:val="0"/>
        <w:spacing w:after="0" w:line="240" w:lineRule="auto"/>
        <w:ind w:left="4352"/>
        <w:jc w:val="both"/>
        <w:rPr>
          <w:rFonts w:ascii="Rockwell" w:eastAsia="Times New Roman" w:hAnsi="Rockwell" w:cs="Cambria"/>
          <w:sz w:val="24"/>
          <w:szCs w:val="24"/>
        </w:rPr>
      </w:pPr>
      <w:r>
        <w:rPr>
          <w:noProof/>
        </w:rPr>
        <w:drawing>
          <wp:inline distT="0" distB="0" distL="0" distR="0" wp14:anchorId="3A4912ED" wp14:editId="2067E23F">
            <wp:extent cx="2162175" cy="184785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p>
    <w:p w14:paraId="181A6CBF"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sz w:val="24"/>
          <w:szCs w:val="24"/>
        </w:rPr>
      </w:pPr>
    </w:p>
    <w:p w14:paraId="48CAA677"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sz w:val="24"/>
          <w:szCs w:val="24"/>
        </w:rPr>
      </w:pPr>
    </w:p>
    <w:p w14:paraId="2160FD39" w14:textId="77777777" w:rsidR="001A1B85" w:rsidRPr="001A1B85" w:rsidRDefault="001A1B85" w:rsidP="001A1B85">
      <w:pPr>
        <w:widowControl w:val="0"/>
        <w:autoSpaceDE w:val="0"/>
        <w:autoSpaceDN w:val="0"/>
        <w:spacing w:before="7" w:after="0" w:line="240" w:lineRule="auto"/>
        <w:jc w:val="both"/>
        <w:rPr>
          <w:rFonts w:ascii="Rockwell" w:eastAsia="Times New Roman" w:hAnsi="Rockwell" w:cs="Cambria"/>
          <w:sz w:val="24"/>
          <w:szCs w:val="24"/>
        </w:rPr>
      </w:pPr>
    </w:p>
    <w:p w14:paraId="20DF2CF4" w14:textId="77777777" w:rsidR="001A1B85" w:rsidRPr="001A1B85" w:rsidRDefault="001A1B85" w:rsidP="001A1B85">
      <w:pPr>
        <w:widowControl w:val="0"/>
        <w:autoSpaceDE w:val="0"/>
        <w:autoSpaceDN w:val="0"/>
        <w:spacing w:before="99" w:after="0" w:line="240" w:lineRule="auto"/>
        <w:ind w:left="1490" w:right="1490"/>
        <w:jc w:val="both"/>
        <w:rPr>
          <w:rFonts w:ascii="Rockwell" w:eastAsia="Times New Roman" w:hAnsi="Rockwell" w:cs="Cambria"/>
          <w:b/>
          <w:sz w:val="24"/>
          <w:szCs w:val="24"/>
        </w:rPr>
      </w:pPr>
      <w:r w:rsidRPr="001A1B85">
        <w:rPr>
          <w:rFonts w:ascii="Rockwell" w:eastAsia="Times New Roman" w:hAnsi="Rockwell" w:cs="Cambria"/>
          <w:b/>
          <w:w w:val="110"/>
          <w:sz w:val="24"/>
          <w:szCs w:val="24"/>
        </w:rPr>
        <w:t>NATIONAL</w:t>
      </w:r>
      <w:r w:rsidRPr="001A1B85">
        <w:rPr>
          <w:rFonts w:ascii="Rockwell" w:eastAsia="Times New Roman" w:hAnsi="Rockwell" w:cs="Cambria"/>
          <w:b/>
          <w:spacing w:val="55"/>
          <w:w w:val="110"/>
          <w:sz w:val="24"/>
          <w:szCs w:val="24"/>
        </w:rPr>
        <w:t xml:space="preserve"> </w:t>
      </w:r>
      <w:r w:rsidRPr="001A1B85">
        <w:rPr>
          <w:rFonts w:ascii="Rockwell" w:eastAsia="Times New Roman" w:hAnsi="Rockwell" w:cs="Cambria"/>
          <w:b/>
          <w:w w:val="110"/>
          <w:sz w:val="24"/>
          <w:szCs w:val="24"/>
        </w:rPr>
        <w:t>ENVIRONMENT</w:t>
      </w:r>
      <w:r w:rsidRPr="001A1B85">
        <w:rPr>
          <w:rFonts w:ascii="Rockwell" w:eastAsia="Times New Roman" w:hAnsi="Rockwell" w:cs="Cambria"/>
          <w:b/>
          <w:spacing w:val="54"/>
          <w:w w:val="110"/>
          <w:sz w:val="24"/>
          <w:szCs w:val="24"/>
        </w:rPr>
        <w:t xml:space="preserve"> </w:t>
      </w:r>
      <w:r w:rsidRPr="001A1B85">
        <w:rPr>
          <w:rFonts w:ascii="Rockwell" w:eastAsia="Times New Roman" w:hAnsi="Rockwell" w:cs="Cambria"/>
          <w:b/>
          <w:w w:val="110"/>
          <w:sz w:val="24"/>
          <w:szCs w:val="24"/>
        </w:rPr>
        <w:t>MANAGEMENT</w:t>
      </w:r>
      <w:r w:rsidRPr="001A1B85">
        <w:rPr>
          <w:rFonts w:ascii="Rockwell" w:eastAsia="Times New Roman" w:hAnsi="Rockwell" w:cs="Cambria"/>
          <w:b/>
          <w:spacing w:val="53"/>
          <w:w w:val="110"/>
          <w:sz w:val="24"/>
          <w:szCs w:val="24"/>
        </w:rPr>
        <w:t xml:space="preserve"> </w:t>
      </w:r>
      <w:r w:rsidRPr="001A1B85">
        <w:rPr>
          <w:rFonts w:ascii="Rockwell" w:eastAsia="Times New Roman" w:hAnsi="Rockwell" w:cs="Cambria"/>
          <w:b/>
          <w:w w:val="110"/>
          <w:sz w:val="24"/>
          <w:szCs w:val="24"/>
        </w:rPr>
        <w:t>AUTHORITY</w:t>
      </w:r>
      <w:r w:rsidRPr="001A1B85">
        <w:rPr>
          <w:rFonts w:ascii="Rockwell" w:eastAsia="Times New Roman" w:hAnsi="Rockwell" w:cs="Cambria"/>
          <w:b/>
          <w:spacing w:val="54"/>
          <w:w w:val="110"/>
          <w:sz w:val="24"/>
          <w:szCs w:val="24"/>
        </w:rPr>
        <w:t xml:space="preserve"> </w:t>
      </w:r>
      <w:r w:rsidRPr="001A1B85">
        <w:rPr>
          <w:rFonts w:ascii="Rockwell" w:eastAsia="Times New Roman" w:hAnsi="Rockwell" w:cs="Cambria"/>
          <w:b/>
          <w:spacing w:val="-2"/>
          <w:w w:val="110"/>
          <w:sz w:val="24"/>
          <w:szCs w:val="24"/>
        </w:rPr>
        <w:t>(NEMA)</w:t>
      </w:r>
    </w:p>
    <w:p w14:paraId="2CCC5DCA"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3736DD5C" w14:textId="77777777" w:rsidR="001A1B85" w:rsidRPr="001A1B85" w:rsidRDefault="001A1B85" w:rsidP="001A1B85">
      <w:pPr>
        <w:widowControl w:val="0"/>
        <w:autoSpaceDE w:val="0"/>
        <w:autoSpaceDN w:val="0"/>
        <w:spacing w:before="9" w:after="0" w:line="240" w:lineRule="auto"/>
        <w:jc w:val="both"/>
        <w:rPr>
          <w:rFonts w:ascii="Rockwell" w:eastAsia="Times New Roman" w:hAnsi="Rockwell" w:cs="Cambria"/>
          <w:b/>
          <w:sz w:val="24"/>
          <w:szCs w:val="24"/>
        </w:rPr>
      </w:pPr>
    </w:p>
    <w:p w14:paraId="4ED6D721" w14:textId="77777777" w:rsidR="001A1B85" w:rsidRPr="001A1B85" w:rsidRDefault="00CC66E2" w:rsidP="001A1B85">
      <w:pPr>
        <w:widowControl w:val="0"/>
        <w:autoSpaceDE w:val="0"/>
        <w:autoSpaceDN w:val="0"/>
        <w:spacing w:after="0" w:line="240" w:lineRule="auto"/>
        <w:ind w:left="1489" w:right="1490"/>
        <w:jc w:val="center"/>
        <w:rPr>
          <w:rFonts w:ascii="Rockwell" w:eastAsia="Times New Roman" w:hAnsi="Rockwell" w:cs="Cambria"/>
          <w:b/>
          <w:sz w:val="24"/>
          <w:szCs w:val="24"/>
        </w:rPr>
      </w:pPr>
      <w:r>
        <w:rPr>
          <w:rFonts w:ascii="Rockwell" w:eastAsia="Times New Roman" w:hAnsi="Rockwell" w:cs="Cambria"/>
          <w:b/>
          <w:w w:val="115"/>
          <w:sz w:val="24"/>
          <w:szCs w:val="24"/>
        </w:rPr>
        <w:t>OPEN NATIONAL</w:t>
      </w:r>
      <w:r w:rsidR="001A1B85" w:rsidRPr="001A1B85">
        <w:rPr>
          <w:rFonts w:ascii="Rockwell" w:eastAsia="Times New Roman" w:hAnsi="Rockwell" w:cs="Cambria"/>
          <w:b/>
          <w:w w:val="115"/>
          <w:sz w:val="24"/>
          <w:szCs w:val="24"/>
        </w:rPr>
        <w:t xml:space="preserve"> </w:t>
      </w:r>
      <w:r w:rsidR="001A1B85" w:rsidRPr="001A1B85">
        <w:rPr>
          <w:rFonts w:ascii="Rockwell" w:eastAsia="Times New Roman" w:hAnsi="Rockwell" w:cs="Cambria"/>
          <w:b/>
          <w:spacing w:val="-2"/>
          <w:w w:val="115"/>
          <w:sz w:val="24"/>
          <w:szCs w:val="24"/>
        </w:rPr>
        <w:t>TENDER</w:t>
      </w:r>
    </w:p>
    <w:p w14:paraId="2307FC7C" w14:textId="77777777" w:rsidR="001A1B85" w:rsidRPr="001A1B85" w:rsidRDefault="001A1B85" w:rsidP="001A1B85">
      <w:pPr>
        <w:widowControl w:val="0"/>
        <w:autoSpaceDE w:val="0"/>
        <w:autoSpaceDN w:val="0"/>
        <w:spacing w:before="10" w:after="0" w:line="240" w:lineRule="auto"/>
        <w:jc w:val="both"/>
        <w:rPr>
          <w:rFonts w:ascii="Rockwell" w:eastAsia="Times New Roman" w:hAnsi="Rockwell" w:cs="Cambria"/>
          <w:b/>
          <w:sz w:val="24"/>
          <w:szCs w:val="24"/>
        </w:rPr>
      </w:pPr>
    </w:p>
    <w:p w14:paraId="046DDF51" w14:textId="77777777" w:rsidR="001A1B85" w:rsidRDefault="001A1B85" w:rsidP="001A1B85">
      <w:pPr>
        <w:widowControl w:val="0"/>
        <w:autoSpaceDE w:val="0"/>
        <w:autoSpaceDN w:val="0"/>
        <w:spacing w:before="234" w:after="0" w:line="276" w:lineRule="auto"/>
        <w:ind w:left="850" w:right="840"/>
        <w:jc w:val="center"/>
        <w:rPr>
          <w:rFonts w:ascii="Rockwell" w:eastAsia="Times New Roman" w:hAnsi="Rockwell" w:cs="Times New Roman"/>
          <w:b/>
          <w:color w:val="231F20"/>
          <w:sz w:val="24"/>
          <w:szCs w:val="24"/>
        </w:rPr>
      </w:pPr>
      <w:r w:rsidRPr="001A1B85">
        <w:rPr>
          <w:rFonts w:ascii="Rockwell" w:eastAsia="Times New Roman" w:hAnsi="Rockwell" w:cs="Cambria"/>
          <w:b/>
          <w:w w:val="115"/>
          <w:sz w:val="24"/>
          <w:szCs w:val="24"/>
        </w:rPr>
        <w:t xml:space="preserve">FOR </w:t>
      </w:r>
      <w:r w:rsidR="003B30B4">
        <w:rPr>
          <w:rFonts w:ascii="Rockwell" w:eastAsia="Times New Roman" w:hAnsi="Rockwell" w:cs="Cambria"/>
          <w:b/>
          <w:w w:val="115"/>
          <w:sz w:val="24"/>
          <w:szCs w:val="24"/>
        </w:rPr>
        <w:t>CONSTRUCTION</w:t>
      </w:r>
      <w:r w:rsidR="003B30B4" w:rsidRPr="003B30B4">
        <w:rPr>
          <w:rFonts w:ascii="Rockwell" w:eastAsia="Times New Roman" w:hAnsi="Rockwell" w:cs="Cambria"/>
          <w:b/>
          <w:w w:val="115"/>
          <w:sz w:val="24"/>
          <w:szCs w:val="24"/>
        </w:rPr>
        <w:t>, INSTALLATION, TESTING AND COMMISSIONING OF</w:t>
      </w:r>
      <w:r w:rsidR="00CC66E2">
        <w:rPr>
          <w:rFonts w:ascii="Rockwell" w:eastAsia="Times New Roman" w:hAnsi="Rockwell" w:cs="Cambria"/>
          <w:b/>
          <w:w w:val="115"/>
          <w:sz w:val="24"/>
          <w:szCs w:val="24"/>
        </w:rPr>
        <w:t xml:space="preserve"> PROPOSED DESALINATION PLANT</w:t>
      </w:r>
      <w:r w:rsidRPr="001A1B85">
        <w:rPr>
          <w:rFonts w:ascii="Rockwell" w:eastAsia="Times New Roman" w:hAnsi="Rockwell" w:cs="Times New Roman"/>
          <w:b/>
          <w:color w:val="231F20"/>
          <w:sz w:val="24"/>
          <w:szCs w:val="24"/>
        </w:rPr>
        <w:t>.</w:t>
      </w:r>
    </w:p>
    <w:p w14:paraId="061CD7BC" w14:textId="77777777" w:rsidR="00715345" w:rsidRPr="00715345" w:rsidRDefault="00715345" w:rsidP="001A1B85">
      <w:pPr>
        <w:widowControl w:val="0"/>
        <w:autoSpaceDE w:val="0"/>
        <w:autoSpaceDN w:val="0"/>
        <w:spacing w:before="234" w:after="0" w:line="276" w:lineRule="auto"/>
        <w:ind w:left="850" w:right="840"/>
        <w:jc w:val="center"/>
        <w:rPr>
          <w:rFonts w:ascii="Rockwell" w:eastAsia="Times New Roman" w:hAnsi="Rockwell" w:cs="Times New Roman"/>
          <w:b/>
          <w:color w:val="231F20"/>
          <w:sz w:val="24"/>
          <w:szCs w:val="24"/>
        </w:rPr>
      </w:pPr>
      <w:r w:rsidRPr="00715345">
        <w:rPr>
          <w:rFonts w:ascii="Rockwell" w:hAnsi="Rockwell" w:cs="Times New Roman"/>
          <w:b/>
          <w:w w:val="115"/>
          <w:sz w:val="24"/>
          <w:szCs w:val="24"/>
        </w:rPr>
        <w:t>(RE-ADVERTISEMENT)</w:t>
      </w:r>
    </w:p>
    <w:p w14:paraId="1B8CE858" w14:textId="77777777" w:rsidR="001A1B85" w:rsidRPr="001A1B85" w:rsidRDefault="001A1B85" w:rsidP="001A1B85">
      <w:pPr>
        <w:widowControl w:val="0"/>
        <w:autoSpaceDE w:val="0"/>
        <w:autoSpaceDN w:val="0"/>
        <w:spacing w:after="0" w:line="480" w:lineRule="auto"/>
        <w:ind w:left="316" w:right="314" w:hanging="1"/>
        <w:jc w:val="both"/>
        <w:rPr>
          <w:rFonts w:ascii="Rockwell" w:eastAsia="Times New Roman" w:hAnsi="Rockwell" w:cs="Cambria"/>
          <w:b/>
          <w:sz w:val="24"/>
          <w:szCs w:val="24"/>
        </w:rPr>
      </w:pPr>
    </w:p>
    <w:p w14:paraId="07BA2F6B"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0CB9DF3C" w14:textId="77777777" w:rsidR="001A1B85" w:rsidRPr="001A1B85" w:rsidRDefault="001A1B85" w:rsidP="00715345">
      <w:pPr>
        <w:widowControl w:val="0"/>
        <w:autoSpaceDE w:val="0"/>
        <w:autoSpaceDN w:val="0"/>
        <w:spacing w:before="190" w:after="0" w:line="240" w:lineRule="auto"/>
        <w:ind w:left="1490" w:right="1490"/>
        <w:jc w:val="center"/>
        <w:rPr>
          <w:rFonts w:ascii="Rockwell" w:eastAsia="Times New Roman" w:hAnsi="Rockwell" w:cs="Cambria"/>
          <w:b/>
          <w:sz w:val="24"/>
          <w:szCs w:val="24"/>
        </w:rPr>
      </w:pPr>
      <w:r w:rsidRPr="001A1B85">
        <w:rPr>
          <w:rFonts w:ascii="Rockwell" w:eastAsia="Times New Roman" w:hAnsi="Rockwell" w:cs="Cambria"/>
          <w:b/>
          <w:w w:val="105"/>
          <w:sz w:val="24"/>
          <w:szCs w:val="24"/>
        </w:rPr>
        <w:t>TENDER</w:t>
      </w:r>
      <w:r w:rsidRPr="001A1B85">
        <w:rPr>
          <w:rFonts w:ascii="Rockwell" w:eastAsia="Times New Roman" w:hAnsi="Rockwell" w:cs="Cambria"/>
          <w:b/>
          <w:spacing w:val="50"/>
          <w:w w:val="105"/>
          <w:sz w:val="24"/>
          <w:szCs w:val="24"/>
        </w:rPr>
        <w:t xml:space="preserve"> </w:t>
      </w:r>
      <w:r w:rsidRPr="001A1B85">
        <w:rPr>
          <w:rFonts w:ascii="Rockwell" w:eastAsia="Times New Roman" w:hAnsi="Rockwell" w:cs="Cambria"/>
          <w:b/>
          <w:w w:val="105"/>
          <w:sz w:val="24"/>
          <w:szCs w:val="24"/>
        </w:rPr>
        <w:t>REF.</w:t>
      </w:r>
      <w:r w:rsidRPr="001A1B85">
        <w:rPr>
          <w:rFonts w:ascii="Rockwell" w:eastAsia="Times New Roman" w:hAnsi="Rockwell" w:cs="Cambria"/>
          <w:b/>
          <w:spacing w:val="49"/>
          <w:w w:val="105"/>
          <w:sz w:val="24"/>
          <w:szCs w:val="24"/>
        </w:rPr>
        <w:t xml:space="preserve"> </w:t>
      </w:r>
      <w:r w:rsidRPr="001A1B85">
        <w:rPr>
          <w:rFonts w:ascii="Rockwell" w:eastAsia="Times New Roman" w:hAnsi="Rockwell" w:cs="Cambria"/>
          <w:b/>
          <w:w w:val="105"/>
          <w:sz w:val="24"/>
          <w:szCs w:val="24"/>
        </w:rPr>
        <w:t>NO.</w:t>
      </w:r>
      <w:r w:rsidRPr="001A1B85">
        <w:rPr>
          <w:rFonts w:ascii="Rockwell" w:eastAsia="Times New Roman" w:hAnsi="Rockwell" w:cs="Cambria"/>
          <w:b/>
          <w:spacing w:val="51"/>
          <w:w w:val="105"/>
          <w:sz w:val="24"/>
          <w:szCs w:val="24"/>
        </w:rPr>
        <w:t xml:space="preserve"> </w:t>
      </w:r>
      <w:r w:rsidR="00CC66E2">
        <w:rPr>
          <w:rFonts w:ascii="Rockwell" w:eastAsia="Times New Roman" w:hAnsi="Rockwell" w:cs="Cambria"/>
          <w:b/>
          <w:w w:val="105"/>
          <w:sz w:val="24"/>
          <w:szCs w:val="24"/>
        </w:rPr>
        <w:t>NEMA/T/23</w:t>
      </w:r>
      <w:r w:rsidRPr="001A1B85">
        <w:rPr>
          <w:rFonts w:ascii="Rockwell" w:eastAsia="Times New Roman" w:hAnsi="Rockwell" w:cs="Cambria"/>
          <w:b/>
          <w:w w:val="105"/>
          <w:sz w:val="24"/>
          <w:szCs w:val="24"/>
        </w:rPr>
        <w:t>/2022-</w:t>
      </w:r>
      <w:r w:rsidRPr="001A1B85">
        <w:rPr>
          <w:rFonts w:ascii="Rockwell" w:eastAsia="Times New Roman" w:hAnsi="Rockwell" w:cs="Cambria"/>
          <w:b/>
          <w:spacing w:val="-4"/>
          <w:w w:val="105"/>
          <w:sz w:val="24"/>
          <w:szCs w:val="24"/>
        </w:rPr>
        <w:t>2023</w:t>
      </w:r>
    </w:p>
    <w:p w14:paraId="51B5BF96"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4483BF93"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0D593B54"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3345BF96"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15D3AE91"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74DCB8AE"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52A5DA67"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3FB89089"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268DBFEC"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270886A5" w14:textId="77777777" w:rsidR="001A1B85" w:rsidRPr="001A1B85" w:rsidRDefault="001A1B85" w:rsidP="001A1B85">
      <w:pPr>
        <w:widowControl w:val="0"/>
        <w:autoSpaceDE w:val="0"/>
        <w:autoSpaceDN w:val="0"/>
        <w:spacing w:after="0" w:line="240" w:lineRule="auto"/>
        <w:jc w:val="both"/>
        <w:rPr>
          <w:rFonts w:ascii="Rockwell" w:eastAsia="Times New Roman" w:hAnsi="Rockwell" w:cs="Cambria"/>
          <w:b/>
          <w:sz w:val="24"/>
          <w:szCs w:val="24"/>
        </w:rPr>
      </w:pPr>
    </w:p>
    <w:p w14:paraId="0D222D7A" w14:textId="77777777" w:rsidR="001A1B85" w:rsidRPr="001A1B85" w:rsidRDefault="001A1B85" w:rsidP="001A1B85">
      <w:pPr>
        <w:widowControl w:val="0"/>
        <w:autoSpaceDE w:val="0"/>
        <w:autoSpaceDN w:val="0"/>
        <w:spacing w:before="4" w:after="0" w:line="240" w:lineRule="auto"/>
        <w:jc w:val="both"/>
        <w:rPr>
          <w:rFonts w:ascii="Rockwell" w:eastAsia="Times New Roman" w:hAnsi="Rockwell" w:cs="Cambria"/>
          <w:b/>
          <w:sz w:val="24"/>
          <w:szCs w:val="24"/>
        </w:rPr>
      </w:pPr>
    </w:p>
    <w:p w14:paraId="73376A5F" w14:textId="77777777" w:rsidR="001A1B85" w:rsidRPr="001A1B85" w:rsidRDefault="001A1B85" w:rsidP="001A1B85">
      <w:pPr>
        <w:widowControl w:val="0"/>
        <w:autoSpaceDE w:val="0"/>
        <w:autoSpaceDN w:val="0"/>
        <w:spacing w:after="0" w:line="240" w:lineRule="auto"/>
        <w:ind w:left="1489" w:right="1490"/>
        <w:jc w:val="center"/>
        <w:rPr>
          <w:rFonts w:ascii="Rockwell" w:eastAsia="Times New Roman" w:hAnsi="Rockwell" w:cs="Cambria"/>
          <w:b/>
          <w:sz w:val="24"/>
          <w:szCs w:val="24"/>
        </w:rPr>
      </w:pPr>
      <w:r w:rsidRPr="001A1B85">
        <w:rPr>
          <w:rFonts w:ascii="Rockwell" w:eastAsia="Times New Roman" w:hAnsi="Rockwell" w:cs="Cambria"/>
          <w:b/>
          <w:w w:val="110"/>
          <w:sz w:val="24"/>
          <w:szCs w:val="24"/>
        </w:rPr>
        <w:t>ISSUED</w:t>
      </w:r>
      <w:r w:rsidRPr="001A1B85">
        <w:rPr>
          <w:rFonts w:ascii="Rockwell" w:eastAsia="Times New Roman" w:hAnsi="Rockwell" w:cs="Cambria"/>
          <w:b/>
          <w:spacing w:val="1"/>
          <w:w w:val="110"/>
          <w:sz w:val="24"/>
          <w:szCs w:val="24"/>
        </w:rPr>
        <w:t xml:space="preserve"> </w:t>
      </w:r>
      <w:r w:rsidRPr="001A1B85">
        <w:rPr>
          <w:rFonts w:ascii="Rockwell" w:eastAsia="Times New Roman" w:hAnsi="Rockwell" w:cs="Cambria"/>
          <w:b/>
          <w:w w:val="110"/>
          <w:sz w:val="24"/>
          <w:szCs w:val="24"/>
        </w:rPr>
        <w:t>ON</w:t>
      </w:r>
      <w:r w:rsidRPr="001A1B85">
        <w:rPr>
          <w:rFonts w:ascii="Rockwell" w:eastAsia="Times New Roman" w:hAnsi="Rockwell" w:cs="Cambria"/>
          <w:b/>
          <w:spacing w:val="1"/>
          <w:w w:val="110"/>
          <w:sz w:val="24"/>
          <w:szCs w:val="24"/>
        </w:rPr>
        <w:t xml:space="preserve"> </w:t>
      </w:r>
      <w:r w:rsidR="00B659C1">
        <w:rPr>
          <w:rFonts w:ascii="Rockwell" w:eastAsia="Times New Roman" w:hAnsi="Rockwell" w:cs="Cambria"/>
          <w:b/>
          <w:spacing w:val="1"/>
          <w:w w:val="110"/>
          <w:sz w:val="24"/>
          <w:szCs w:val="24"/>
        </w:rPr>
        <w:t>28</w:t>
      </w:r>
      <w:r w:rsidR="00704B74" w:rsidRPr="00704B74">
        <w:rPr>
          <w:rFonts w:ascii="Rockwell" w:eastAsia="Times New Roman" w:hAnsi="Rockwell" w:cs="Cambria"/>
          <w:b/>
          <w:spacing w:val="1"/>
          <w:w w:val="110"/>
          <w:sz w:val="24"/>
          <w:szCs w:val="24"/>
          <w:vertAlign w:val="superscript"/>
        </w:rPr>
        <w:t>TH</w:t>
      </w:r>
      <w:r w:rsidR="00704B74">
        <w:rPr>
          <w:rFonts w:ascii="Rockwell" w:eastAsia="Times New Roman" w:hAnsi="Rockwell" w:cs="Cambria"/>
          <w:b/>
          <w:spacing w:val="1"/>
          <w:w w:val="110"/>
          <w:sz w:val="24"/>
          <w:szCs w:val="24"/>
        </w:rPr>
        <w:t xml:space="preserve"> </w:t>
      </w:r>
      <w:r w:rsidR="00B659C1">
        <w:rPr>
          <w:rFonts w:ascii="Rockwell" w:eastAsia="Times New Roman" w:hAnsi="Rockwell" w:cs="Cambria"/>
          <w:b/>
          <w:w w:val="110"/>
          <w:sz w:val="24"/>
          <w:szCs w:val="24"/>
        </w:rPr>
        <w:t>FEBRUARY</w:t>
      </w:r>
      <w:r w:rsidRPr="001A1B85">
        <w:rPr>
          <w:rFonts w:ascii="Rockwell" w:eastAsia="Times New Roman" w:hAnsi="Rockwell" w:cs="Cambria"/>
          <w:b/>
          <w:w w:val="110"/>
          <w:sz w:val="24"/>
          <w:szCs w:val="24"/>
        </w:rPr>
        <w:t>,</w:t>
      </w:r>
      <w:r w:rsidRPr="001A1B85">
        <w:rPr>
          <w:rFonts w:ascii="Rockwell" w:eastAsia="Times New Roman" w:hAnsi="Rockwell" w:cs="Cambria"/>
          <w:b/>
          <w:spacing w:val="-3"/>
          <w:w w:val="110"/>
          <w:sz w:val="24"/>
          <w:szCs w:val="24"/>
        </w:rPr>
        <w:t xml:space="preserve"> </w:t>
      </w:r>
      <w:r w:rsidR="001B0C87">
        <w:rPr>
          <w:rFonts w:ascii="Rockwell" w:eastAsia="Times New Roman" w:hAnsi="Rockwell" w:cs="Cambria"/>
          <w:b/>
          <w:spacing w:val="-4"/>
          <w:w w:val="110"/>
          <w:sz w:val="24"/>
          <w:szCs w:val="24"/>
        </w:rPr>
        <w:t>2023</w:t>
      </w:r>
      <w:r w:rsidRPr="001A1B85">
        <w:rPr>
          <w:rFonts w:ascii="Rockwell" w:eastAsia="Times New Roman" w:hAnsi="Rockwell" w:cs="Cambria"/>
          <w:b/>
          <w:spacing w:val="-4"/>
          <w:w w:val="110"/>
          <w:sz w:val="24"/>
          <w:szCs w:val="24"/>
        </w:rPr>
        <w:t>.</w:t>
      </w:r>
    </w:p>
    <w:p w14:paraId="2FF8C289" w14:textId="77777777" w:rsidR="001A1B85" w:rsidRPr="001A1B85" w:rsidRDefault="001A1B85" w:rsidP="001A1B85">
      <w:pPr>
        <w:widowControl w:val="0"/>
        <w:autoSpaceDE w:val="0"/>
        <w:autoSpaceDN w:val="0"/>
        <w:spacing w:before="45" w:after="0" w:line="240" w:lineRule="auto"/>
        <w:ind w:left="1489" w:right="1490"/>
        <w:jc w:val="center"/>
        <w:rPr>
          <w:rFonts w:ascii="Rockwell" w:eastAsia="Times New Roman" w:hAnsi="Rockwell" w:cs="Cambria"/>
          <w:b/>
          <w:sz w:val="24"/>
          <w:szCs w:val="24"/>
        </w:rPr>
      </w:pPr>
      <w:r w:rsidRPr="001A1B85">
        <w:rPr>
          <w:rFonts w:ascii="Rockwell" w:eastAsia="Times New Roman" w:hAnsi="Rockwell" w:cs="Cambria"/>
          <w:b/>
          <w:w w:val="110"/>
          <w:sz w:val="24"/>
          <w:szCs w:val="24"/>
        </w:rPr>
        <w:t>CLOSING</w:t>
      </w:r>
      <w:r w:rsidRPr="001A1B85">
        <w:rPr>
          <w:rFonts w:ascii="Rockwell" w:eastAsia="Times New Roman" w:hAnsi="Rockwell" w:cs="Cambria"/>
          <w:b/>
          <w:spacing w:val="-12"/>
          <w:w w:val="110"/>
          <w:sz w:val="24"/>
          <w:szCs w:val="24"/>
        </w:rPr>
        <w:t xml:space="preserve"> </w:t>
      </w:r>
      <w:r w:rsidRPr="001A1B85">
        <w:rPr>
          <w:rFonts w:ascii="Rockwell" w:eastAsia="Times New Roman" w:hAnsi="Rockwell" w:cs="Cambria"/>
          <w:b/>
          <w:w w:val="110"/>
          <w:sz w:val="24"/>
          <w:szCs w:val="24"/>
        </w:rPr>
        <w:t>ON</w:t>
      </w:r>
      <w:r w:rsidRPr="001A1B85">
        <w:rPr>
          <w:rFonts w:ascii="Rockwell" w:eastAsia="Times New Roman" w:hAnsi="Rockwell" w:cs="Cambria"/>
          <w:b/>
          <w:spacing w:val="-10"/>
          <w:w w:val="110"/>
          <w:sz w:val="24"/>
          <w:szCs w:val="24"/>
        </w:rPr>
        <w:t xml:space="preserve"> </w:t>
      </w:r>
      <w:r w:rsidR="00B659C1">
        <w:rPr>
          <w:rFonts w:ascii="Rockwell" w:eastAsia="Times New Roman" w:hAnsi="Rockwell" w:cs="Cambria"/>
          <w:b/>
          <w:spacing w:val="-10"/>
          <w:w w:val="110"/>
          <w:sz w:val="24"/>
          <w:szCs w:val="24"/>
        </w:rPr>
        <w:t>15</w:t>
      </w:r>
      <w:r w:rsidRPr="001A1B85">
        <w:rPr>
          <w:rFonts w:ascii="Rockwell" w:eastAsia="Times New Roman" w:hAnsi="Rockwell" w:cs="Cambria"/>
          <w:b/>
          <w:w w:val="110"/>
          <w:sz w:val="24"/>
          <w:szCs w:val="24"/>
          <w:vertAlign w:val="superscript"/>
        </w:rPr>
        <w:t>TH</w:t>
      </w:r>
      <w:r w:rsidRPr="001A1B85">
        <w:rPr>
          <w:rFonts w:ascii="Rockwell" w:eastAsia="Times New Roman" w:hAnsi="Rockwell" w:cs="Cambria"/>
          <w:b/>
          <w:w w:val="110"/>
          <w:sz w:val="24"/>
          <w:szCs w:val="24"/>
        </w:rPr>
        <w:t xml:space="preserve"> </w:t>
      </w:r>
      <w:r w:rsidR="00B659C1">
        <w:rPr>
          <w:rFonts w:ascii="Rockwell" w:eastAsia="Times New Roman" w:hAnsi="Rockwell" w:cs="Cambria"/>
          <w:b/>
          <w:w w:val="110"/>
          <w:sz w:val="24"/>
          <w:szCs w:val="24"/>
        </w:rPr>
        <w:t>MARCH</w:t>
      </w:r>
      <w:r w:rsidRPr="001A1B85">
        <w:rPr>
          <w:rFonts w:ascii="Rockwell" w:eastAsia="Times New Roman" w:hAnsi="Rockwell" w:cs="Cambria"/>
          <w:b/>
          <w:w w:val="110"/>
          <w:sz w:val="24"/>
          <w:szCs w:val="24"/>
        </w:rPr>
        <w:t>,</w:t>
      </w:r>
      <w:r w:rsidRPr="001A1B85">
        <w:rPr>
          <w:rFonts w:ascii="Rockwell" w:eastAsia="Times New Roman" w:hAnsi="Rockwell" w:cs="Cambria"/>
          <w:b/>
          <w:spacing w:val="-11"/>
          <w:w w:val="110"/>
          <w:sz w:val="24"/>
          <w:szCs w:val="24"/>
        </w:rPr>
        <w:t xml:space="preserve"> </w:t>
      </w:r>
      <w:r w:rsidR="001B0C87">
        <w:rPr>
          <w:rFonts w:ascii="Rockwell" w:eastAsia="Times New Roman" w:hAnsi="Rockwell" w:cs="Cambria"/>
          <w:b/>
          <w:w w:val="110"/>
          <w:sz w:val="24"/>
          <w:szCs w:val="24"/>
        </w:rPr>
        <w:t>2023</w:t>
      </w:r>
      <w:r w:rsidRPr="001A1B85">
        <w:rPr>
          <w:rFonts w:ascii="Rockwell" w:eastAsia="Times New Roman" w:hAnsi="Rockwell" w:cs="Cambria"/>
          <w:b/>
          <w:spacing w:val="-12"/>
          <w:w w:val="110"/>
          <w:sz w:val="24"/>
          <w:szCs w:val="24"/>
        </w:rPr>
        <w:t xml:space="preserve"> </w:t>
      </w:r>
      <w:r w:rsidRPr="001A1B85">
        <w:rPr>
          <w:rFonts w:ascii="Rockwell" w:eastAsia="Times New Roman" w:hAnsi="Rockwell" w:cs="Cambria"/>
          <w:b/>
          <w:w w:val="110"/>
          <w:sz w:val="24"/>
          <w:szCs w:val="24"/>
        </w:rPr>
        <w:t>AT</w:t>
      </w:r>
      <w:r w:rsidRPr="001A1B85">
        <w:rPr>
          <w:rFonts w:ascii="Rockwell" w:eastAsia="Times New Roman" w:hAnsi="Rockwell" w:cs="Cambria"/>
          <w:b/>
          <w:spacing w:val="-10"/>
          <w:w w:val="110"/>
          <w:sz w:val="24"/>
          <w:szCs w:val="24"/>
        </w:rPr>
        <w:t xml:space="preserve"> </w:t>
      </w:r>
      <w:r w:rsidRPr="001A1B85">
        <w:rPr>
          <w:rFonts w:ascii="Rockwell" w:eastAsia="Times New Roman" w:hAnsi="Rockwell" w:cs="Cambria"/>
          <w:b/>
          <w:w w:val="110"/>
          <w:sz w:val="24"/>
          <w:szCs w:val="24"/>
        </w:rPr>
        <w:t>11:00</w:t>
      </w:r>
      <w:r w:rsidRPr="001A1B85">
        <w:rPr>
          <w:rFonts w:ascii="Rockwell" w:eastAsia="Times New Roman" w:hAnsi="Rockwell" w:cs="Cambria"/>
          <w:b/>
          <w:spacing w:val="-11"/>
          <w:w w:val="110"/>
          <w:sz w:val="24"/>
          <w:szCs w:val="24"/>
        </w:rPr>
        <w:t xml:space="preserve"> </w:t>
      </w:r>
      <w:r w:rsidRPr="001A1B85">
        <w:rPr>
          <w:rFonts w:ascii="Rockwell" w:eastAsia="Times New Roman" w:hAnsi="Rockwell" w:cs="Cambria"/>
          <w:b/>
          <w:spacing w:val="-5"/>
          <w:w w:val="110"/>
          <w:sz w:val="24"/>
          <w:szCs w:val="24"/>
        </w:rPr>
        <w:t>AM.</w:t>
      </w:r>
    </w:p>
    <w:p w14:paraId="754BDDB4" w14:textId="77777777" w:rsidR="001A1B85" w:rsidRPr="001A1B85" w:rsidRDefault="001A1B85" w:rsidP="001A1B85">
      <w:pPr>
        <w:spacing w:after="0" w:line="240" w:lineRule="auto"/>
        <w:rPr>
          <w:rFonts w:ascii="Rockwell" w:eastAsia="Times New Roman" w:hAnsi="Rockwell" w:cs="Cambria"/>
          <w:sz w:val="24"/>
          <w:szCs w:val="24"/>
        </w:rPr>
        <w:sectPr w:rsidR="001A1B85" w:rsidRPr="001A1B85">
          <w:pgSz w:w="11920" w:h="16850"/>
          <w:pgMar w:top="1060" w:right="0" w:bottom="280" w:left="0" w:header="720" w:footer="720" w:gutter="0"/>
          <w:cols w:space="720"/>
        </w:sectPr>
      </w:pPr>
    </w:p>
    <w:p w14:paraId="7A853DB8" w14:textId="77777777" w:rsidR="001A1B85" w:rsidRPr="001A1B85" w:rsidRDefault="001A1B85" w:rsidP="001A1B85">
      <w:pPr>
        <w:widowControl w:val="0"/>
        <w:autoSpaceDE w:val="0"/>
        <w:autoSpaceDN w:val="0"/>
        <w:spacing w:before="127" w:after="0" w:line="360" w:lineRule="auto"/>
        <w:ind w:left="850"/>
        <w:jc w:val="center"/>
        <w:outlineLvl w:val="3"/>
        <w:rPr>
          <w:rFonts w:ascii="Rockwell" w:eastAsia="Times New Roman" w:hAnsi="Rockwell" w:cs="Times New Roman"/>
          <w:b/>
          <w:bCs/>
          <w:color w:val="231F20"/>
          <w:sz w:val="24"/>
          <w:szCs w:val="24"/>
          <w:u w:val="single" w:color="231F20"/>
        </w:rPr>
      </w:pPr>
      <w:r w:rsidRPr="001A1B85">
        <w:rPr>
          <w:rFonts w:ascii="Rockwell" w:eastAsia="Times New Roman" w:hAnsi="Rockwell" w:cs="Times New Roman"/>
          <w:b/>
          <w:bCs/>
          <w:color w:val="231F20"/>
          <w:sz w:val="24"/>
          <w:szCs w:val="24"/>
          <w:u w:val="single" w:color="231F20"/>
        </w:rPr>
        <w:lastRenderedPageBreak/>
        <w:t>INVITATION TO TENDER (ITT)</w:t>
      </w:r>
    </w:p>
    <w:p w14:paraId="649DBB72" w14:textId="77777777" w:rsidR="001A1B85" w:rsidRPr="001A1B85" w:rsidRDefault="001A1B85" w:rsidP="001A1B85">
      <w:pPr>
        <w:widowControl w:val="0"/>
        <w:autoSpaceDE w:val="0"/>
        <w:autoSpaceDN w:val="0"/>
        <w:spacing w:after="0" w:line="360" w:lineRule="auto"/>
        <w:ind w:left="850" w:right="750"/>
        <w:rPr>
          <w:rFonts w:ascii="Rockwell" w:eastAsia="Times New Roman" w:hAnsi="Rockwell" w:cs="Times New Roman"/>
          <w:b/>
          <w:color w:val="231F20"/>
          <w:sz w:val="24"/>
          <w:szCs w:val="24"/>
        </w:rPr>
      </w:pPr>
      <w:r w:rsidRPr="001A1B85">
        <w:rPr>
          <w:rFonts w:ascii="Rockwell" w:eastAsia="Times New Roman" w:hAnsi="Rockwell" w:cs="Times New Roman"/>
          <w:b/>
          <w:color w:val="231F20"/>
          <w:sz w:val="24"/>
          <w:szCs w:val="24"/>
        </w:rPr>
        <w:t xml:space="preserve">PROCURING </w:t>
      </w:r>
      <w:r w:rsidRPr="001A1B85">
        <w:rPr>
          <w:rFonts w:ascii="Rockwell" w:eastAsia="Times New Roman" w:hAnsi="Rockwell" w:cs="Times New Roman"/>
          <w:b/>
          <w:color w:val="231F20"/>
          <w:spacing w:val="-3"/>
          <w:sz w:val="24"/>
          <w:szCs w:val="24"/>
        </w:rPr>
        <w:t xml:space="preserve">ENTITY: </w:t>
      </w:r>
      <w:r w:rsidRPr="001A1B85">
        <w:rPr>
          <w:rFonts w:ascii="Rockwell" w:eastAsia="Times New Roman" w:hAnsi="Rockwell" w:cs="Times New Roman"/>
          <w:b/>
          <w:color w:val="231F20"/>
          <w:sz w:val="24"/>
          <w:szCs w:val="24"/>
        </w:rPr>
        <w:t xml:space="preserve">NATIONAL ENVIRONMENT MANAGEMENT AUTHORITY (NEMA). </w:t>
      </w:r>
    </w:p>
    <w:p w14:paraId="122CEB25" w14:textId="77777777" w:rsidR="001A1B85" w:rsidRPr="001A1B85" w:rsidRDefault="001A1B85" w:rsidP="003B30B4">
      <w:pPr>
        <w:widowControl w:val="0"/>
        <w:autoSpaceDE w:val="0"/>
        <w:autoSpaceDN w:val="0"/>
        <w:spacing w:before="234" w:after="0" w:line="276" w:lineRule="auto"/>
        <w:ind w:left="850" w:right="90"/>
        <w:rPr>
          <w:rFonts w:ascii="Rockwell" w:eastAsia="Times New Roman" w:hAnsi="Rockwell" w:cs="Times New Roman"/>
          <w:b/>
          <w:color w:val="231F20"/>
          <w:sz w:val="24"/>
          <w:szCs w:val="24"/>
        </w:rPr>
      </w:pPr>
      <w:r w:rsidRPr="001A1B85">
        <w:rPr>
          <w:rFonts w:ascii="Rockwell" w:eastAsia="Times New Roman" w:hAnsi="Rockwell" w:cs="Times New Roman"/>
          <w:b/>
          <w:color w:val="231F20"/>
          <w:sz w:val="24"/>
          <w:szCs w:val="24"/>
        </w:rPr>
        <w:t xml:space="preserve">TENDER DESCRIPTION: </w:t>
      </w:r>
      <w:r w:rsidR="001345B9">
        <w:rPr>
          <w:rFonts w:ascii="Rockwell" w:eastAsia="Times New Roman" w:hAnsi="Rockwell" w:cs="Times New Roman"/>
          <w:b/>
          <w:color w:val="231F20"/>
          <w:sz w:val="24"/>
          <w:szCs w:val="24"/>
        </w:rPr>
        <w:t>SUPPLY</w:t>
      </w:r>
      <w:r w:rsidR="003B30B4" w:rsidRPr="003B30B4">
        <w:rPr>
          <w:rFonts w:ascii="Rockwell" w:eastAsia="Times New Roman" w:hAnsi="Rockwell" w:cs="Times New Roman"/>
          <w:b/>
          <w:color w:val="231F20"/>
          <w:sz w:val="24"/>
          <w:szCs w:val="24"/>
        </w:rPr>
        <w:t>, INSTALLATION, TESTING AND COMMISSIONING OF</w:t>
      </w:r>
      <w:r w:rsidR="00704B74" w:rsidRPr="00704B74">
        <w:rPr>
          <w:rFonts w:ascii="Rockwell" w:eastAsia="Times New Roman" w:hAnsi="Rockwell" w:cs="Times New Roman"/>
          <w:b/>
          <w:color w:val="231F20"/>
          <w:sz w:val="24"/>
          <w:szCs w:val="24"/>
        </w:rPr>
        <w:t xml:space="preserve"> PROPOSED DESALINATION PLANT</w:t>
      </w:r>
      <w:r w:rsidR="00704B74">
        <w:rPr>
          <w:rFonts w:ascii="Rockwell" w:eastAsia="Times New Roman" w:hAnsi="Rockwell" w:cs="Times New Roman"/>
          <w:b/>
          <w:color w:val="231F20"/>
          <w:sz w:val="24"/>
          <w:szCs w:val="24"/>
        </w:rPr>
        <w:t>.</w:t>
      </w:r>
    </w:p>
    <w:p w14:paraId="60459F0A" w14:textId="77777777" w:rsidR="001A1B85" w:rsidRPr="001A1B85" w:rsidRDefault="001A1B85" w:rsidP="00704B74">
      <w:pPr>
        <w:widowControl w:val="0"/>
        <w:numPr>
          <w:ilvl w:val="0"/>
          <w:numId w:val="1"/>
        </w:numPr>
        <w:tabs>
          <w:tab w:val="left" w:pos="1421"/>
        </w:tabs>
        <w:autoSpaceDE w:val="0"/>
        <w:autoSpaceDN w:val="0"/>
        <w:spacing w:before="6" w:after="0" w:line="276" w:lineRule="auto"/>
        <w:ind w:right="848"/>
        <w:jc w:val="both"/>
        <w:rPr>
          <w:rFonts w:ascii="Rockwell" w:eastAsia="Times New Roman" w:hAnsi="Rockwell" w:cs="Times New Roman"/>
          <w:i/>
          <w:sz w:val="24"/>
          <w:szCs w:val="24"/>
        </w:rPr>
      </w:pPr>
      <w:r w:rsidRPr="001A1B85">
        <w:rPr>
          <w:rFonts w:ascii="Rockwell" w:eastAsia="Times New Roman" w:hAnsi="Rockwell" w:cs="Times New Roman"/>
          <w:color w:val="231F20"/>
          <w:sz w:val="24"/>
          <w:szCs w:val="24"/>
        </w:rPr>
        <w:t>The</w:t>
      </w:r>
      <w:r w:rsidRPr="001A1B85">
        <w:rPr>
          <w:rFonts w:ascii="Rockwell" w:eastAsia="Times New Roman" w:hAnsi="Rockwell" w:cs="Times New Roman"/>
          <w:i/>
          <w:color w:val="231F20"/>
          <w:sz w:val="24"/>
          <w:szCs w:val="24"/>
        </w:rPr>
        <w:t xml:space="preserve"> </w:t>
      </w:r>
      <w:r w:rsidRPr="001A1B85">
        <w:rPr>
          <w:rFonts w:ascii="Rockwell" w:eastAsia="Times New Roman" w:hAnsi="Rockwell" w:cs="Times New Roman"/>
          <w:color w:val="231F20"/>
          <w:sz w:val="24"/>
          <w:szCs w:val="24"/>
        </w:rPr>
        <w:t xml:space="preserve">National Environment Management Authority (NEMA) invites sealed tenders for the </w:t>
      </w:r>
      <w:r w:rsidR="001345B9">
        <w:rPr>
          <w:rFonts w:ascii="Rockwell" w:eastAsia="Times New Roman" w:hAnsi="Rockwell" w:cs="Times New Roman"/>
          <w:color w:val="231F20"/>
          <w:sz w:val="24"/>
          <w:szCs w:val="24"/>
        </w:rPr>
        <w:t>Supply</w:t>
      </w:r>
      <w:r w:rsidR="003B30B4" w:rsidRPr="003B30B4">
        <w:rPr>
          <w:rFonts w:ascii="Rockwell" w:eastAsia="Times New Roman" w:hAnsi="Rockwell" w:cs="Times New Roman"/>
          <w:color w:val="231F20"/>
          <w:sz w:val="24"/>
          <w:szCs w:val="24"/>
        </w:rPr>
        <w:t>, installati</w:t>
      </w:r>
      <w:r w:rsidR="003B30B4">
        <w:rPr>
          <w:rFonts w:ascii="Rockwell" w:eastAsia="Times New Roman" w:hAnsi="Rockwell" w:cs="Times New Roman"/>
          <w:color w:val="231F20"/>
          <w:sz w:val="24"/>
          <w:szCs w:val="24"/>
        </w:rPr>
        <w:t xml:space="preserve">on, testing and commissioning </w:t>
      </w:r>
      <w:r w:rsidR="00704B74">
        <w:rPr>
          <w:rFonts w:ascii="Rockwell" w:eastAsia="Times New Roman" w:hAnsi="Rockwell" w:cs="Times New Roman"/>
          <w:color w:val="231F20"/>
          <w:sz w:val="24"/>
          <w:szCs w:val="24"/>
        </w:rPr>
        <w:t>o</w:t>
      </w:r>
      <w:r w:rsidR="00704B74" w:rsidRPr="00704B74">
        <w:rPr>
          <w:rFonts w:ascii="Rockwell" w:eastAsia="Times New Roman" w:hAnsi="Rockwell" w:cs="Times New Roman"/>
          <w:color w:val="231F20"/>
          <w:sz w:val="24"/>
          <w:szCs w:val="24"/>
        </w:rPr>
        <w:t>f Proposed Desalination Plant</w:t>
      </w:r>
      <w:r w:rsidR="00704B74">
        <w:rPr>
          <w:rFonts w:ascii="Rockwell" w:eastAsia="Times New Roman" w:hAnsi="Rockwell" w:cs="Times New Roman"/>
          <w:color w:val="231F20"/>
          <w:sz w:val="24"/>
          <w:szCs w:val="24"/>
        </w:rPr>
        <w:t xml:space="preserve"> at </w:t>
      </w:r>
      <w:r w:rsidR="00704B74" w:rsidRPr="00425569">
        <w:rPr>
          <w:rFonts w:ascii="Rockwell" w:eastAsia="Times New Roman" w:hAnsi="Rockwell" w:cs="Times New Roman"/>
          <w:color w:val="231F20"/>
          <w:sz w:val="24"/>
          <w:szCs w:val="24"/>
        </w:rPr>
        <w:t>Vota Primary School</w:t>
      </w:r>
      <w:r w:rsidR="00425569">
        <w:rPr>
          <w:rFonts w:ascii="Rockwell" w:eastAsia="Times New Roman" w:hAnsi="Rockwell" w:cs="Times New Roman"/>
          <w:color w:val="231F20"/>
          <w:sz w:val="24"/>
          <w:szCs w:val="24"/>
        </w:rPr>
        <w:t>, in Machakos County</w:t>
      </w:r>
      <w:r w:rsidR="00704B74" w:rsidRPr="00704B74">
        <w:rPr>
          <w:rFonts w:ascii="Rockwell" w:eastAsia="Times New Roman" w:hAnsi="Rockwell" w:cs="Times New Roman"/>
          <w:color w:val="231F20"/>
          <w:sz w:val="24"/>
          <w:szCs w:val="24"/>
        </w:rPr>
        <w:t xml:space="preserve"> </w:t>
      </w:r>
      <w:r w:rsidRPr="001A1B85">
        <w:rPr>
          <w:rFonts w:ascii="Rockwell" w:eastAsia="Times New Roman" w:hAnsi="Rockwell" w:cs="Times New Roman"/>
          <w:color w:val="231F20"/>
          <w:sz w:val="24"/>
          <w:szCs w:val="24"/>
        </w:rPr>
        <w:t>in the financial year 2022/2023.</w:t>
      </w:r>
    </w:p>
    <w:p w14:paraId="69F3301A" w14:textId="77777777" w:rsidR="001A1B85" w:rsidRPr="001A1B85" w:rsidRDefault="001A1B85" w:rsidP="001A1B85">
      <w:pPr>
        <w:widowControl w:val="0"/>
        <w:numPr>
          <w:ilvl w:val="0"/>
          <w:numId w:val="1"/>
        </w:numPr>
        <w:tabs>
          <w:tab w:val="left" w:pos="1421"/>
        </w:tabs>
        <w:autoSpaceDE w:val="0"/>
        <w:autoSpaceDN w:val="0"/>
        <w:spacing w:before="246" w:after="0" w:line="228" w:lineRule="auto"/>
        <w:ind w:right="848" w:hanging="580"/>
        <w:jc w:val="both"/>
        <w:rPr>
          <w:rFonts w:ascii="Rockwell" w:eastAsia="Times New Roman" w:hAnsi="Rockwell" w:cs="Times New Roman"/>
          <w:sz w:val="24"/>
          <w:szCs w:val="24"/>
        </w:rPr>
      </w:pPr>
      <w:r w:rsidRPr="001A1B85">
        <w:rPr>
          <w:rFonts w:ascii="Rockwell" w:eastAsia="Times New Roman" w:hAnsi="Rockwell" w:cs="Times New Roman"/>
          <w:color w:val="231F20"/>
          <w:sz w:val="24"/>
          <w:szCs w:val="24"/>
        </w:rPr>
        <w:t>Ten</w:t>
      </w:r>
      <w:r w:rsidR="001345B9">
        <w:rPr>
          <w:rFonts w:ascii="Rockwell" w:eastAsia="Times New Roman" w:hAnsi="Rockwell" w:cs="Times New Roman"/>
          <w:color w:val="231F20"/>
          <w:sz w:val="24"/>
          <w:szCs w:val="24"/>
        </w:rPr>
        <w:t>dering will be conducted under OPEN National</w:t>
      </w:r>
      <w:r w:rsidRPr="001A1B85">
        <w:rPr>
          <w:rFonts w:ascii="Rockwell" w:eastAsia="Times New Roman" w:hAnsi="Rockwell" w:cs="Times New Roman"/>
          <w:color w:val="231F20"/>
          <w:sz w:val="24"/>
          <w:szCs w:val="24"/>
        </w:rPr>
        <w:t xml:space="preserve"> tender method using this standardized tender document. Tendering is open to all eligible,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imes New Roman"/>
          <w:color w:val="231F20"/>
          <w:sz w:val="24"/>
          <w:szCs w:val="24"/>
        </w:rPr>
        <w:t>ed and interested Tenderers.</w:t>
      </w:r>
    </w:p>
    <w:p w14:paraId="31893DBF" w14:textId="77777777" w:rsidR="001A1B85" w:rsidRPr="001A1B85" w:rsidRDefault="001A1B85" w:rsidP="001A1B85">
      <w:pPr>
        <w:widowControl w:val="0"/>
        <w:numPr>
          <w:ilvl w:val="0"/>
          <w:numId w:val="1"/>
        </w:numPr>
        <w:tabs>
          <w:tab w:val="left" w:pos="1421"/>
        </w:tabs>
        <w:autoSpaceDE w:val="0"/>
        <w:autoSpaceDN w:val="0"/>
        <w:spacing w:before="246" w:after="0" w:line="228" w:lineRule="auto"/>
        <w:ind w:right="848"/>
        <w:jc w:val="both"/>
        <w:rPr>
          <w:rFonts w:ascii="Rockwell" w:eastAsia="Times New Roman" w:hAnsi="Rockwell" w:cs="Times New Roman"/>
          <w:sz w:val="24"/>
          <w:szCs w:val="24"/>
        </w:rPr>
      </w:pPr>
      <w:r w:rsidRPr="001A1B85">
        <w:rPr>
          <w:rFonts w:ascii="Rockwell" w:eastAsia="Times New Roman" w:hAnsi="Rockwell" w:cs="Times New Roman"/>
          <w:sz w:val="24"/>
          <w:szCs w:val="24"/>
        </w:rPr>
        <w:t>Tenderers will be allowed to tender for one or more lots.</w:t>
      </w:r>
    </w:p>
    <w:p w14:paraId="79129C3A" w14:textId="77777777" w:rsidR="001A1B85" w:rsidRPr="001A1B85" w:rsidRDefault="001A1B85" w:rsidP="001A1B85">
      <w:pPr>
        <w:widowControl w:val="0"/>
        <w:numPr>
          <w:ilvl w:val="0"/>
          <w:numId w:val="1"/>
        </w:numPr>
        <w:tabs>
          <w:tab w:val="left" w:pos="1421"/>
        </w:tabs>
        <w:autoSpaceDE w:val="0"/>
        <w:autoSpaceDN w:val="0"/>
        <w:spacing w:before="245" w:after="0" w:line="228" w:lineRule="auto"/>
        <w:ind w:right="848" w:hanging="580"/>
        <w:jc w:val="both"/>
        <w:rPr>
          <w:rFonts w:ascii="Rockwell" w:eastAsia="Times New Roman" w:hAnsi="Rockwell" w:cs="Times New Roman"/>
          <w:sz w:val="24"/>
          <w:szCs w:val="24"/>
        </w:rPr>
      </w:pPr>
      <w:r w:rsidRPr="001A1B85">
        <w:rPr>
          <w:rFonts w:ascii="Rockwell" w:eastAsia="Times New Roman" w:hAnsi="Rockwell" w:cs="Times New Roman"/>
          <w:color w:val="231F20"/>
          <w:sz w:val="24"/>
          <w:szCs w:val="24"/>
        </w:rPr>
        <w:t>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imes New Roman"/>
          <w:color w:val="231F20"/>
          <w:sz w:val="24"/>
          <w:szCs w:val="24"/>
        </w:rPr>
        <w:t xml:space="preserve">ed and interested tenderers may obtain further information and inspect the </w:t>
      </w:r>
      <w:r w:rsidRPr="001A1B85">
        <w:rPr>
          <w:rFonts w:ascii="Rockwell" w:eastAsia="Times New Roman" w:hAnsi="Rockwell" w:cs="Times New Roman"/>
          <w:color w:val="231F20"/>
          <w:spacing w:val="-3"/>
          <w:sz w:val="24"/>
          <w:szCs w:val="24"/>
        </w:rPr>
        <w:t xml:space="preserve">Tender </w:t>
      </w:r>
      <w:r w:rsidRPr="001A1B85">
        <w:rPr>
          <w:rFonts w:ascii="Rockwell" w:eastAsia="Times New Roman" w:hAnsi="Rockwell" w:cs="Times New Roman"/>
          <w:color w:val="231F20"/>
          <w:sz w:val="24"/>
          <w:szCs w:val="24"/>
        </w:rPr>
        <w:t>Documents during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imes New Roman"/>
          <w:color w:val="231F20"/>
          <w:sz w:val="24"/>
          <w:szCs w:val="24"/>
        </w:rPr>
        <w:t>ce hours i.e., 0900 to1500hours</w:t>
      </w:r>
      <w:r w:rsidRPr="001A1B85">
        <w:rPr>
          <w:rFonts w:ascii="Rockwell" w:eastAsia="Times New Roman" w:hAnsi="Rockwell" w:cs="Times New Roman"/>
          <w:i/>
          <w:color w:val="231F20"/>
          <w:sz w:val="24"/>
          <w:szCs w:val="24"/>
        </w:rPr>
        <w:t xml:space="preserve"> </w:t>
      </w:r>
      <w:r w:rsidRPr="001A1B85">
        <w:rPr>
          <w:rFonts w:ascii="Rockwell" w:eastAsia="Times New Roman" w:hAnsi="Rockwell" w:cs="Times New Roman"/>
          <w:color w:val="231F20"/>
          <w:sz w:val="24"/>
          <w:szCs w:val="24"/>
        </w:rPr>
        <w:t xml:space="preserve">at the address given </w:t>
      </w:r>
      <w:r w:rsidRPr="001A1B85">
        <w:rPr>
          <w:rFonts w:ascii="Rockwell" w:eastAsia="Times New Roman" w:hAnsi="Rockwell" w:cs="Times New Roman"/>
          <w:color w:val="231F20"/>
          <w:spacing w:val="-3"/>
          <w:sz w:val="24"/>
          <w:szCs w:val="24"/>
        </w:rPr>
        <w:t>below.</w:t>
      </w:r>
    </w:p>
    <w:p w14:paraId="5A006716" w14:textId="77777777" w:rsidR="001A1B85" w:rsidRPr="001A1B85" w:rsidRDefault="001A1B85" w:rsidP="001A1B85">
      <w:pPr>
        <w:widowControl w:val="0"/>
        <w:numPr>
          <w:ilvl w:val="0"/>
          <w:numId w:val="1"/>
        </w:numPr>
        <w:tabs>
          <w:tab w:val="left" w:pos="1421"/>
        </w:tabs>
        <w:autoSpaceDE w:val="0"/>
        <w:autoSpaceDN w:val="0"/>
        <w:spacing w:before="245" w:after="0" w:line="228" w:lineRule="auto"/>
        <w:ind w:right="848"/>
        <w:jc w:val="both"/>
        <w:rPr>
          <w:rFonts w:ascii="Rockwell" w:eastAsia="Times New Roman" w:hAnsi="Rockwell" w:cs="Times New Roman"/>
          <w:sz w:val="24"/>
          <w:szCs w:val="24"/>
        </w:rPr>
      </w:pPr>
      <w:r w:rsidRPr="001A1B85">
        <w:rPr>
          <w:rFonts w:ascii="Rockwell" w:eastAsia="Times New Roman" w:hAnsi="Rockwell" w:cs="Times New Roman"/>
          <w:sz w:val="24"/>
          <w:szCs w:val="24"/>
        </w:rPr>
        <w:t>Tender documents should be obtained electronically free of charge.</w:t>
      </w:r>
    </w:p>
    <w:p w14:paraId="5C7FA74F" w14:textId="77777777" w:rsidR="001A1B85" w:rsidRPr="001A1B85" w:rsidRDefault="001A1B85" w:rsidP="001A1B85">
      <w:pPr>
        <w:widowControl w:val="0"/>
        <w:numPr>
          <w:ilvl w:val="0"/>
          <w:numId w:val="1"/>
        </w:numPr>
        <w:tabs>
          <w:tab w:val="left" w:pos="1421"/>
          <w:tab w:val="left" w:pos="10323"/>
        </w:tabs>
        <w:autoSpaceDE w:val="0"/>
        <w:autoSpaceDN w:val="0"/>
        <w:spacing w:before="246" w:after="0" w:line="228" w:lineRule="auto"/>
        <w:ind w:left="1429" w:right="848" w:hanging="579"/>
        <w:jc w:val="both"/>
        <w:rPr>
          <w:rFonts w:ascii="Rockwell" w:eastAsia="Times New Roman" w:hAnsi="Rockwell" w:cs="Times New Roman"/>
          <w:sz w:val="24"/>
          <w:szCs w:val="24"/>
        </w:rPr>
      </w:pPr>
      <w:r w:rsidRPr="001A1B85">
        <w:rPr>
          <w:rFonts w:ascii="Rockwell" w:eastAsia="Times New Roman" w:hAnsi="Rockwell" w:cs="Times New Roman"/>
          <w:color w:val="231F20"/>
          <w:spacing w:val="-3"/>
          <w:sz w:val="24"/>
          <w:szCs w:val="24"/>
        </w:rPr>
        <w:t xml:space="preserve">Tender </w:t>
      </w:r>
      <w:r w:rsidRPr="001A1B85">
        <w:rPr>
          <w:rFonts w:ascii="Rockwell" w:eastAsia="Times New Roman" w:hAnsi="Rockwell" w:cs="Times New Roman"/>
          <w:color w:val="231F20"/>
          <w:sz w:val="24"/>
          <w:szCs w:val="24"/>
        </w:rPr>
        <w:t xml:space="preserve">documents should be obtained electronically from the </w:t>
      </w:r>
      <w:r w:rsidRPr="001A1B85">
        <w:rPr>
          <w:rFonts w:ascii="Rockwell" w:eastAsia="Times New Roman" w:hAnsi="Rockwell" w:cs="Times New Roman"/>
          <w:color w:val="231F20"/>
          <w:spacing w:val="-3"/>
          <w:sz w:val="24"/>
          <w:szCs w:val="24"/>
        </w:rPr>
        <w:t xml:space="preserve">Website </w:t>
      </w:r>
      <w:hyperlink r:id="rId6" w:history="1">
        <w:r w:rsidRPr="001A1B85">
          <w:rPr>
            <w:rFonts w:ascii="Rockwell" w:eastAsia="Calibri" w:hAnsi="Rockwell" w:cs="Times New Roman"/>
            <w:color w:val="0000FF"/>
            <w:spacing w:val="-3"/>
            <w:sz w:val="24"/>
            <w:szCs w:val="24"/>
            <w:u w:val="single"/>
          </w:rPr>
          <w:t>www.nema.go.ke</w:t>
        </w:r>
      </w:hyperlink>
      <w:r w:rsidRPr="001A1B85">
        <w:rPr>
          <w:rFonts w:ascii="Rockwell" w:eastAsia="Times New Roman" w:hAnsi="Rockwell" w:cs="Times New Roman"/>
          <w:color w:val="231F20"/>
          <w:spacing w:val="-3"/>
          <w:sz w:val="24"/>
          <w:szCs w:val="24"/>
          <w:u w:val="single" w:color="221E1F"/>
        </w:rPr>
        <w:t xml:space="preserve"> </w:t>
      </w:r>
      <w:r w:rsidRPr="001A1B85">
        <w:rPr>
          <w:rFonts w:ascii="Rockwell" w:eastAsia="Times New Roman" w:hAnsi="Rockwell" w:cs="Times New Roman"/>
          <w:color w:val="231F20"/>
          <w:spacing w:val="-3"/>
          <w:sz w:val="24"/>
          <w:szCs w:val="24"/>
        </w:rPr>
        <w:t xml:space="preserve">or </w:t>
      </w:r>
      <w:hyperlink r:id="rId7" w:history="1">
        <w:r w:rsidRPr="001A1B85">
          <w:rPr>
            <w:rFonts w:ascii="Rockwell" w:eastAsia="Calibri" w:hAnsi="Rockwell" w:cs="Times New Roman"/>
            <w:color w:val="0000FF"/>
            <w:spacing w:val="-3"/>
            <w:sz w:val="24"/>
            <w:szCs w:val="24"/>
            <w:u w:val="single"/>
          </w:rPr>
          <w:t>www.tenders.go.ke</w:t>
        </w:r>
      </w:hyperlink>
      <w:r w:rsidRPr="001A1B85">
        <w:rPr>
          <w:rFonts w:ascii="Rockwell" w:eastAsia="Times New Roman" w:hAnsi="Rockwell" w:cs="Times New Roman"/>
          <w:color w:val="231F20"/>
          <w:spacing w:val="-3"/>
          <w:sz w:val="24"/>
          <w:szCs w:val="24"/>
          <w:u w:val="single" w:color="221E1F"/>
        </w:rPr>
        <w:t xml:space="preserve"> </w:t>
      </w:r>
      <w:r w:rsidRPr="001A1B85">
        <w:rPr>
          <w:rFonts w:ascii="Rockwell" w:eastAsia="Times New Roman" w:hAnsi="Rockwell" w:cs="Times New Roman"/>
          <w:color w:val="231F20"/>
          <w:sz w:val="24"/>
          <w:szCs w:val="24"/>
        </w:rPr>
        <w:t xml:space="preserve">. </w:t>
      </w:r>
    </w:p>
    <w:p w14:paraId="28426641" w14:textId="77777777" w:rsidR="001A1B85" w:rsidRPr="004F1D01" w:rsidRDefault="001A1B85" w:rsidP="001A1B85">
      <w:pPr>
        <w:widowControl w:val="0"/>
        <w:numPr>
          <w:ilvl w:val="0"/>
          <w:numId w:val="1"/>
        </w:numPr>
        <w:tabs>
          <w:tab w:val="left" w:pos="1420"/>
        </w:tabs>
        <w:autoSpaceDE w:val="0"/>
        <w:autoSpaceDN w:val="0"/>
        <w:spacing w:before="246" w:after="0" w:line="228" w:lineRule="auto"/>
        <w:ind w:left="1429" w:right="848" w:hanging="580"/>
        <w:jc w:val="both"/>
        <w:rPr>
          <w:rFonts w:ascii="Rockwell" w:eastAsia="Times New Roman" w:hAnsi="Rockwell" w:cs="Times New Roman"/>
          <w:b/>
          <w:i/>
          <w:sz w:val="24"/>
          <w:szCs w:val="24"/>
        </w:rPr>
      </w:pPr>
      <w:r w:rsidRPr="004F1D01">
        <w:rPr>
          <w:rFonts w:ascii="Rockwell" w:eastAsia="Times New Roman" w:hAnsi="Rockwell" w:cs="Times New Roman"/>
          <w:color w:val="231F20"/>
          <w:sz w:val="24"/>
          <w:szCs w:val="24"/>
        </w:rPr>
        <w:t xml:space="preserve">All </w:t>
      </w:r>
      <w:r w:rsidRPr="004F1D01">
        <w:rPr>
          <w:rFonts w:ascii="Rockwell" w:eastAsia="Times New Roman" w:hAnsi="Rockwell" w:cs="Times New Roman"/>
          <w:color w:val="231F20"/>
          <w:spacing w:val="-3"/>
          <w:sz w:val="24"/>
          <w:szCs w:val="24"/>
        </w:rPr>
        <w:t xml:space="preserve">Tenders </w:t>
      </w:r>
      <w:r w:rsidRPr="004F1D01">
        <w:rPr>
          <w:rFonts w:ascii="Rockwell" w:eastAsia="Times New Roman" w:hAnsi="Rockwell" w:cs="Times New Roman"/>
          <w:color w:val="231F20"/>
          <w:sz w:val="24"/>
          <w:szCs w:val="24"/>
        </w:rPr>
        <w:t xml:space="preserve">must be accompanied by a </w:t>
      </w:r>
      <w:r w:rsidRPr="004F1D01">
        <w:rPr>
          <w:rFonts w:ascii="Rockwell" w:eastAsia="Times New Roman" w:hAnsi="Rockwell" w:cs="Times New Roman"/>
          <w:b/>
          <w:color w:val="231F20"/>
          <w:sz w:val="24"/>
          <w:szCs w:val="24"/>
        </w:rPr>
        <w:t>Tender Security</w:t>
      </w:r>
      <w:r w:rsidRPr="004F1D01">
        <w:rPr>
          <w:rFonts w:ascii="Rockwell" w:eastAsia="Times New Roman" w:hAnsi="Rockwell" w:cs="Times New Roman"/>
          <w:i/>
          <w:color w:val="231F20"/>
          <w:sz w:val="24"/>
          <w:szCs w:val="24"/>
        </w:rPr>
        <w:t xml:space="preserve"> </w:t>
      </w:r>
      <w:r w:rsidRPr="004F1D01">
        <w:rPr>
          <w:rFonts w:ascii="Rockwell" w:eastAsia="Times New Roman" w:hAnsi="Rockwell" w:cs="Times New Roman"/>
          <w:color w:val="231F20"/>
          <w:sz w:val="24"/>
          <w:szCs w:val="24"/>
        </w:rPr>
        <w:t xml:space="preserve">of </w:t>
      </w:r>
      <w:r w:rsidRPr="004F1D01">
        <w:rPr>
          <w:rFonts w:ascii="Rockwell" w:eastAsia="Times New Roman" w:hAnsi="Rockwell" w:cs="Times New Roman"/>
          <w:b/>
          <w:color w:val="231F20"/>
          <w:sz w:val="24"/>
          <w:szCs w:val="24"/>
        </w:rPr>
        <w:t>KSh.</w:t>
      </w:r>
      <w:r w:rsidR="008D43C2">
        <w:rPr>
          <w:rFonts w:ascii="Rockwell" w:eastAsia="Times New Roman" w:hAnsi="Rockwell" w:cs="Times New Roman"/>
          <w:b/>
          <w:color w:val="231F20"/>
          <w:sz w:val="24"/>
          <w:szCs w:val="24"/>
        </w:rPr>
        <w:t>5</w:t>
      </w:r>
      <w:r w:rsidR="000B5148">
        <w:rPr>
          <w:rFonts w:ascii="Rockwell" w:eastAsia="Times New Roman" w:hAnsi="Rockwell" w:cs="Times New Roman"/>
          <w:b/>
          <w:color w:val="231F20"/>
          <w:sz w:val="24"/>
          <w:szCs w:val="24"/>
        </w:rPr>
        <w:t>0,000</w:t>
      </w:r>
      <w:r w:rsidRPr="004F1D01">
        <w:rPr>
          <w:rFonts w:ascii="Rockwell" w:eastAsia="Times New Roman" w:hAnsi="Rockwell" w:cs="Times New Roman"/>
          <w:b/>
          <w:color w:val="231F20"/>
          <w:sz w:val="24"/>
          <w:szCs w:val="24"/>
        </w:rPr>
        <w:t>.</w:t>
      </w:r>
    </w:p>
    <w:p w14:paraId="16599C50" w14:textId="77777777" w:rsidR="001A1B85" w:rsidRPr="001A1B85" w:rsidRDefault="001A1B85" w:rsidP="001A1B85">
      <w:pPr>
        <w:widowControl w:val="0"/>
        <w:numPr>
          <w:ilvl w:val="0"/>
          <w:numId w:val="1"/>
        </w:numPr>
        <w:tabs>
          <w:tab w:val="left" w:pos="1420"/>
        </w:tabs>
        <w:autoSpaceDE w:val="0"/>
        <w:autoSpaceDN w:val="0"/>
        <w:spacing w:before="245" w:after="0" w:line="228" w:lineRule="auto"/>
        <w:ind w:left="1429" w:right="848" w:hanging="580"/>
        <w:jc w:val="both"/>
        <w:rPr>
          <w:rFonts w:ascii="Rockwell" w:eastAsia="Times New Roman" w:hAnsi="Rockwell" w:cs="Times New Roman"/>
          <w:sz w:val="24"/>
          <w:szCs w:val="24"/>
        </w:rPr>
      </w:pPr>
      <w:r w:rsidRPr="001A1B85">
        <w:rPr>
          <w:rFonts w:ascii="Rockwell" w:eastAsia="Times New Roman" w:hAnsi="Rockwell" w:cs="Times New Roman"/>
          <w:color w:val="231F20"/>
          <w:sz w:val="24"/>
          <w:szCs w:val="24"/>
        </w:rPr>
        <w:t xml:space="preserve">Completed tenders must be delivered to the address below on or before </w:t>
      </w:r>
      <w:r w:rsidR="00066CA7">
        <w:rPr>
          <w:rFonts w:ascii="Rockwell" w:eastAsia="Times New Roman" w:hAnsi="Rockwell" w:cs="Times New Roman"/>
          <w:b/>
          <w:color w:val="231F20"/>
          <w:sz w:val="24"/>
          <w:szCs w:val="24"/>
        </w:rPr>
        <w:t>15</w:t>
      </w:r>
      <w:r w:rsidR="00704B74" w:rsidRPr="003B30B4">
        <w:rPr>
          <w:rFonts w:ascii="Rockwell" w:eastAsia="Times New Roman" w:hAnsi="Rockwell" w:cs="Times New Roman"/>
          <w:b/>
          <w:color w:val="231F20"/>
          <w:sz w:val="24"/>
          <w:szCs w:val="24"/>
          <w:vertAlign w:val="superscript"/>
        </w:rPr>
        <w:t>th</w:t>
      </w:r>
      <w:r w:rsidR="00704B74" w:rsidRPr="003B30B4">
        <w:rPr>
          <w:rFonts w:ascii="Rockwell" w:eastAsia="Times New Roman" w:hAnsi="Rockwell" w:cs="Times New Roman"/>
          <w:b/>
          <w:color w:val="231F20"/>
          <w:sz w:val="24"/>
          <w:szCs w:val="24"/>
        </w:rPr>
        <w:t xml:space="preserve"> </w:t>
      </w:r>
      <w:r w:rsidR="00FC3D91">
        <w:rPr>
          <w:rFonts w:ascii="Rockwell" w:eastAsia="Times New Roman" w:hAnsi="Rockwell" w:cs="Times New Roman"/>
          <w:b/>
          <w:color w:val="231F20"/>
          <w:sz w:val="24"/>
          <w:szCs w:val="24"/>
        </w:rPr>
        <w:t>March, 2023</w:t>
      </w:r>
      <w:r w:rsidRPr="001A1B85">
        <w:rPr>
          <w:rFonts w:ascii="Rockwell" w:eastAsia="Times New Roman" w:hAnsi="Rockwell" w:cs="Times New Roman"/>
          <w:b/>
          <w:color w:val="231F20"/>
          <w:sz w:val="24"/>
          <w:szCs w:val="24"/>
        </w:rPr>
        <w:t xml:space="preserve"> at 11:00AM.</w:t>
      </w:r>
      <w:r w:rsidRPr="001A1B85">
        <w:rPr>
          <w:rFonts w:ascii="Rockwell" w:eastAsia="Times New Roman" w:hAnsi="Rockwell" w:cs="Times New Roman"/>
          <w:i/>
          <w:color w:val="231F20"/>
          <w:sz w:val="24"/>
          <w:szCs w:val="24"/>
        </w:rPr>
        <w:t xml:space="preserve"> </w:t>
      </w:r>
      <w:r w:rsidRPr="001A1B85">
        <w:rPr>
          <w:rFonts w:ascii="Rockwell" w:eastAsia="Times New Roman" w:hAnsi="Rockwell" w:cs="Times New Roman"/>
          <w:color w:val="231F20"/>
          <w:sz w:val="24"/>
          <w:szCs w:val="24"/>
        </w:rPr>
        <w:t xml:space="preserve">Electronic </w:t>
      </w:r>
      <w:r w:rsidRPr="001A1B85">
        <w:rPr>
          <w:rFonts w:ascii="Rockwell" w:eastAsia="Times New Roman" w:hAnsi="Rockwell" w:cs="Times New Roman"/>
          <w:color w:val="231F20"/>
          <w:spacing w:val="-3"/>
          <w:sz w:val="24"/>
          <w:szCs w:val="24"/>
        </w:rPr>
        <w:t xml:space="preserve">Tenders </w:t>
      </w:r>
      <w:r w:rsidRPr="001A1B85">
        <w:rPr>
          <w:rFonts w:ascii="Rockwell" w:eastAsia="Times New Roman" w:hAnsi="Rockwell" w:cs="Times New Roman"/>
          <w:b/>
          <w:color w:val="231F20"/>
          <w:sz w:val="24"/>
          <w:szCs w:val="24"/>
        </w:rPr>
        <w:t>will not</w:t>
      </w:r>
      <w:r w:rsidRPr="001A1B85">
        <w:rPr>
          <w:rFonts w:ascii="Rockwell" w:eastAsia="Times New Roman" w:hAnsi="Rockwell" w:cs="Times New Roman"/>
          <w:i/>
          <w:color w:val="231F20"/>
          <w:sz w:val="24"/>
          <w:szCs w:val="24"/>
        </w:rPr>
        <w:t xml:space="preserve"> </w:t>
      </w:r>
      <w:r w:rsidRPr="001A1B85">
        <w:rPr>
          <w:rFonts w:ascii="Rockwell" w:eastAsia="Times New Roman" w:hAnsi="Rockwell" w:cs="Times New Roman"/>
          <w:color w:val="231F20"/>
          <w:sz w:val="24"/>
          <w:szCs w:val="24"/>
        </w:rPr>
        <w:t>be permitted.</w:t>
      </w:r>
    </w:p>
    <w:p w14:paraId="06CE7498" w14:textId="77777777" w:rsidR="001A1B85" w:rsidRPr="001A1B85" w:rsidRDefault="001A1B85" w:rsidP="001A1B85">
      <w:pPr>
        <w:widowControl w:val="0"/>
        <w:numPr>
          <w:ilvl w:val="0"/>
          <w:numId w:val="1"/>
        </w:numPr>
        <w:tabs>
          <w:tab w:val="left" w:pos="1420"/>
        </w:tabs>
        <w:autoSpaceDE w:val="0"/>
        <w:autoSpaceDN w:val="0"/>
        <w:spacing w:before="246" w:after="0" w:line="228" w:lineRule="auto"/>
        <w:ind w:left="1429" w:right="848" w:hanging="580"/>
        <w:jc w:val="both"/>
        <w:rPr>
          <w:rFonts w:ascii="Rockwell" w:eastAsia="Times New Roman" w:hAnsi="Rockwell" w:cs="Times New Roman"/>
          <w:sz w:val="24"/>
          <w:szCs w:val="24"/>
        </w:rPr>
      </w:pPr>
      <w:r w:rsidRPr="001A1B85">
        <w:rPr>
          <w:rFonts w:ascii="Rockwell" w:eastAsia="Times New Roman" w:hAnsi="Rockwell" w:cs="Times New Roman"/>
          <w:color w:val="231F20"/>
          <w:spacing w:val="-3"/>
          <w:sz w:val="24"/>
          <w:szCs w:val="24"/>
        </w:rPr>
        <w:t xml:space="preserve">Tenders </w:t>
      </w:r>
      <w:r w:rsidRPr="001A1B85">
        <w:rPr>
          <w:rFonts w:ascii="Rockwell" w:eastAsia="Times New Roman" w:hAnsi="Rockwell" w:cs="Times New Roman"/>
          <w:color w:val="231F20"/>
          <w:sz w:val="24"/>
          <w:szCs w:val="24"/>
        </w:rPr>
        <w:t>will be opened immediately after the deadline date and time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imes New Roman"/>
          <w:color w:val="231F20"/>
          <w:sz w:val="24"/>
          <w:szCs w:val="24"/>
        </w:rPr>
        <w:t>ed above or any deadline date and time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imes New Roman"/>
          <w:color w:val="231F20"/>
          <w:sz w:val="24"/>
          <w:szCs w:val="24"/>
        </w:rPr>
        <w:t xml:space="preserve">ed </w:t>
      </w:r>
      <w:r w:rsidRPr="001A1B85">
        <w:rPr>
          <w:rFonts w:ascii="Rockwell" w:eastAsia="Times New Roman" w:hAnsi="Rockwell" w:cs="Times New Roman"/>
          <w:color w:val="231F20"/>
          <w:spacing w:val="-3"/>
          <w:sz w:val="24"/>
          <w:szCs w:val="24"/>
        </w:rPr>
        <w:t xml:space="preserve">later. Tenders </w:t>
      </w:r>
      <w:r w:rsidRPr="001A1B85">
        <w:rPr>
          <w:rFonts w:ascii="Rockwell" w:eastAsia="Times New Roman" w:hAnsi="Rockwell" w:cs="Times New Roman"/>
          <w:color w:val="231F20"/>
          <w:sz w:val="24"/>
          <w:szCs w:val="24"/>
        </w:rPr>
        <w:t xml:space="preserve">will be publicly opened in the presence of the Tenderers' designated representatives who choose to attend at the address </w:t>
      </w:r>
      <w:r w:rsidRPr="001A1B85">
        <w:rPr>
          <w:rFonts w:ascii="Rockwell" w:eastAsia="Times New Roman" w:hAnsi="Rockwell" w:cs="Times New Roman"/>
          <w:color w:val="231F20"/>
          <w:spacing w:val="-3"/>
          <w:sz w:val="24"/>
          <w:szCs w:val="24"/>
        </w:rPr>
        <w:t>below.</w:t>
      </w:r>
    </w:p>
    <w:p w14:paraId="395BA24B" w14:textId="77777777" w:rsidR="001A1B85" w:rsidRPr="001A1B85" w:rsidRDefault="001A1B85" w:rsidP="001A1B85">
      <w:pPr>
        <w:widowControl w:val="0"/>
        <w:numPr>
          <w:ilvl w:val="0"/>
          <w:numId w:val="1"/>
        </w:numPr>
        <w:tabs>
          <w:tab w:val="left" w:pos="1420"/>
        </w:tabs>
        <w:autoSpaceDE w:val="0"/>
        <w:autoSpaceDN w:val="0"/>
        <w:spacing w:after="0" w:line="240" w:lineRule="auto"/>
        <w:ind w:left="1419" w:hanging="570"/>
        <w:rPr>
          <w:rFonts w:ascii="Rockwell" w:eastAsia="Times New Roman" w:hAnsi="Rockwell" w:cs="Times New Roman"/>
          <w:sz w:val="24"/>
          <w:szCs w:val="24"/>
        </w:rPr>
      </w:pPr>
      <w:r w:rsidRPr="001A1B85">
        <w:rPr>
          <w:rFonts w:ascii="Rockwell" w:eastAsia="Times New Roman" w:hAnsi="Rockwell" w:cs="Times New Roman"/>
          <w:color w:val="231F20"/>
          <w:sz w:val="24"/>
          <w:szCs w:val="24"/>
        </w:rPr>
        <w:t>Late tenders will be rejected.</w:t>
      </w:r>
    </w:p>
    <w:p w14:paraId="0B6DDE22" w14:textId="77777777" w:rsidR="001A1B85" w:rsidRPr="001A1B85" w:rsidRDefault="001A1B85" w:rsidP="001A1B85">
      <w:pPr>
        <w:widowControl w:val="0"/>
        <w:tabs>
          <w:tab w:val="left" w:pos="1420"/>
        </w:tabs>
        <w:autoSpaceDE w:val="0"/>
        <w:autoSpaceDN w:val="0"/>
        <w:spacing w:after="0" w:line="240" w:lineRule="auto"/>
        <w:ind w:left="1419"/>
        <w:rPr>
          <w:rFonts w:ascii="Rockwell" w:eastAsia="Times New Roman" w:hAnsi="Rockwell" w:cs="Times New Roman"/>
          <w:color w:val="231F20"/>
          <w:sz w:val="24"/>
          <w:szCs w:val="24"/>
        </w:rPr>
      </w:pPr>
    </w:p>
    <w:p w14:paraId="10EF6B63" w14:textId="77777777" w:rsidR="001A1B85" w:rsidRPr="001A1B85" w:rsidRDefault="001A1B85" w:rsidP="001A1B85">
      <w:pPr>
        <w:widowControl w:val="0"/>
        <w:tabs>
          <w:tab w:val="left" w:pos="1420"/>
        </w:tabs>
        <w:autoSpaceDE w:val="0"/>
        <w:autoSpaceDN w:val="0"/>
        <w:spacing w:after="0" w:line="240" w:lineRule="auto"/>
        <w:ind w:left="1419"/>
        <w:rPr>
          <w:rFonts w:ascii="Rockwell" w:eastAsia="Times New Roman" w:hAnsi="Rockwell" w:cs="Times New Roman"/>
          <w:color w:val="231F20"/>
          <w:sz w:val="24"/>
          <w:szCs w:val="24"/>
        </w:rPr>
      </w:pPr>
    </w:p>
    <w:p w14:paraId="4BF76ECF" w14:textId="77777777" w:rsidR="001A1B85" w:rsidRPr="001A1B85" w:rsidRDefault="001A1B85" w:rsidP="001A1B85">
      <w:pPr>
        <w:widowControl w:val="0"/>
        <w:tabs>
          <w:tab w:val="left" w:pos="1420"/>
        </w:tabs>
        <w:autoSpaceDE w:val="0"/>
        <w:autoSpaceDN w:val="0"/>
        <w:spacing w:after="0" w:line="240" w:lineRule="auto"/>
        <w:ind w:left="1419"/>
        <w:rPr>
          <w:rFonts w:ascii="Rockwell" w:eastAsia="Times New Roman" w:hAnsi="Rockwell" w:cs="Times New Roman"/>
          <w:color w:val="231F20"/>
          <w:sz w:val="24"/>
          <w:szCs w:val="24"/>
        </w:rPr>
      </w:pPr>
    </w:p>
    <w:p w14:paraId="6E62DDBA" w14:textId="77777777" w:rsidR="001A1B85" w:rsidRPr="001A1B85" w:rsidRDefault="001A1B85" w:rsidP="001A1B85">
      <w:pPr>
        <w:widowControl w:val="0"/>
        <w:tabs>
          <w:tab w:val="left" w:pos="1420"/>
        </w:tabs>
        <w:autoSpaceDE w:val="0"/>
        <w:autoSpaceDN w:val="0"/>
        <w:spacing w:after="0" w:line="240" w:lineRule="auto"/>
        <w:ind w:left="1419"/>
        <w:rPr>
          <w:rFonts w:ascii="Rockwell" w:eastAsia="Times New Roman" w:hAnsi="Rockwell" w:cs="Times New Roman"/>
          <w:color w:val="231F20"/>
          <w:sz w:val="24"/>
          <w:szCs w:val="24"/>
        </w:rPr>
      </w:pPr>
    </w:p>
    <w:p w14:paraId="61E1234D" w14:textId="77777777" w:rsidR="001A1B85" w:rsidRPr="001A1B85" w:rsidRDefault="001A1B85" w:rsidP="001A1B85">
      <w:pPr>
        <w:widowControl w:val="0"/>
        <w:tabs>
          <w:tab w:val="left" w:pos="1420"/>
        </w:tabs>
        <w:autoSpaceDE w:val="0"/>
        <w:autoSpaceDN w:val="0"/>
        <w:spacing w:after="0" w:line="240" w:lineRule="auto"/>
        <w:ind w:left="1419"/>
        <w:rPr>
          <w:rFonts w:ascii="Rockwell" w:eastAsia="Times New Roman" w:hAnsi="Rockwell" w:cs="Times New Roman"/>
          <w:color w:val="231F20"/>
          <w:sz w:val="24"/>
          <w:szCs w:val="24"/>
        </w:rPr>
      </w:pPr>
    </w:p>
    <w:p w14:paraId="15142F32" w14:textId="77777777" w:rsidR="001A1B85" w:rsidRPr="001A1B85" w:rsidRDefault="001A1B85" w:rsidP="001A1B85">
      <w:pPr>
        <w:widowControl w:val="0"/>
        <w:numPr>
          <w:ilvl w:val="0"/>
          <w:numId w:val="1"/>
        </w:numPr>
        <w:tabs>
          <w:tab w:val="left" w:pos="1420"/>
        </w:tabs>
        <w:autoSpaceDE w:val="0"/>
        <w:autoSpaceDN w:val="0"/>
        <w:spacing w:before="234" w:after="0" w:line="240" w:lineRule="auto"/>
        <w:ind w:left="1419" w:hanging="570"/>
        <w:rPr>
          <w:rFonts w:ascii="Rockwell" w:eastAsia="Times New Roman" w:hAnsi="Rockwell" w:cs="Times New Roman"/>
          <w:sz w:val="24"/>
          <w:szCs w:val="24"/>
        </w:rPr>
      </w:pPr>
      <w:r w:rsidRPr="001A1B85">
        <w:rPr>
          <w:rFonts w:ascii="Rockwell" w:eastAsia="Times New Roman" w:hAnsi="Rockwell" w:cs="Times New Roman"/>
          <w:color w:val="231F20"/>
          <w:sz w:val="24"/>
          <w:szCs w:val="24"/>
        </w:rPr>
        <w:lastRenderedPageBreak/>
        <w:t>The addresses referred to above are:</w:t>
      </w:r>
    </w:p>
    <w:p w14:paraId="42634C0F" w14:textId="77777777" w:rsidR="001A1B85" w:rsidRPr="001A1B85" w:rsidRDefault="001A1B85" w:rsidP="001A1B85">
      <w:pPr>
        <w:widowControl w:val="0"/>
        <w:numPr>
          <w:ilvl w:val="1"/>
          <w:numId w:val="1"/>
        </w:numPr>
        <w:tabs>
          <w:tab w:val="left" w:pos="1850"/>
        </w:tabs>
        <w:autoSpaceDE w:val="0"/>
        <w:autoSpaceDN w:val="0"/>
        <w:spacing w:before="234" w:after="0" w:line="240" w:lineRule="auto"/>
        <w:outlineLvl w:val="3"/>
        <w:rPr>
          <w:rFonts w:ascii="Rockwell" w:eastAsia="Times New Roman" w:hAnsi="Rockwell" w:cs="Times New Roman"/>
          <w:b/>
          <w:bCs/>
          <w:sz w:val="24"/>
          <w:szCs w:val="24"/>
        </w:rPr>
      </w:pPr>
      <w:r w:rsidRPr="001A1B85">
        <w:rPr>
          <w:rFonts w:ascii="Rockwell" w:eastAsia="Times New Roman" w:hAnsi="Rockwell" w:cs="Times New Roman"/>
          <w:b/>
          <w:bCs/>
          <w:color w:val="231F20"/>
          <w:sz w:val="24"/>
          <w:szCs w:val="24"/>
          <w:u w:val="single" w:color="231F20"/>
        </w:rPr>
        <w:t xml:space="preserve">Address for obtaining further information </w:t>
      </w:r>
      <w:r w:rsidR="00704B74">
        <w:rPr>
          <w:rFonts w:ascii="Rockwell" w:eastAsia="Times New Roman" w:hAnsi="Rockwell" w:cs="Times New Roman"/>
          <w:b/>
          <w:bCs/>
          <w:color w:val="231F20"/>
          <w:sz w:val="24"/>
          <w:szCs w:val="24"/>
          <w:u w:val="single" w:color="231F20"/>
        </w:rPr>
        <w:t>on</w:t>
      </w:r>
      <w:r w:rsidRPr="001A1B85">
        <w:rPr>
          <w:rFonts w:ascii="Rockwell" w:eastAsia="Times New Roman" w:hAnsi="Rockwell" w:cs="Times New Roman"/>
          <w:b/>
          <w:bCs/>
          <w:color w:val="231F20"/>
          <w:sz w:val="24"/>
          <w:szCs w:val="24"/>
          <w:u w:val="single" w:color="231F20"/>
        </w:rPr>
        <w:t xml:space="preserve"> tender documents</w:t>
      </w:r>
    </w:p>
    <w:p w14:paraId="7669AC72" w14:textId="77777777" w:rsidR="001A1B85" w:rsidRPr="001A1B85" w:rsidRDefault="001A1B85" w:rsidP="001A1B85">
      <w:pPr>
        <w:widowControl w:val="0"/>
        <w:tabs>
          <w:tab w:val="left" w:pos="2390"/>
        </w:tabs>
        <w:autoSpaceDE w:val="0"/>
        <w:autoSpaceDN w:val="0"/>
        <w:spacing w:before="88" w:after="0" w:line="240" w:lineRule="auto"/>
        <w:ind w:left="2399"/>
        <w:rPr>
          <w:rFonts w:ascii="Rockwell" w:eastAsia="Times New Roman" w:hAnsi="Rockwell" w:cs="Times New Roman"/>
          <w:sz w:val="24"/>
          <w:szCs w:val="24"/>
        </w:rPr>
      </w:pPr>
      <w:r w:rsidRPr="001A1B85">
        <w:rPr>
          <w:rFonts w:ascii="Rockwell" w:eastAsia="Times New Roman" w:hAnsi="Rockwell" w:cs="Times New Roman"/>
          <w:color w:val="231F20"/>
          <w:sz w:val="24"/>
          <w:szCs w:val="24"/>
        </w:rPr>
        <w:t>National Environment Management Authority (NEMA)</w:t>
      </w:r>
    </w:p>
    <w:p w14:paraId="4F0978D1" w14:textId="77777777" w:rsidR="001A1B85" w:rsidRPr="001A1B85" w:rsidRDefault="001A1B85" w:rsidP="001A1B85">
      <w:pPr>
        <w:widowControl w:val="0"/>
        <w:tabs>
          <w:tab w:val="left" w:pos="2390"/>
        </w:tabs>
        <w:autoSpaceDE w:val="0"/>
        <w:autoSpaceDN w:val="0"/>
        <w:spacing w:before="91" w:after="0" w:line="240" w:lineRule="auto"/>
        <w:ind w:left="2399"/>
        <w:rPr>
          <w:rFonts w:ascii="Rockwell" w:eastAsia="Times New Roman" w:hAnsi="Rockwell" w:cs="Times New Roman"/>
          <w:sz w:val="24"/>
          <w:szCs w:val="24"/>
        </w:rPr>
      </w:pPr>
      <w:r w:rsidRPr="001A1B85">
        <w:rPr>
          <w:rFonts w:ascii="Rockwell" w:eastAsia="Times New Roman" w:hAnsi="Rockwell" w:cs="Times New Roman"/>
          <w:color w:val="231F20"/>
          <w:sz w:val="24"/>
          <w:szCs w:val="24"/>
        </w:rPr>
        <w:t xml:space="preserve">Popo Road, South C, off Mombasa Road </w:t>
      </w:r>
    </w:p>
    <w:p w14:paraId="396CB6E1" w14:textId="77777777" w:rsidR="001A1B85" w:rsidRPr="001A1B85" w:rsidRDefault="001A1B85" w:rsidP="001A1B85">
      <w:pPr>
        <w:widowControl w:val="0"/>
        <w:tabs>
          <w:tab w:val="left" w:pos="2390"/>
        </w:tabs>
        <w:autoSpaceDE w:val="0"/>
        <w:autoSpaceDN w:val="0"/>
        <w:spacing w:before="91" w:after="0" w:line="240" w:lineRule="auto"/>
        <w:ind w:left="2399"/>
        <w:rPr>
          <w:rFonts w:ascii="Rockwell" w:eastAsia="Times New Roman" w:hAnsi="Rockwell" w:cs="Times New Roman"/>
          <w:sz w:val="24"/>
          <w:szCs w:val="24"/>
        </w:rPr>
      </w:pPr>
      <w:r w:rsidRPr="001A1B85">
        <w:rPr>
          <w:rFonts w:ascii="Rockwell" w:eastAsia="Times New Roman" w:hAnsi="Rockwell" w:cs="Times New Roman"/>
          <w:color w:val="231F20"/>
          <w:sz w:val="24"/>
          <w:szCs w:val="24"/>
        </w:rPr>
        <w:t>P.O.BOX: 67839-00200, Nairobi.</w:t>
      </w:r>
    </w:p>
    <w:p w14:paraId="1AB09E1F" w14:textId="77777777" w:rsidR="001A1B85" w:rsidRPr="001A1B85" w:rsidRDefault="001A1B85" w:rsidP="001A1B85">
      <w:pPr>
        <w:widowControl w:val="0"/>
        <w:tabs>
          <w:tab w:val="left" w:pos="2390"/>
        </w:tabs>
        <w:autoSpaceDE w:val="0"/>
        <w:autoSpaceDN w:val="0"/>
        <w:spacing w:before="88" w:after="0" w:line="240" w:lineRule="auto"/>
        <w:ind w:left="2389"/>
        <w:rPr>
          <w:rFonts w:ascii="Rockwell" w:eastAsia="Times New Roman" w:hAnsi="Rockwell" w:cs="Times New Roman"/>
          <w:color w:val="231F20"/>
          <w:sz w:val="24"/>
          <w:szCs w:val="24"/>
        </w:rPr>
      </w:pPr>
      <w:r w:rsidRPr="001A1B85">
        <w:rPr>
          <w:rFonts w:ascii="Rockwell" w:eastAsia="Times New Roman" w:hAnsi="Rockwell" w:cs="Times New Roman"/>
          <w:color w:val="231F20"/>
          <w:sz w:val="24"/>
          <w:szCs w:val="24"/>
        </w:rPr>
        <w:t xml:space="preserve">020-2101370-ext 179 </w:t>
      </w:r>
    </w:p>
    <w:p w14:paraId="04AED093" w14:textId="77777777" w:rsidR="001A1B85" w:rsidRPr="001A1B85" w:rsidRDefault="00000000" w:rsidP="001A1B85">
      <w:pPr>
        <w:widowControl w:val="0"/>
        <w:tabs>
          <w:tab w:val="left" w:pos="2390"/>
        </w:tabs>
        <w:autoSpaceDE w:val="0"/>
        <w:autoSpaceDN w:val="0"/>
        <w:spacing w:before="88" w:after="0" w:line="240" w:lineRule="auto"/>
        <w:ind w:left="2389"/>
        <w:rPr>
          <w:rFonts w:ascii="Rockwell" w:eastAsia="Times New Roman" w:hAnsi="Rockwell" w:cs="Times New Roman"/>
          <w:sz w:val="24"/>
          <w:szCs w:val="24"/>
        </w:rPr>
      </w:pPr>
      <w:hyperlink r:id="rId8" w:history="1">
        <w:r w:rsidR="001A1B85" w:rsidRPr="001A1B85">
          <w:rPr>
            <w:rFonts w:ascii="Rockwell" w:eastAsia="Calibri" w:hAnsi="Rockwell" w:cs="Times New Roman"/>
            <w:color w:val="0000FF"/>
            <w:sz w:val="24"/>
            <w:szCs w:val="24"/>
            <w:u w:val="single"/>
          </w:rPr>
          <w:t>Procurement@nema.go.ke</w:t>
        </w:r>
      </w:hyperlink>
      <w:r w:rsidR="001A1B85" w:rsidRPr="001A1B85">
        <w:rPr>
          <w:rFonts w:ascii="Rockwell" w:eastAsia="Times New Roman" w:hAnsi="Rockwell" w:cs="Times New Roman"/>
          <w:sz w:val="24"/>
          <w:szCs w:val="24"/>
        </w:rPr>
        <w:t>/nemaprocurement627@go.ke</w:t>
      </w:r>
    </w:p>
    <w:p w14:paraId="41844B8D" w14:textId="77777777" w:rsidR="001A1B85" w:rsidRPr="001A1B85" w:rsidRDefault="001A1B85" w:rsidP="001A1B85">
      <w:pPr>
        <w:widowControl w:val="0"/>
        <w:tabs>
          <w:tab w:val="left" w:pos="2390"/>
        </w:tabs>
        <w:autoSpaceDE w:val="0"/>
        <w:autoSpaceDN w:val="0"/>
        <w:spacing w:before="88" w:after="0" w:line="240" w:lineRule="auto"/>
        <w:ind w:left="2389"/>
        <w:rPr>
          <w:rFonts w:ascii="Rockwell" w:eastAsia="Times New Roman" w:hAnsi="Rockwell" w:cs="Times New Roman"/>
          <w:sz w:val="24"/>
          <w:szCs w:val="24"/>
        </w:rPr>
      </w:pPr>
    </w:p>
    <w:p w14:paraId="0B534A40" w14:textId="77777777" w:rsidR="001A1B85" w:rsidRPr="001A1B85" w:rsidRDefault="001A1B85" w:rsidP="001A1B85">
      <w:pPr>
        <w:widowControl w:val="0"/>
        <w:numPr>
          <w:ilvl w:val="1"/>
          <w:numId w:val="1"/>
        </w:numPr>
        <w:tabs>
          <w:tab w:val="left" w:pos="1850"/>
        </w:tabs>
        <w:autoSpaceDE w:val="0"/>
        <w:autoSpaceDN w:val="0"/>
        <w:spacing w:before="234" w:after="0" w:line="240" w:lineRule="auto"/>
        <w:outlineLvl w:val="3"/>
        <w:rPr>
          <w:rFonts w:ascii="Rockwell" w:eastAsia="Times New Roman" w:hAnsi="Rockwell" w:cs="Times New Roman"/>
          <w:b/>
          <w:bCs/>
          <w:sz w:val="24"/>
          <w:szCs w:val="24"/>
        </w:rPr>
      </w:pPr>
      <w:r w:rsidRPr="001A1B85">
        <w:rPr>
          <w:rFonts w:ascii="Rockwell" w:eastAsia="Times New Roman" w:hAnsi="Rockwell" w:cs="Times New Roman"/>
          <w:b/>
          <w:bCs/>
          <w:color w:val="231F20"/>
          <w:sz w:val="24"/>
          <w:szCs w:val="24"/>
          <w:u w:val="single" w:color="231F20"/>
        </w:rPr>
        <w:t xml:space="preserve">Address for Submission of </w:t>
      </w:r>
      <w:r w:rsidRPr="001A1B85">
        <w:rPr>
          <w:rFonts w:ascii="Rockwell" w:eastAsia="Times New Roman" w:hAnsi="Rockwell" w:cs="Times New Roman"/>
          <w:b/>
          <w:bCs/>
          <w:color w:val="231F20"/>
          <w:spacing w:val="-3"/>
          <w:sz w:val="24"/>
          <w:szCs w:val="24"/>
          <w:u w:val="single" w:color="231F20"/>
        </w:rPr>
        <w:t>Tenders.</w:t>
      </w:r>
    </w:p>
    <w:p w14:paraId="15542D8E" w14:textId="77777777" w:rsidR="001A1B85" w:rsidRPr="001A1B85" w:rsidRDefault="001A1B85" w:rsidP="001A1B85">
      <w:pPr>
        <w:widowControl w:val="0"/>
        <w:tabs>
          <w:tab w:val="left" w:pos="2390"/>
        </w:tabs>
        <w:autoSpaceDE w:val="0"/>
        <w:autoSpaceDN w:val="0"/>
        <w:spacing w:before="88" w:after="0" w:line="240" w:lineRule="auto"/>
        <w:ind w:left="2399"/>
        <w:rPr>
          <w:rFonts w:ascii="Rockwell" w:eastAsia="Times New Roman" w:hAnsi="Rockwell" w:cs="Times New Roman"/>
          <w:sz w:val="24"/>
          <w:szCs w:val="24"/>
        </w:rPr>
      </w:pPr>
      <w:r w:rsidRPr="001A1B85">
        <w:rPr>
          <w:rFonts w:ascii="Rockwell" w:eastAsia="Times New Roman" w:hAnsi="Rockwell" w:cs="Times New Roman"/>
          <w:color w:val="231F20"/>
          <w:sz w:val="24"/>
          <w:szCs w:val="24"/>
        </w:rPr>
        <w:t>National Environment Management Authority (NEMA)</w:t>
      </w:r>
    </w:p>
    <w:p w14:paraId="59644BD1" w14:textId="77777777" w:rsidR="001A1B85" w:rsidRPr="001A1B85" w:rsidRDefault="001A1B85" w:rsidP="001A1B85">
      <w:pPr>
        <w:widowControl w:val="0"/>
        <w:tabs>
          <w:tab w:val="left" w:pos="2390"/>
        </w:tabs>
        <w:autoSpaceDE w:val="0"/>
        <w:autoSpaceDN w:val="0"/>
        <w:spacing w:before="97" w:after="0" w:line="228" w:lineRule="auto"/>
        <w:ind w:left="2399" w:right="849"/>
        <w:rPr>
          <w:rFonts w:ascii="Rockwell" w:eastAsia="Times New Roman" w:hAnsi="Rockwell" w:cs="Times New Roman"/>
          <w:sz w:val="24"/>
          <w:szCs w:val="24"/>
        </w:rPr>
      </w:pPr>
      <w:r w:rsidRPr="001A1B85">
        <w:rPr>
          <w:rFonts w:ascii="Rockwell" w:eastAsia="Times New Roman" w:hAnsi="Rockwell" w:cs="Times New Roman"/>
          <w:color w:val="231F20"/>
          <w:sz w:val="24"/>
          <w:szCs w:val="24"/>
        </w:rPr>
        <w:t>P.O.BOX: 67839-00200, Nairobi.</w:t>
      </w:r>
    </w:p>
    <w:p w14:paraId="77BD89B5" w14:textId="77777777" w:rsidR="001A1B85" w:rsidRPr="001A1B85" w:rsidRDefault="001A1B85" w:rsidP="001A1B85">
      <w:pPr>
        <w:widowControl w:val="0"/>
        <w:tabs>
          <w:tab w:val="left" w:pos="2390"/>
        </w:tabs>
        <w:autoSpaceDE w:val="0"/>
        <w:autoSpaceDN w:val="0"/>
        <w:spacing w:before="97" w:after="0" w:line="228" w:lineRule="auto"/>
        <w:ind w:left="2399" w:right="849"/>
        <w:rPr>
          <w:rFonts w:ascii="Rockwell" w:eastAsia="Times New Roman" w:hAnsi="Rockwell" w:cs="Times New Roman"/>
          <w:color w:val="231F20"/>
          <w:sz w:val="24"/>
          <w:szCs w:val="24"/>
        </w:rPr>
      </w:pPr>
      <w:r w:rsidRPr="001A1B85">
        <w:rPr>
          <w:rFonts w:ascii="Rockwell" w:eastAsia="Times New Roman" w:hAnsi="Rockwell" w:cs="Times New Roman"/>
          <w:color w:val="231F20"/>
          <w:sz w:val="24"/>
          <w:szCs w:val="24"/>
        </w:rPr>
        <w:t xml:space="preserve">Popo Road, South C, off Mombasa Road </w:t>
      </w:r>
    </w:p>
    <w:p w14:paraId="3D58DD77" w14:textId="77777777" w:rsidR="001A1B85" w:rsidRPr="001A1B85" w:rsidRDefault="001A1B85" w:rsidP="001A1B85">
      <w:pPr>
        <w:widowControl w:val="0"/>
        <w:tabs>
          <w:tab w:val="left" w:pos="2390"/>
        </w:tabs>
        <w:autoSpaceDE w:val="0"/>
        <w:autoSpaceDN w:val="0"/>
        <w:spacing w:before="97" w:after="0" w:line="228" w:lineRule="auto"/>
        <w:ind w:left="2399" w:right="849"/>
        <w:rPr>
          <w:rFonts w:ascii="Rockwell" w:eastAsia="Times New Roman" w:hAnsi="Rockwell" w:cs="Times New Roman"/>
          <w:sz w:val="24"/>
          <w:szCs w:val="24"/>
        </w:rPr>
      </w:pPr>
      <w:r w:rsidRPr="001A1B85">
        <w:rPr>
          <w:rFonts w:ascii="Rockwell" w:eastAsia="Times New Roman" w:hAnsi="Rockwell" w:cs="Times New Roman"/>
          <w:sz w:val="24"/>
          <w:szCs w:val="24"/>
        </w:rPr>
        <w:t>Tender Box or Supply Chain Management Office Room G16 in the Main Administration Building (Block A).</w:t>
      </w:r>
    </w:p>
    <w:p w14:paraId="1534E9B0" w14:textId="77777777" w:rsidR="001A1B85" w:rsidRPr="001A1B85" w:rsidRDefault="001A1B85" w:rsidP="001A1B85">
      <w:pPr>
        <w:widowControl w:val="0"/>
        <w:autoSpaceDE w:val="0"/>
        <w:autoSpaceDN w:val="0"/>
        <w:spacing w:before="7" w:after="0" w:line="240" w:lineRule="auto"/>
        <w:rPr>
          <w:rFonts w:ascii="Rockwell" w:eastAsia="Times New Roman" w:hAnsi="Rockwell" w:cs="Times New Roman"/>
          <w:sz w:val="24"/>
          <w:szCs w:val="24"/>
        </w:rPr>
      </w:pPr>
    </w:p>
    <w:p w14:paraId="29F5B50B" w14:textId="77777777" w:rsidR="001A1B85" w:rsidRPr="001A1B85" w:rsidRDefault="001A1B85" w:rsidP="001A1B85">
      <w:pPr>
        <w:widowControl w:val="0"/>
        <w:numPr>
          <w:ilvl w:val="1"/>
          <w:numId w:val="1"/>
        </w:numPr>
        <w:tabs>
          <w:tab w:val="left" w:pos="1856"/>
        </w:tabs>
        <w:autoSpaceDE w:val="0"/>
        <w:autoSpaceDN w:val="0"/>
        <w:spacing w:before="127" w:after="0" w:line="240" w:lineRule="auto"/>
        <w:ind w:left="1855"/>
        <w:jc w:val="both"/>
        <w:outlineLvl w:val="3"/>
        <w:rPr>
          <w:rFonts w:ascii="Rockwell" w:eastAsia="Times New Roman" w:hAnsi="Rockwell" w:cs="Times New Roman"/>
          <w:b/>
          <w:bCs/>
          <w:sz w:val="24"/>
          <w:szCs w:val="24"/>
        </w:rPr>
      </w:pPr>
      <w:r w:rsidRPr="001A1B85">
        <w:rPr>
          <w:rFonts w:ascii="Rockwell" w:eastAsia="Times New Roman" w:hAnsi="Rockwell" w:cs="Times New Roman"/>
          <w:b/>
          <w:bCs/>
          <w:color w:val="231F20"/>
          <w:sz w:val="24"/>
          <w:szCs w:val="24"/>
          <w:u w:val="single" w:color="231F20"/>
        </w:rPr>
        <w:t xml:space="preserve">Address for Opening of </w:t>
      </w:r>
      <w:r w:rsidRPr="001A1B85">
        <w:rPr>
          <w:rFonts w:ascii="Rockwell" w:eastAsia="Times New Roman" w:hAnsi="Rockwell" w:cs="Times New Roman"/>
          <w:b/>
          <w:bCs/>
          <w:color w:val="231F20"/>
          <w:spacing w:val="-3"/>
          <w:sz w:val="24"/>
          <w:szCs w:val="24"/>
          <w:u w:val="single" w:color="231F20"/>
        </w:rPr>
        <w:t>Tenders.</w:t>
      </w:r>
    </w:p>
    <w:p w14:paraId="522F3200" w14:textId="77777777" w:rsidR="001A1B85" w:rsidRPr="001A1B85" w:rsidRDefault="001A1B85" w:rsidP="001A1B85">
      <w:pPr>
        <w:widowControl w:val="0"/>
        <w:autoSpaceDE w:val="0"/>
        <w:autoSpaceDN w:val="0"/>
        <w:spacing w:before="234" w:after="0" w:line="248" w:lineRule="exact"/>
        <w:ind w:left="2560" w:hanging="130"/>
        <w:jc w:val="both"/>
        <w:rPr>
          <w:rFonts w:ascii="Rockwell" w:eastAsia="Times New Roman" w:hAnsi="Rockwell" w:cs="Times New Roman"/>
          <w:color w:val="231F20"/>
          <w:sz w:val="24"/>
          <w:szCs w:val="24"/>
        </w:rPr>
      </w:pPr>
      <w:r w:rsidRPr="001A1B85">
        <w:rPr>
          <w:rFonts w:ascii="Rockwell" w:eastAsia="Times New Roman" w:hAnsi="Rockwell" w:cs="Times New Roman"/>
          <w:color w:val="231F20"/>
          <w:sz w:val="24"/>
          <w:szCs w:val="24"/>
        </w:rPr>
        <w:t>National Environment Management Authority (NEMA)</w:t>
      </w:r>
    </w:p>
    <w:p w14:paraId="779DFD04" w14:textId="77777777" w:rsidR="001A1B85" w:rsidRPr="001A1B85" w:rsidRDefault="001A1B85" w:rsidP="001A1B85">
      <w:pPr>
        <w:widowControl w:val="0"/>
        <w:autoSpaceDE w:val="0"/>
        <w:autoSpaceDN w:val="0"/>
        <w:spacing w:before="234" w:after="0" w:line="248" w:lineRule="exact"/>
        <w:ind w:firstLine="2430"/>
        <w:jc w:val="both"/>
        <w:rPr>
          <w:rFonts w:ascii="Rockwell" w:eastAsia="Times New Roman" w:hAnsi="Rockwell" w:cs="Times New Roman"/>
          <w:color w:val="231F20"/>
          <w:sz w:val="24"/>
          <w:szCs w:val="24"/>
        </w:rPr>
      </w:pPr>
      <w:r w:rsidRPr="001A1B85">
        <w:rPr>
          <w:rFonts w:ascii="Rockwell" w:eastAsia="Times New Roman" w:hAnsi="Rockwell" w:cs="Times New Roman"/>
          <w:color w:val="231F20"/>
          <w:sz w:val="24"/>
          <w:szCs w:val="24"/>
        </w:rPr>
        <w:t>P.O.BOX: 67839-00200, Nairobi.</w:t>
      </w:r>
    </w:p>
    <w:p w14:paraId="03008C8D" w14:textId="77777777" w:rsidR="001A1B85" w:rsidRPr="001A1B85" w:rsidRDefault="001A1B85" w:rsidP="001A1B85">
      <w:pPr>
        <w:widowControl w:val="0"/>
        <w:autoSpaceDE w:val="0"/>
        <w:autoSpaceDN w:val="0"/>
        <w:spacing w:before="234" w:after="0" w:line="248" w:lineRule="exact"/>
        <w:ind w:left="2530" w:hanging="100"/>
        <w:jc w:val="both"/>
        <w:rPr>
          <w:rFonts w:ascii="Rockwell" w:eastAsia="Times New Roman" w:hAnsi="Rockwell" w:cs="Times New Roman"/>
          <w:color w:val="231F20"/>
          <w:sz w:val="24"/>
          <w:szCs w:val="24"/>
        </w:rPr>
      </w:pPr>
      <w:bookmarkStart w:id="0" w:name="_Hlk118190915"/>
      <w:r w:rsidRPr="001A1B85">
        <w:rPr>
          <w:rFonts w:ascii="Rockwell" w:eastAsia="Times New Roman" w:hAnsi="Rockwell" w:cs="Times New Roman"/>
          <w:color w:val="231F20"/>
          <w:sz w:val="24"/>
          <w:szCs w:val="24"/>
        </w:rPr>
        <w:t xml:space="preserve">Popo Road, South C, off Mombasa Road </w:t>
      </w:r>
    </w:p>
    <w:bookmarkEnd w:id="0"/>
    <w:p w14:paraId="471CA7B5" w14:textId="77777777" w:rsidR="001A1B85" w:rsidRPr="001A1B85" w:rsidRDefault="001A1B85" w:rsidP="001A1B85">
      <w:pPr>
        <w:widowControl w:val="0"/>
        <w:autoSpaceDE w:val="0"/>
        <w:autoSpaceDN w:val="0"/>
        <w:spacing w:before="234" w:after="0" w:line="248" w:lineRule="exact"/>
        <w:ind w:left="2515" w:hanging="85"/>
        <w:jc w:val="both"/>
        <w:rPr>
          <w:rFonts w:ascii="Rockwell" w:eastAsia="Times New Roman" w:hAnsi="Rockwell" w:cs="Times New Roman"/>
          <w:color w:val="231F20"/>
          <w:sz w:val="24"/>
          <w:szCs w:val="24"/>
        </w:rPr>
      </w:pPr>
      <w:r w:rsidRPr="001A1B85">
        <w:rPr>
          <w:rFonts w:ascii="Rockwell" w:eastAsia="Times New Roman" w:hAnsi="Rockwell" w:cs="Times New Roman"/>
          <w:color w:val="231F20"/>
          <w:sz w:val="24"/>
          <w:szCs w:val="24"/>
        </w:rPr>
        <w:t>Main Administration Building (Block A)</w:t>
      </w:r>
    </w:p>
    <w:p w14:paraId="315AA439" w14:textId="77777777" w:rsidR="001A1B85" w:rsidRPr="001A1B85" w:rsidRDefault="001A1B85" w:rsidP="001A1B85">
      <w:pPr>
        <w:widowControl w:val="0"/>
        <w:autoSpaceDE w:val="0"/>
        <w:autoSpaceDN w:val="0"/>
        <w:spacing w:before="234" w:after="0" w:line="248" w:lineRule="exact"/>
        <w:ind w:left="1425"/>
        <w:jc w:val="both"/>
        <w:rPr>
          <w:rFonts w:ascii="Rockwell" w:eastAsia="Times New Roman" w:hAnsi="Rockwell" w:cs="Times New Roman"/>
          <w:sz w:val="24"/>
          <w:szCs w:val="24"/>
        </w:rPr>
      </w:pPr>
      <w:r w:rsidRPr="001A1B85">
        <w:rPr>
          <w:rFonts w:ascii="Rockwell" w:eastAsia="Times New Roman" w:hAnsi="Rockwell" w:cs="Times New Roman"/>
          <w:color w:val="231F20"/>
          <w:sz w:val="24"/>
          <w:szCs w:val="24"/>
        </w:rPr>
        <w:t>--------------------------------------------------------------------------------------------</w:t>
      </w:r>
    </w:p>
    <w:p w14:paraId="7D5AE489" w14:textId="77777777" w:rsidR="001A1B85" w:rsidRPr="001A1B85" w:rsidRDefault="001A1B85" w:rsidP="001A1B85">
      <w:pPr>
        <w:widowControl w:val="0"/>
        <w:autoSpaceDE w:val="0"/>
        <w:autoSpaceDN w:val="0"/>
        <w:spacing w:after="0" w:line="248" w:lineRule="exact"/>
        <w:ind w:left="1425"/>
        <w:jc w:val="both"/>
        <w:outlineLvl w:val="4"/>
        <w:rPr>
          <w:rFonts w:ascii="Rockwell" w:eastAsia="Times New Roman" w:hAnsi="Rockwell" w:cs="Times New Roman"/>
          <w:b/>
          <w:bCs/>
          <w:sz w:val="24"/>
          <w:szCs w:val="24"/>
        </w:rPr>
      </w:pPr>
      <w:r w:rsidRPr="001A1B85">
        <w:rPr>
          <w:rFonts w:ascii="Rockwell" w:eastAsia="Times New Roman" w:hAnsi="Rockwell" w:cs="Times New Roman"/>
          <w:b/>
          <w:bCs/>
          <w:color w:val="231F20"/>
          <w:sz w:val="24"/>
          <w:szCs w:val="24"/>
        </w:rPr>
        <w:t>Authorized Of</w:t>
      </w:r>
      <w:r w:rsidRPr="001A1B85">
        <w:rPr>
          <w:rFonts w:ascii="Times New Roman" w:eastAsia="Times New Roman" w:hAnsi="Times New Roman" w:cs="Times New Roman"/>
          <w:b/>
          <w:bCs/>
          <w:color w:val="231F20"/>
          <w:sz w:val="24"/>
          <w:szCs w:val="24"/>
        </w:rPr>
        <w:t>ﬁ</w:t>
      </w:r>
      <w:r w:rsidRPr="001A1B85">
        <w:rPr>
          <w:rFonts w:ascii="Rockwell" w:eastAsia="Times New Roman" w:hAnsi="Rockwell" w:cs="Times New Roman"/>
          <w:b/>
          <w:bCs/>
          <w:color w:val="231F20"/>
          <w:sz w:val="24"/>
          <w:szCs w:val="24"/>
        </w:rPr>
        <w:t xml:space="preserve">cial </w:t>
      </w:r>
    </w:p>
    <w:p w14:paraId="22FE6710" w14:textId="77777777" w:rsidR="001A1B85" w:rsidRPr="001A1B85" w:rsidRDefault="001A1B85" w:rsidP="001A1B85">
      <w:pPr>
        <w:widowControl w:val="0"/>
        <w:tabs>
          <w:tab w:val="left" w:pos="9773"/>
        </w:tabs>
        <w:autoSpaceDE w:val="0"/>
        <w:autoSpaceDN w:val="0"/>
        <w:spacing w:before="243" w:after="0" w:line="228" w:lineRule="auto"/>
        <w:ind w:left="1425" w:right="2129"/>
        <w:jc w:val="both"/>
        <w:rPr>
          <w:rFonts w:ascii="Rockwell" w:eastAsia="Times New Roman" w:hAnsi="Rockwell" w:cs="Times New Roman"/>
          <w:color w:val="231F20"/>
          <w:sz w:val="24"/>
          <w:szCs w:val="24"/>
        </w:rPr>
      </w:pPr>
      <w:r w:rsidRPr="001A1B85">
        <w:rPr>
          <w:rFonts w:ascii="Rockwell" w:eastAsia="Times New Roman" w:hAnsi="Rockwell" w:cs="Times New Roman"/>
          <w:color w:val="231F20"/>
          <w:sz w:val="24"/>
          <w:szCs w:val="24"/>
        </w:rPr>
        <w:t>The Director General</w:t>
      </w:r>
    </w:p>
    <w:p w14:paraId="14C49E11" w14:textId="77777777" w:rsidR="001A1B85" w:rsidRPr="001A1B85" w:rsidRDefault="001A1B85" w:rsidP="001A1B85">
      <w:pPr>
        <w:widowControl w:val="0"/>
        <w:tabs>
          <w:tab w:val="left" w:pos="9773"/>
        </w:tabs>
        <w:autoSpaceDE w:val="0"/>
        <w:autoSpaceDN w:val="0"/>
        <w:spacing w:before="243" w:after="0" w:line="228" w:lineRule="auto"/>
        <w:ind w:left="1425" w:right="2129"/>
        <w:jc w:val="both"/>
        <w:rPr>
          <w:rFonts w:ascii="Rockwell" w:eastAsia="Times New Roman" w:hAnsi="Rockwell" w:cs="Times New Roman"/>
          <w:sz w:val="24"/>
          <w:szCs w:val="24"/>
        </w:rPr>
      </w:pPr>
      <w:r w:rsidRPr="001A1B85">
        <w:rPr>
          <w:rFonts w:ascii="Rockwell" w:eastAsia="Times New Roman" w:hAnsi="Rockwell" w:cs="Times New Roman"/>
          <w:sz w:val="24"/>
          <w:szCs w:val="24"/>
        </w:rPr>
        <w:t>National Environment Management Authority (NEMA)</w:t>
      </w:r>
    </w:p>
    <w:p w14:paraId="55F0B011" w14:textId="77777777" w:rsidR="001A1B85" w:rsidRPr="001A1B85" w:rsidRDefault="001A1B85" w:rsidP="001A1B85">
      <w:pPr>
        <w:widowControl w:val="0"/>
        <w:tabs>
          <w:tab w:val="left" w:pos="9761"/>
        </w:tabs>
        <w:autoSpaceDE w:val="0"/>
        <w:autoSpaceDN w:val="0"/>
        <w:spacing w:before="237" w:after="0" w:line="460" w:lineRule="auto"/>
        <w:ind w:left="1425" w:right="2129"/>
        <w:jc w:val="both"/>
        <w:rPr>
          <w:rFonts w:ascii="Rockwell" w:eastAsia="Times New Roman" w:hAnsi="Rockwell" w:cs="Times New Roman"/>
          <w:sz w:val="24"/>
          <w:szCs w:val="24"/>
        </w:rPr>
      </w:pPr>
      <w:r w:rsidRPr="001A1B85">
        <w:rPr>
          <w:rFonts w:ascii="Rockwell" w:eastAsia="Times New Roman" w:hAnsi="Rockwell" w:cs="Times New Roman"/>
          <w:color w:val="231F20"/>
          <w:sz w:val="24"/>
          <w:szCs w:val="24"/>
        </w:rPr>
        <w:t>Signature</w:t>
      </w:r>
      <w:r w:rsidRPr="001A1B85">
        <w:rPr>
          <w:rFonts w:ascii="Rockwell" w:eastAsia="Times New Roman" w:hAnsi="Rockwell" w:cs="Times New Roman"/>
          <w:color w:val="231F20"/>
          <w:sz w:val="24"/>
          <w:szCs w:val="24"/>
          <w:u w:val="single" w:color="221E1F"/>
        </w:rPr>
        <w:tab/>
      </w:r>
      <w:r w:rsidRPr="001A1B85">
        <w:rPr>
          <w:rFonts w:ascii="Rockwell" w:eastAsia="Times New Roman" w:hAnsi="Rockwell" w:cs="Times New Roman"/>
          <w:color w:val="231F20"/>
          <w:sz w:val="24"/>
          <w:szCs w:val="24"/>
        </w:rPr>
        <w:t xml:space="preserve"> Date</w:t>
      </w:r>
      <w:r w:rsidRPr="001A1B85">
        <w:rPr>
          <w:rFonts w:ascii="Rockwell" w:eastAsia="Times New Roman" w:hAnsi="Rockwell" w:cs="Times New Roman"/>
          <w:color w:val="231F20"/>
          <w:sz w:val="24"/>
          <w:szCs w:val="24"/>
          <w:u w:val="single" w:color="221E1F"/>
        </w:rPr>
        <w:tab/>
      </w:r>
    </w:p>
    <w:p w14:paraId="0D9F575E" w14:textId="77777777" w:rsidR="001A1B85" w:rsidRPr="001A1B85" w:rsidRDefault="001A1B85" w:rsidP="001A1B85">
      <w:pPr>
        <w:widowControl w:val="0"/>
        <w:autoSpaceDE w:val="0"/>
        <w:autoSpaceDN w:val="0"/>
        <w:spacing w:after="0" w:line="460" w:lineRule="auto"/>
        <w:jc w:val="both"/>
        <w:rPr>
          <w:rFonts w:ascii="Rockwell" w:eastAsia="Times New Roman" w:hAnsi="Rockwell" w:cs="Times New Roman"/>
          <w:sz w:val="24"/>
          <w:szCs w:val="24"/>
        </w:rPr>
      </w:pPr>
    </w:p>
    <w:p w14:paraId="34E766CC" w14:textId="77777777" w:rsidR="001A1B85" w:rsidRPr="001A1B85" w:rsidRDefault="001A1B85" w:rsidP="001A1B85">
      <w:pPr>
        <w:pBdr>
          <w:top w:val="thinThickSmallGap" w:sz="24" w:space="1" w:color="auto"/>
          <w:bottom w:val="thinThickSmallGap" w:sz="24" w:space="1" w:color="auto"/>
        </w:pBdr>
        <w:spacing w:before="120" w:after="120" w:line="312" w:lineRule="auto"/>
        <w:jc w:val="both"/>
        <w:rPr>
          <w:rFonts w:ascii="Rockwell" w:eastAsia="Calibri" w:hAnsi="Rockwell" w:cs="Tahoma"/>
          <w:b/>
          <w:sz w:val="24"/>
          <w:szCs w:val="24"/>
        </w:rPr>
      </w:pPr>
    </w:p>
    <w:p w14:paraId="2C5F7C0C" w14:textId="77777777" w:rsidR="001A1B85" w:rsidRPr="001A1B85" w:rsidRDefault="001A1B85" w:rsidP="001A1B85">
      <w:pPr>
        <w:pBdr>
          <w:top w:val="thinThickSmallGap" w:sz="24" w:space="1" w:color="auto"/>
          <w:bottom w:val="thinThickSmallGap" w:sz="24" w:space="1" w:color="auto"/>
        </w:pBdr>
        <w:spacing w:before="120" w:after="120" w:line="312" w:lineRule="auto"/>
        <w:jc w:val="center"/>
        <w:rPr>
          <w:rFonts w:ascii="Rockwell" w:eastAsia="Calibri" w:hAnsi="Rockwell" w:cs="Tahoma"/>
          <w:b/>
          <w:sz w:val="24"/>
          <w:szCs w:val="24"/>
        </w:rPr>
      </w:pPr>
      <w:r w:rsidRPr="001A1B85">
        <w:rPr>
          <w:rFonts w:ascii="Rockwell" w:eastAsia="Calibri" w:hAnsi="Rockwell" w:cs="Tahoma"/>
          <w:b/>
          <w:sz w:val="24"/>
          <w:szCs w:val="24"/>
        </w:rPr>
        <w:t>PART 1 - TENDERING PROCEDURES</w:t>
      </w:r>
    </w:p>
    <w:p w14:paraId="6626AD53" w14:textId="77777777" w:rsidR="00704B74" w:rsidRDefault="00704B74" w:rsidP="001A1B85">
      <w:pPr>
        <w:spacing w:before="120" w:after="120" w:line="312" w:lineRule="auto"/>
        <w:jc w:val="both"/>
        <w:rPr>
          <w:rFonts w:ascii="Rockwell" w:eastAsia="Calibri" w:hAnsi="Rockwell" w:cs="Tahoma"/>
          <w:b/>
          <w:bCs/>
          <w:sz w:val="24"/>
          <w:szCs w:val="24"/>
        </w:rPr>
      </w:pPr>
      <w:bookmarkStart w:id="1" w:name="_TOC_250163"/>
    </w:p>
    <w:p w14:paraId="74D4489A" w14:textId="77777777" w:rsidR="001A1B85" w:rsidRPr="001A1B85" w:rsidRDefault="001A1B85" w:rsidP="001A1B85">
      <w:pPr>
        <w:spacing w:before="120" w:after="120" w:line="312" w:lineRule="auto"/>
        <w:jc w:val="both"/>
        <w:rPr>
          <w:rFonts w:ascii="Rockwell" w:eastAsia="Calibri" w:hAnsi="Rockwell" w:cs="Tahoma"/>
          <w:b/>
          <w:bCs/>
          <w:sz w:val="24"/>
          <w:szCs w:val="24"/>
        </w:rPr>
      </w:pPr>
      <w:r w:rsidRPr="001A1B85">
        <w:rPr>
          <w:rFonts w:ascii="Rockwell" w:eastAsia="Calibri" w:hAnsi="Rockwell" w:cs="Tahoma"/>
          <w:b/>
          <w:bCs/>
          <w:sz w:val="24"/>
          <w:szCs w:val="24"/>
        </w:rPr>
        <w:t xml:space="preserve">SECTION I – INSTRUCTIONS TO </w:t>
      </w:r>
      <w:bookmarkEnd w:id="1"/>
      <w:r w:rsidRPr="001A1B85">
        <w:rPr>
          <w:rFonts w:ascii="Rockwell" w:eastAsia="Calibri" w:hAnsi="Rockwell" w:cs="Tahoma"/>
          <w:b/>
          <w:bCs/>
          <w:sz w:val="24"/>
          <w:szCs w:val="24"/>
        </w:rPr>
        <w:t>TENDERERS</w:t>
      </w:r>
    </w:p>
    <w:p w14:paraId="0EF23B07" w14:textId="77777777" w:rsidR="001A1B85" w:rsidRPr="001A1B85" w:rsidRDefault="001A1B85" w:rsidP="001A1B85">
      <w:pPr>
        <w:numPr>
          <w:ilvl w:val="0"/>
          <w:numId w:val="2"/>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 xml:space="preserve">General </w:t>
      </w:r>
    </w:p>
    <w:p w14:paraId="7DCF316A"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Scope of Tender</w:t>
      </w:r>
    </w:p>
    <w:p w14:paraId="10A7A05A" w14:textId="77777777" w:rsidR="001A1B85" w:rsidRPr="001A1B85" w:rsidRDefault="001A1B85" w:rsidP="001A1B85">
      <w:pPr>
        <w:numPr>
          <w:ilvl w:val="1"/>
          <w:numId w:val="4"/>
        </w:numPr>
        <w:spacing w:before="120" w:after="120" w:line="312" w:lineRule="auto"/>
        <w:ind w:left="360" w:hanging="360"/>
        <w:contextualSpacing/>
        <w:jc w:val="both"/>
        <w:rPr>
          <w:rFonts w:ascii="Rockwell" w:hAnsi="Rockwell" w:cs="Tahoma"/>
          <w:sz w:val="24"/>
          <w:szCs w:val="24"/>
        </w:rPr>
      </w:pPr>
      <w:r w:rsidRPr="001A1B85">
        <w:rPr>
          <w:rFonts w:ascii="Rockwell" w:hAnsi="Rockwell" w:cs="Tahoma"/>
          <w:sz w:val="24"/>
          <w:szCs w:val="24"/>
        </w:rPr>
        <w:t>In connection with the Invitation to Tender (ITT), speci</w:t>
      </w:r>
      <w:r w:rsidRPr="001A1B85">
        <w:rPr>
          <w:rFonts w:ascii="Times New Roman" w:hAnsi="Times New Roman"/>
          <w:sz w:val="24"/>
          <w:szCs w:val="24"/>
        </w:rPr>
        <w:t>ﬁ</w:t>
      </w:r>
      <w:r w:rsidRPr="001A1B85">
        <w:rPr>
          <w:rFonts w:ascii="Rockwell" w:hAnsi="Rockwell" w:cs="Tahoma"/>
          <w:sz w:val="24"/>
          <w:szCs w:val="24"/>
        </w:rPr>
        <w:t>ed in the Tender Data Sheet (TDS), the Procuring Entity, issues this Tendering document for the Design, Supply and Installation of Plant and equipment as speci</w:t>
      </w:r>
      <w:r w:rsidRPr="001A1B85">
        <w:rPr>
          <w:rFonts w:ascii="Times New Roman" w:hAnsi="Times New Roman"/>
          <w:sz w:val="24"/>
          <w:szCs w:val="24"/>
        </w:rPr>
        <w:t>ﬁ</w:t>
      </w:r>
      <w:r w:rsidRPr="001A1B85">
        <w:rPr>
          <w:rFonts w:ascii="Rockwell" w:hAnsi="Rockwell" w:cs="Tahoma"/>
          <w:sz w:val="24"/>
          <w:szCs w:val="24"/>
        </w:rPr>
        <w:t>ed in Section VII, Procuring Entity's Requirements.</w:t>
      </w:r>
    </w:p>
    <w:p w14:paraId="09BF6574"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De</w:t>
      </w:r>
      <w:r w:rsidRPr="001A1B85">
        <w:rPr>
          <w:rFonts w:ascii="Times New Roman" w:hAnsi="Times New Roman"/>
          <w:b/>
          <w:sz w:val="24"/>
          <w:szCs w:val="24"/>
        </w:rPr>
        <w:t>ﬁ</w:t>
      </w:r>
      <w:r w:rsidRPr="001A1B85">
        <w:rPr>
          <w:rFonts w:ascii="Rockwell" w:hAnsi="Rockwell" w:cs="Tahoma"/>
          <w:b/>
          <w:sz w:val="24"/>
          <w:szCs w:val="24"/>
        </w:rPr>
        <w:t>nitions</w:t>
      </w:r>
    </w:p>
    <w:p w14:paraId="0EA3D4EE" w14:textId="77777777" w:rsidR="001A1B85" w:rsidRPr="001A1B85" w:rsidRDefault="001A1B85" w:rsidP="001A1B85">
      <w:pPr>
        <w:numPr>
          <w:ilvl w:val="1"/>
          <w:numId w:val="5"/>
        </w:numPr>
        <w:spacing w:before="120" w:after="120" w:line="312" w:lineRule="auto"/>
        <w:ind w:left="360" w:hanging="360"/>
        <w:contextualSpacing/>
        <w:jc w:val="both"/>
        <w:rPr>
          <w:rFonts w:ascii="Rockwell" w:hAnsi="Rockwell" w:cs="Tahoma"/>
          <w:sz w:val="24"/>
          <w:szCs w:val="24"/>
        </w:rPr>
      </w:pPr>
      <w:r w:rsidRPr="001A1B85">
        <w:rPr>
          <w:rFonts w:ascii="Rockwell" w:hAnsi="Rockwell" w:cs="Tahoma"/>
          <w:sz w:val="24"/>
          <w:szCs w:val="24"/>
        </w:rPr>
        <w:t>Throughout this Tender document:</w:t>
      </w:r>
    </w:p>
    <w:p w14:paraId="3E2C745F" w14:textId="77777777" w:rsidR="001A1B85" w:rsidRPr="001A1B85" w:rsidRDefault="001A1B85" w:rsidP="001A1B85">
      <w:pPr>
        <w:numPr>
          <w:ilvl w:val="0"/>
          <w:numId w:val="6"/>
        </w:numPr>
        <w:spacing w:before="120" w:after="120" w:line="312" w:lineRule="auto"/>
        <w:ind w:left="990" w:hanging="270"/>
        <w:contextualSpacing/>
        <w:jc w:val="both"/>
        <w:rPr>
          <w:rFonts w:ascii="Rockwell" w:hAnsi="Rockwell" w:cs="Tahoma"/>
          <w:sz w:val="24"/>
          <w:szCs w:val="24"/>
        </w:rPr>
      </w:pPr>
      <w:r w:rsidRPr="001A1B85">
        <w:rPr>
          <w:rFonts w:ascii="Rockwell" w:hAnsi="Rockwell" w:cs="Tahoma"/>
          <w:sz w:val="24"/>
          <w:szCs w:val="24"/>
        </w:rPr>
        <w:t>The term “in writing” means communicated in written form (e.g.by mail, e-mail, fax, including if speci</w:t>
      </w:r>
      <w:r w:rsidRPr="001A1B85">
        <w:rPr>
          <w:rFonts w:ascii="Times New Roman" w:hAnsi="Times New Roman"/>
          <w:sz w:val="24"/>
          <w:szCs w:val="24"/>
        </w:rPr>
        <w:t>ﬁ</w:t>
      </w:r>
      <w:r w:rsidRPr="001A1B85">
        <w:rPr>
          <w:rFonts w:ascii="Rockwell" w:hAnsi="Rockwell" w:cs="Tahoma"/>
          <w:sz w:val="24"/>
          <w:szCs w:val="24"/>
        </w:rPr>
        <w:t>ed in the TDS, distributed or received through the electronic-procurement system used by the Procuring Entity) with proof of receipt;</w:t>
      </w:r>
    </w:p>
    <w:p w14:paraId="4A79260B" w14:textId="77777777" w:rsidR="001A1B85" w:rsidRPr="001A1B85" w:rsidRDefault="001A1B85" w:rsidP="001A1B85">
      <w:pPr>
        <w:numPr>
          <w:ilvl w:val="0"/>
          <w:numId w:val="6"/>
        </w:numPr>
        <w:spacing w:before="120" w:after="120" w:line="312" w:lineRule="auto"/>
        <w:ind w:left="990" w:hanging="270"/>
        <w:contextualSpacing/>
        <w:jc w:val="both"/>
        <w:rPr>
          <w:rFonts w:ascii="Rockwell" w:hAnsi="Rockwell" w:cs="Tahoma"/>
          <w:sz w:val="24"/>
          <w:szCs w:val="24"/>
        </w:rPr>
      </w:pPr>
      <w:r w:rsidRPr="001A1B85">
        <w:rPr>
          <w:rFonts w:ascii="Rockwell" w:hAnsi="Rockwell" w:cs="Tahoma"/>
          <w:sz w:val="24"/>
          <w:szCs w:val="24"/>
        </w:rPr>
        <w:t>if the context so requires, “singular” means “plural” and vice versa; and</w:t>
      </w:r>
    </w:p>
    <w:p w14:paraId="24B5636B" w14:textId="77777777" w:rsidR="001A1B85" w:rsidRPr="001A1B85" w:rsidRDefault="001A1B85" w:rsidP="001A1B85">
      <w:pPr>
        <w:numPr>
          <w:ilvl w:val="0"/>
          <w:numId w:val="6"/>
        </w:numPr>
        <w:spacing w:before="120" w:after="120" w:line="312" w:lineRule="auto"/>
        <w:ind w:left="990" w:hanging="270"/>
        <w:contextualSpacing/>
        <w:jc w:val="both"/>
        <w:rPr>
          <w:rFonts w:ascii="Rockwell" w:hAnsi="Rockwell" w:cs="Tahoma"/>
          <w:sz w:val="24"/>
          <w:szCs w:val="24"/>
        </w:rPr>
      </w:pPr>
      <w:r w:rsidRPr="001A1B85">
        <w:rPr>
          <w:rFonts w:ascii="Rockwell" w:hAnsi="Rockwell" w:cs="Tahoma"/>
          <w:sz w:val="24"/>
          <w:szCs w:val="24"/>
        </w:rPr>
        <w:t>“Day” means calendar day, unless otherwise speci</w:t>
      </w:r>
      <w:r w:rsidRPr="001A1B85">
        <w:rPr>
          <w:rFonts w:ascii="Times New Roman" w:hAnsi="Times New Roman"/>
          <w:sz w:val="24"/>
          <w:szCs w:val="24"/>
        </w:rPr>
        <w:t>ﬁ</w:t>
      </w:r>
      <w:r w:rsidRPr="001A1B85">
        <w:rPr>
          <w:rFonts w:ascii="Rockwell" w:hAnsi="Rockwell" w:cs="Tahoma"/>
          <w:sz w:val="24"/>
          <w:szCs w:val="24"/>
        </w:rPr>
        <w:t xml:space="preserve">ed as </w:t>
      </w:r>
      <w:r w:rsidRPr="001A1B85">
        <w:rPr>
          <w:rFonts w:ascii="Rockwell" w:hAnsi="Rockwell" w:cs="Rockwell"/>
          <w:sz w:val="24"/>
          <w:szCs w:val="24"/>
        </w:rPr>
        <w:t>“</w:t>
      </w:r>
      <w:r w:rsidRPr="001A1B85">
        <w:rPr>
          <w:rFonts w:ascii="Rockwell" w:hAnsi="Rockwell" w:cs="Tahoma"/>
          <w:sz w:val="24"/>
          <w:szCs w:val="24"/>
        </w:rPr>
        <w:t>Business Day.</w:t>
      </w:r>
      <w:r w:rsidRPr="001A1B85">
        <w:rPr>
          <w:rFonts w:ascii="Rockwell" w:hAnsi="Rockwell" w:cs="Rockwell"/>
          <w:sz w:val="24"/>
          <w:szCs w:val="24"/>
        </w:rPr>
        <w:t>”</w:t>
      </w:r>
      <w:r w:rsidRPr="001A1B85">
        <w:rPr>
          <w:rFonts w:ascii="Rockwell" w:hAnsi="Rockwell" w:cs="Tahoma"/>
          <w:sz w:val="24"/>
          <w:szCs w:val="24"/>
        </w:rPr>
        <w:t xml:space="preserve"> A Business Day is any day that is an of</w:t>
      </w:r>
      <w:r w:rsidRPr="001A1B85">
        <w:rPr>
          <w:rFonts w:ascii="Times New Roman" w:hAnsi="Times New Roman"/>
          <w:sz w:val="24"/>
          <w:szCs w:val="24"/>
        </w:rPr>
        <w:t>ﬁ</w:t>
      </w:r>
      <w:r w:rsidRPr="001A1B85">
        <w:rPr>
          <w:rFonts w:ascii="Rockwell" w:hAnsi="Rockwell" w:cs="Tahoma"/>
          <w:sz w:val="24"/>
          <w:szCs w:val="24"/>
        </w:rPr>
        <w:t>cial working day in Kenya. It excludes the Kenya's of</w:t>
      </w:r>
      <w:r w:rsidRPr="001A1B85">
        <w:rPr>
          <w:rFonts w:ascii="Times New Roman" w:hAnsi="Times New Roman"/>
          <w:sz w:val="24"/>
          <w:szCs w:val="24"/>
        </w:rPr>
        <w:t>ﬁ</w:t>
      </w:r>
      <w:r w:rsidRPr="001A1B85">
        <w:rPr>
          <w:rFonts w:ascii="Rockwell" w:hAnsi="Rockwell" w:cs="Tahoma"/>
          <w:sz w:val="24"/>
          <w:szCs w:val="24"/>
        </w:rPr>
        <w:t>cial public holidays.</w:t>
      </w:r>
    </w:p>
    <w:p w14:paraId="5DB3B72B"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Fraud and Corruption</w:t>
      </w:r>
    </w:p>
    <w:p w14:paraId="5286C868" w14:textId="77777777" w:rsidR="001A1B85" w:rsidRPr="001A1B85" w:rsidRDefault="001A1B85" w:rsidP="001A1B85">
      <w:pPr>
        <w:numPr>
          <w:ilvl w:val="1"/>
          <w:numId w:val="7"/>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14:paraId="17C32B2E" w14:textId="77777777" w:rsidR="001A1B85" w:rsidRPr="001A1B85" w:rsidRDefault="001A1B85" w:rsidP="001A1B85">
      <w:pPr>
        <w:numPr>
          <w:ilvl w:val="1"/>
          <w:numId w:val="7"/>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Procuring Entity requires compliance with the provisions of the Competition Act 2010, regarding collusive practices in contracting. Any tenderer found to have engaged in collusive conduct shall be disquali</w:t>
      </w:r>
      <w:r w:rsidRPr="001A1B85">
        <w:rPr>
          <w:rFonts w:ascii="Times New Roman" w:hAnsi="Times New Roman"/>
          <w:sz w:val="24"/>
          <w:szCs w:val="24"/>
        </w:rPr>
        <w:t>ﬁ</w:t>
      </w:r>
      <w:r w:rsidRPr="001A1B85">
        <w:rPr>
          <w:rFonts w:ascii="Rockwell" w:hAnsi="Rockwell" w:cs="Tahoma"/>
          <w:sz w:val="24"/>
          <w:szCs w:val="24"/>
        </w:rPr>
        <w:t xml:space="preserve">ed and criminal and/or civil sanctions may be imposed. To this effect, Tenders shall be required to complete and sign the </w:t>
      </w:r>
      <w:r w:rsidRPr="001A1B85">
        <w:rPr>
          <w:rFonts w:ascii="Rockwell" w:hAnsi="Rockwell" w:cs="Rockwell"/>
          <w:sz w:val="24"/>
          <w:szCs w:val="24"/>
        </w:rPr>
        <w:t>“</w:t>
      </w:r>
      <w:r w:rsidRPr="001A1B85">
        <w:rPr>
          <w:rFonts w:ascii="Rockwell" w:hAnsi="Rockwell" w:cs="Tahoma"/>
          <w:sz w:val="24"/>
          <w:szCs w:val="24"/>
        </w:rPr>
        <w:t>Certi</w:t>
      </w:r>
      <w:r w:rsidRPr="001A1B85">
        <w:rPr>
          <w:rFonts w:ascii="Times New Roman" w:hAnsi="Times New Roman"/>
          <w:sz w:val="24"/>
          <w:szCs w:val="24"/>
        </w:rPr>
        <w:t>ﬁ</w:t>
      </w:r>
      <w:r w:rsidRPr="001A1B85">
        <w:rPr>
          <w:rFonts w:ascii="Rockwell" w:hAnsi="Rockwell" w:cs="Tahoma"/>
          <w:sz w:val="24"/>
          <w:szCs w:val="24"/>
        </w:rPr>
        <w:t>cate of Independent Tender Determination</w:t>
      </w:r>
      <w:r w:rsidRPr="001A1B85">
        <w:rPr>
          <w:rFonts w:ascii="Rockwell" w:hAnsi="Rockwell" w:cs="Rockwell"/>
          <w:sz w:val="24"/>
          <w:szCs w:val="24"/>
        </w:rPr>
        <w:t>”</w:t>
      </w:r>
      <w:r w:rsidRPr="001A1B85">
        <w:rPr>
          <w:rFonts w:ascii="Rockwell" w:hAnsi="Rockwell" w:cs="Tahoma"/>
          <w:sz w:val="24"/>
          <w:szCs w:val="24"/>
        </w:rPr>
        <w:t xml:space="preserve"> annexed to the Form of Tender.</w:t>
      </w:r>
    </w:p>
    <w:p w14:paraId="355C3EAE" w14:textId="77777777" w:rsidR="001A1B85" w:rsidRPr="001A1B85" w:rsidRDefault="001A1B85" w:rsidP="001A1B85">
      <w:pPr>
        <w:numPr>
          <w:ilvl w:val="1"/>
          <w:numId w:val="7"/>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lastRenderedPageBreak/>
        <w:t xml:space="preserve">Unfair Competitive Advantage – Fairness and transparency in the tender process require that the </w:t>
      </w:r>
      <w:r w:rsidRPr="001A1B85">
        <w:rPr>
          <w:rFonts w:ascii="Times New Roman" w:hAnsi="Times New Roman"/>
          <w:sz w:val="24"/>
          <w:szCs w:val="24"/>
        </w:rPr>
        <w:t>ﬁ</w:t>
      </w:r>
      <w:r w:rsidRPr="001A1B85">
        <w:rPr>
          <w:rFonts w:ascii="Rockwell" w:hAnsi="Rockwell" w:cs="Tahoma"/>
          <w:sz w:val="24"/>
          <w:szCs w:val="24"/>
        </w:rPr>
        <w:t>rms or their Af</w:t>
      </w:r>
      <w:r w:rsidRPr="001A1B85">
        <w:rPr>
          <w:rFonts w:ascii="Times New Roman" w:hAnsi="Times New Roman"/>
          <w:sz w:val="24"/>
          <w:szCs w:val="24"/>
        </w:rPr>
        <w:t>ﬁ</w:t>
      </w:r>
      <w:r w:rsidRPr="001A1B85">
        <w:rPr>
          <w:rFonts w:ascii="Rockwell" w:hAnsi="Rockwell" w:cs="Tahoma"/>
          <w:sz w:val="24"/>
          <w:szCs w:val="24"/>
        </w:rPr>
        <w:t>liates competing for a speci</w:t>
      </w:r>
      <w:r w:rsidRPr="001A1B85">
        <w:rPr>
          <w:rFonts w:ascii="Times New Roman" w:hAnsi="Times New Roman"/>
          <w:sz w:val="24"/>
          <w:szCs w:val="24"/>
        </w:rPr>
        <w:t>ﬁ</w:t>
      </w:r>
      <w:r w:rsidRPr="001A1B85">
        <w:rPr>
          <w:rFonts w:ascii="Rockwell" w:hAnsi="Rockwell" w:cs="Tahoma"/>
          <w:sz w:val="24"/>
          <w:szCs w:val="24"/>
        </w:rPr>
        <w:t xml:space="preserve">c assignment do not derive a competitive advantage from having provided consulting services related to this tender. To that end, the Procuring Entity shall indicate in the Data Sheet and make available to all the </w:t>
      </w:r>
      <w:r w:rsidRPr="001A1B85">
        <w:rPr>
          <w:rFonts w:ascii="Times New Roman" w:hAnsi="Times New Roman"/>
          <w:sz w:val="24"/>
          <w:szCs w:val="24"/>
        </w:rPr>
        <w:t>ﬁ</w:t>
      </w:r>
      <w:r w:rsidRPr="001A1B85">
        <w:rPr>
          <w:rFonts w:ascii="Rockwell" w:hAnsi="Rockwell" w:cs="Tahoma"/>
          <w:sz w:val="24"/>
          <w:szCs w:val="24"/>
        </w:rPr>
        <w:t xml:space="preserve">rms together with this tender document all information that would in that respect give such </w:t>
      </w:r>
      <w:r w:rsidRPr="001A1B85">
        <w:rPr>
          <w:rFonts w:ascii="Times New Roman" w:hAnsi="Times New Roman"/>
          <w:sz w:val="24"/>
          <w:szCs w:val="24"/>
        </w:rPr>
        <w:t>ﬁ</w:t>
      </w:r>
      <w:r w:rsidRPr="001A1B85">
        <w:rPr>
          <w:rFonts w:ascii="Rockwell" w:hAnsi="Rockwell" w:cs="Tahoma"/>
          <w:sz w:val="24"/>
          <w:szCs w:val="24"/>
        </w:rPr>
        <w:t xml:space="preserve">rm any unfair competitive advantage over competing </w:t>
      </w:r>
      <w:r w:rsidRPr="001A1B85">
        <w:rPr>
          <w:rFonts w:ascii="Times New Roman" w:hAnsi="Times New Roman"/>
          <w:sz w:val="24"/>
          <w:szCs w:val="24"/>
        </w:rPr>
        <w:t>ﬁ</w:t>
      </w:r>
      <w:r w:rsidRPr="001A1B85">
        <w:rPr>
          <w:rFonts w:ascii="Rockwell" w:hAnsi="Rockwell" w:cs="Tahoma"/>
          <w:sz w:val="24"/>
          <w:szCs w:val="24"/>
        </w:rPr>
        <w:t>rms.</w:t>
      </w:r>
    </w:p>
    <w:p w14:paraId="2EDD712E" w14:textId="77777777" w:rsidR="001A1B85" w:rsidRPr="001A1B85" w:rsidRDefault="001A1B85" w:rsidP="001A1B85">
      <w:pPr>
        <w:numPr>
          <w:ilvl w:val="1"/>
          <w:numId w:val="7"/>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Tenderers shall permit and shall cause their agents (where declared or not), subcontractors, sub consultants, service providers, suppliers, and their personnel, to permit the Procuring Entity to inspect all accounts, records and other documents relating to any initial selection process, prequali</w:t>
      </w:r>
      <w:r w:rsidRPr="001A1B85">
        <w:rPr>
          <w:rFonts w:ascii="Times New Roman" w:hAnsi="Times New Roman"/>
          <w:sz w:val="24"/>
          <w:szCs w:val="24"/>
        </w:rPr>
        <w:t>ﬁ</w:t>
      </w:r>
      <w:r w:rsidRPr="001A1B85">
        <w:rPr>
          <w:rFonts w:ascii="Rockwell" w:hAnsi="Rockwell" w:cs="Tahoma"/>
          <w:sz w:val="24"/>
          <w:szCs w:val="24"/>
        </w:rPr>
        <w:t>cation process, tender submission, proposal submission, and contract performance (in the case of award), and to have them audited by auditors appointed by the Procuring Entity.</w:t>
      </w:r>
    </w:p>
    <w:p w14:paraId="004BAEA2"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Eligible Tenderers</w:t>
      </w:r>
    </w:p>
    <w:p w14:paraId="727723D0"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 xml:space="preserve">A Tenderer may be a </w:t>
      </w:r>
      <w:r w:rsidRPr="001A1B85">
        <w:rPr>
          <w:rFonts w:ascii="Times New Roman" w:hAnsi="Times New Roman"/>
          <w:sz w:val="24"/>
          <w:szCs w:val="24"/>
        </w:rPr>
        <w:t>ﬁ</w:t>
      </w:r>
      <w:r w:rsidRPr="001A1B85">
        <w:rPr>
          <w:rFonts w:ascii="Rockwell" w:hAnsi="Rockwell" w:cs="Tahoma"/>
          <w:sz w:val="24"/>
          <w:szCs w:val="24"/>
        </w:rPr>
        <w:t>rm that is a private entity, a state-owned enterprise or institution subject to ITT 4.6, or any combination of such entities in the form of a joint venture (JV) under an existing agreement or with the intent to enter into such an agreement supported by a Form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w:t>
      </w:r>
      <w:r w:rsidRPr="001A1B85">
        <w:rPr>
          <w:rFonts w:ascii="Times New Roman" w:hAnsi="Times New Roman"/>
          <w:sz w:val="24"/>
          <w:szCs w:val="24"/>
        </w:rPr>
        <w:t>ﬁ</w:t>
      </w:r>
      <w:r w:rsidRPr="001A1B85">
        <w:rPr>
          <w:rFonts w:ascii="Rockwell" w:hAnsi="Rockwell" w:cs="Tahoma"/>
          <w:sz w:val="24"/>
          <w:szCs w:val="24"/>
        </w:rPr>
        <w:t>ed in the TDS. Public Of</w:t>
      </w:r>
      <w:r w:rsidRPr="001A1B85">
        <w:rPr>
          <w:rFonts w:ascii="Times New Roman" w:hAnsi="Times New Roman"/>
          <w:sz w:val="24"/>
          <w:szCs w:val="24"/>
        </w:rPr>
        <w:t>ﬁ</w:t>
      </w:r>
      <w:r w:rsidRPr="001A1B85">
        <w:rPr>
          <w:rFonts w:ascii="Rockwell" w:hAnsi="Rockwell" w:cs="Tahoma"/>
          <w:sz w:val="24"/>
          <w:szCs w:val="24"/>
        </w:rPr>
        <w:t xml:space="preserve">cers of the Procuring Entity and their relatives (i.e. spouse, child, parent, brother or sister and a child, parent, brother or sister of a spouse) their business associates or agents and </w:t>
      </w:r>
      <w:r w:rsidRPr="001A1B85">
        <w:rPr>
          <w:rFonts w:ascii="Times New Roman" w:hAnsi="Times New Roman"/>
          <w:sz w:val="24"/>
          <w:szCs w:val="24"/>
        </w:rPr>
        <w:t>ﬁ</w:t>
      </w:r>
      <w:r w:rsidRPr="001A1B85">
        <w:rPr>
          <w:rFonts w:ascii="Rockwell" w:hAnsi="Rockwell" w:cs="Tahoma"/>
          <w:sz w:val="24"/>
          <w:szCs w:val="24"/>
        </w:rPr>
        <w:t>rms/organizations in which they have a substantial or controlling interest shall not be eligible to tender or be awarded a contract. Public Of</w:t>
      </w:r>
      <w:r w:rsidRPr="001A1B85">
        <w:rPr>
          <w:rFonts w:ascii="Times New Roman" w:hAnsi="Times New Roman"/>
          <w:sz w:val="24"/>
          <w:szCs w:val="24"/>
        </w:rPr>
        <w:t>ﬁ</w:t>
      </w:r>
      <w:r w:rsidRPr="001A1B85">
        <w:rPr>
          <w:rFonts w:ascii="Rockwell" w:hAnsi="Rockwell" w:cs="Tahoma"/>
          <w:sz w:val="24"/>
          <w:szCs w:val="24"/>
        </w:rPr>
        <w:t>cers are also not allowed to participate in any procurement proceedings.</w:t>
      </w:r>
    </w:p>
    <w:p w14:paraId="5FA5CDC9"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A Tenderer shall not have a con</w:t>
      </w:r>
      <w:r w:rsidRPr="001A1B85">
        <w:rPr>
          <w:rFonts w:ascii="Times New Roman" w:hAnsi="Times New Roman"/>
          <w:sz w:val="24"/>
          <w:szCs w:val="24"/>
        </w:rPr>
        <w:t>ﬂ</w:t>
      </w:r>
      <w:r w:rsidRPr="001A1B85">
        <w:rPr>
          <w:rFonts w:ascii="Rockwell" w:hAnsi="Rockwell" w:cs="Tahoma"/>
          <w:sz w:val="24"/>
          <w:szCs w:val="24"/>
        </w:rPr>
        <w:t>ict of interest. Any Tenderer found to have a con</w:t>
      </w:r>
      <w:r w:rsidRPr="001A1B85">
        <w:rPr>
          <w:rFonts w:ascii="Times New Roman" w:hAnsi="Times New Roman"/>
          <w:sz w:val="24"/>
          <w:szCs w:val="24"/>
        </w:rPr>
        <w:t>ﬂ</w:t>
      </w:r>
      <w:r w:rsidRPr="001A1B85">
        <w:rPr>
          <w:rFonts w:ascii="Rockwell" w:hAnsi="Rockwell" w:cs="Tahoma"/>
          <w:sz w:val="24"/>
          <w:szCs w:val="24"/>
        </w:rPr>
        <w:t>ict of interest shall be disquali</w:t>
      </w:r>
      <w:r w:rsidRPr="001A1B85">
        <w:rPr>
          <w:rFonts w:ascii="Times New Roman" w:hAnsi="Times New Roman"/>
          <w:sz w:val="24"/>
          <w:szCs w:val="24"/>
        </w:rPr>
        <w:t>ﬁ</w:t>
      </w:r>
      <w:r w:rsidRPr="001A1B85">
        <w:rPr>
          <w:rFonts w:ascii="Rockwell" w:hAnsi="Rockwell" w:cs="Tahoma"/>
          <w:sz w:val="24"/>
          <w:szCs w:val="24"/>
        </w:rPr>
        <w:t>ed. A Tenderer may be considered to have a con</w:t>
      </w:r>
      <w:r w:rsidRPr="001A1B85">
        <w:rPr>
          <w:rFonts w:ascii="Times New Roman" w:hAnsi="Times New Roman"/>
          <w:sz w:val="24"/>
          <w:szCs w:val="24"/>
        </w:rPr>
        <w:t>ﬂ</w:t>
      </w:r>
      <w:r w:rsidRPr="001A1B85">
        <w:rPr>
          <w:rFonts w:ascii="Rockwell" w:hAnsi="Rockwell" w:cs="Tahoma"/>
          <w:sz w:val="24"/>
          <w:szCs w:val="24"/>
        </w:rPr>
        <w:t>ict of interest for the purpose of this Tendering process, if the Tenderer:</w:t>
      </w:r>
    </w:p>
    <w:p w14:paraId="76D47D8B"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Directly or indirectly controls, is controlled by or is under common control with another Tenderer; or</w:t>
      </w:r>
    </w:p>
    <w:p w14:paraId="50E1426B"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lastRenderedPageBreak/>
        <w:t>Receives or has received any direct or indirect subsidy from another Tenderer; or</w:t>
      </w:r>
    </w:p>
    <w:p w14:paraId="6CBDE5B3"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Has the same legal representative as another Tenderer; or</w:t>
      </w:r>
    </w:p>
    <w:p w14:paraId="4C21F445"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Has a relationship with another Tenderer, directly or through common third parties, that puts it in a position to in</w:t>
      </w:r>
      <w:r w:rsidRPr="001A1B85">
        <w:rPr>
          <w:rFonts w:ascii="Times New Roman" w:hAnsi="Times New Roman"/>
          <w:sz w:val="24"/>
          <w:szCs w:val="24"/>
        </w:rPr>
        <w:t>ﬂ</w:t>
      </w:r>
      <w:r w:rsidRPr="001A1B85">
        <w:rPr>
          <w:rFonts w:ascii="Rockwell" w:hAnsi="Rockwell" w:cs="Tahoma"/>
          <w:sz w:val="24"/>
          <w:szCs w:val="24"/>
        </w:rPr>
        <w:t>uence the Tender of another Tenderer, or in</w:t>
      </w:r>
      <w:r w:rsidRPr="001A1B85">
        <w:rPr>
          <w:rFonts w:ascii="Times New Roman" w:hAnsi="Times New Roman"/>
          <w:sz w:val="24"/>
          <w:szCs w:val="24"/>
        </w:rPr>
        <w:t>ﬂ</w:t>
      </w:r>
      <w:r w:rsidRPr="001A1B85">
        <w:rPr>
          <w:rFonts w:ascii="Rockwell" w:hAnsi="Rockwell" w:cs="Tahoma"/>
          <w:sz w:val="24"/>
          <w:szCs w:val="24"/>
        </w:rPr>
        <w:t>uence the decisions of the Procuring Entity regarding this Tendering process; or</w:t>
      </w:r>
    </w:p>
    <w:p w14:paraId="4DA4D8CD"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or any of its af</w:t>
      </w:r>
      <w:r w:rsidRPr="001A1B85">
        <w:rPr>
          <w:rFonts w:ascii="Times New Roman" w:hAnsi="Times New Roman"/>
          <w:sz w:val="24"/>
          <w:szCs w:val="24"/>
        </w:rPr>
        <w:t>ﬁ</w:t>
      </w:r>
      <w:r w:rsidRPr="001A1B85">
        <w:rPr>
          <w:rFonts w:ascii="Rockwell" w:hAnsi="Rockwell" w:cs="Tahoma"/>
          <w:sz w:val="24"/>
          <w:szCs w:val="24"/>
        </w:rPr>
        <w:t>liates participated as a consultant in the preparation of the design or technical speci</w:t>
      </w:r>
      <w:r w:rsidRPr="001A1B85">
        <w:rPr>
          <w:rFonts w:ascii="Times New Roman" w:hAnsi="Times New Roman"/>
          <w:sz w:val="24"/>
          <w:szCs w:val="24"/>
        </w:rPr>
        <w:t>ﬁ</w:t>
      </w:r>
      <w:r w:rsidRPr="001A1B85">
        <w:rPr>
          <w:rFonts w:ascii="Rockwell" w:hAnsi="Rockwell" w:cs="Tahoma"/>
          <w:sz w:val="24"/>
          <w:szCs w:val="24"/>
        </w:rPr>
        <w:t>cations of the Plant and Installation Services that are the subject of the Tender; or</w:t>
      </w:r>
    </w:p>
    <w:p w14:paraId="481E133A"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or any of its af</w:t>
      </w:r>
      <w:r w:rsidRPr="001A1B85">
        <w:rPr>
          <w:rFonts w:ascii="Times New Roman" w:hAnsi="Times New Roman"/>
          <w:sz w:val="24"/>
          <w:szCs w:val="24"/>
        </w:rPr>
        <w:t>ﬁ</w:t>
      </w:r>
      <w:r w:rsidRPr="001A1B85">
        <w:rPr>
          <w:rFonts w:ascii="Rockwell" w:hAnsi="Rockwell" w:cs="Tahoma"/>
          <w:sz w:val="24"/>
          <w:szCs w:val="24"/>
        </w:rPr>
        <w:t>liates has been hired (or is proposed to be hired) by the Procuring Entity as Project Manager for the Contract implementation; or</w:t>
      </w:r>
    </w:p>
    <w:p w14:paraId="44D48158"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would be providing goods, works, or non-consulting services resulting from or directly related to consulting services for the preparation or implementation of the project speci</w:t>
      </w:r>
      <w:r w:rsidRPr="001A1B85">
        <w:rPr>
          <w:rFonts w:ascii="Times New Roman" w:hAnsi="Times New Roman"/>
          <w:sz w:val="24"/>
          <w:szCs w:val="24"/>
        </w:rPr>
        <w:t>ﬁ</w:t>
      </w:r>
      <w:r w:rsidRPr="001A1B85">
        <w:rPr>
          <w:rFonts w:ascii="Rockwell" w:hAnsi="Rockwell" w:cs="Tahoma"/>
          <w:sz w:val="24"/>
          <w:szCs w:val="24"/>
        </w:rPr>
        <w:t>ed in the TDS ITT 2.1 that it provided or were provided by any af</w:t>
      </w:r>
      <w:r w:rsidRPr="001A1B85">
        <w:rPr>
          <w:rFonts w:ascii="Times New Roman" w:hAnsi="Times New Roman"/>
          <w:sz w:val="24"/>
          <w:szCs w:val="24"/>
        </w:rPr>
        <w:t>ﬁ</w:t>
      </w:r>
      <w:r w:rsidRPr="001A1B85">
        <w:rPr>
          <w:rFonts w:ascii="Rockwell" w:hAnsi="Rockwell" w:cs="Tahoma"/>
          <w:sz w:val="24"/>
          <w:szCs w:val="24"/>
        </w:rPr>
        <w:t xml:space="preserve">liate that directly or indirectly controls, is controlled by, or is under common control with that </w:t>
      </w:r>
      <w:r w:rsidRPr="001A1B85">
        <w:rPr>
          <w:rFonts w:ascii="Times New Roman" w:hAnsi="Times New Roman"/>
          <w:sz w:val="24"/>
          <w:szCs w:val="24"/>
        </w:rPr>
        <w:t>ﬁ</w:t>
      </w:r>
      <w:r w:rsidRPr="001A1B85">
        <w:rPr>
          <w:rFonts w:ascii="Rockwell" w:hAnsi="Rockwell" w:cs="Tahoma"/>
          <w:sz w:val="24"/>
          <w:szCs w:val="24"/>
        </w:rPr>
        <w:t>rm; or</w:t>
      </w:r>
    </w:p>
    <w:p w14:paraId="2772EEAD" w14:textId="77777777" w:rsidR="001A1B85" w:rsidRPr="001A1B85" w:rsidRDefault="001A1B85" w:rsidP="001A1B85">
      <w:pPr>
        <w:numPr>
          <w:ilvl w:val="0"/>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has a close business or family relationship with a professional staff of the Procuring Entity who;</w:t>
      </w:r>
    </w:p>
    <w:p w14:paraId="7F3B374A" w14:textId="77777777" w:rsidR="001A1B85" w:rsidRPr="001A1B85" w:rsidRDefault="001A1B85" w:rsidP="001A1B85">
      <w:pPr>
        <w:numPr>
          <w:ilvl w:val="2"/>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are directly or indirectly involved in the preparation of the Tendering document or speci</w:t>
      </w:r>
      <w:r w:rsidRPr="001A1B85">
        <w:rPr>
          <w:rFonts w:ascii="Times New Roman" w:hAnsi="Times New Roman"/>
          <w:sz w:val="24"/>
          <w:szCs w:val="24"/>
        </w:rPr>
        <w:t>ﬁ</w:t>
      </w:r>
      <w:r w:rsidRPr="001A1B85">
        <w:rPr>
          <w:rFonts w:ascii="Rockwell" w:hAnsi="Rockwell" w:cs="Tahoma"/>
          <w:sz w:val="24"/>
          <w:szCs w:val="24"/>
        </w:rPr>
        <w:t>cations of the Contract, and/or the Tender evaluation process of such Contract; or</w:t>
      </w:r>
    </w:p>
    <w:p w14:paraId="1DC506EC" w14:textId="77777777" w:rsidR="001A1B85" w:rsidRPr="001A1B85" w:rsidRDefault="001A1B85" w:rsidP="001A1B85">
      <w:pPr>
        <w:numPr>
          <w:ilvl w:val="2"/>
          <w:numId w:val="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would be involved in the implementation or supervision of such contract unless the con</w:t>
      </w:r>
      <w:r w:rsidRPr="001A1B85">
        <w:rPr>
          <w:rFonts w:ascii="Times New Roman" w:hAnsi="Times New Roman"/>
          <w:sz w:val="24"/>
          <w:szCs w:val="24"/>
        </w:rPr>
        <w:t>ﬂ</w:t>
      </w:r>
      <w:r w:rsidRPr="001A1B85">
        <w:rPr>
          <w:rFonts w:ascii="Rockwell" w:hAnsi="Rockwell" w:cs="Tahoma"/>
          <w:sz w:val="24"/>
          <w:szCs w:val="24"/>
        </w:rPr>
        <w:t>ict stemming from such relationship has been resolved in a manner acceptable to the Procuring Entity.</w:t>
      </w:r>
    </w:p>
    <w:p w14:paraId="2AA75B16"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A tenderer shall not be involved in corrupt, coercive, obstructive or fraudulent practice. A tenderer that is proven to have been involved in any of these practices shall be automatically disquali</w:t>
      </w:r>
      <w:r w:rsidRPr="001A1B85">
        <w:rPr>
          <w:rFonts w:ascii="Times New Roman" w:hAnsi="Times New Roman"/>
          <w:sz w:val="24"/>
          <w:szCs w:val="24"/>
        </w:rPr>
        <w:t>ﬁ</w:t>
      </w:r>
      <w:r w:rsidRPr="001A1B85">
        <w:rPr>
          <w:rFonts w:ascii="Rockwell" w:hAnsi="Rockwell" w:cs="Tahoma"/>
          <w:sz w:val="24"/>
          <w:szCs w:val="24"/>
        </w:rPr>
        <w:t>ed and would not be awarded a contract.</w:t>
      </w:r>
    </w:p>
    <w:p w14:paraId="715E1C2D"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 xml:space="preserve">A </w:t>
      </w:r>
      <w:r w:rsidRPr="001A1B85">
        <w:rPr>
          <w:rFonts w:ascii="Times New Roman" w:hAnsi="Times New Roman"/>
          <w:sz w:val="24"/>
          <w:szCs w:val="24"/>
        </w:rPr>
        <w:t>ﬁ</w:t>
      </w:r>
      <w:r w:rsidRPr="001A1B85">
        <w:rPr>
          <w:rFonts w:ascii="Rockwell" w:hAnsi="Rockwell" w:cs="Tahoma"/>
          <w:sz w:val="24"/>
          <w:szCs w:val="24"/>
        </w:rPr>
        <w:t>rm that is a Tenderer (either individually or as a JV member) shall not participate as a Tenderer or as JV member in more than one Tender except for permitted alternative Tenders. Such participation shall result in the disquali</w:t>
      </w:r>
      <w:r w:rsidRPr="001A1B85">
        <w:rPr>
          <w:rFonts w:ascii="Times New Roman" w:hAnsi="Times New Roman"/>
          <w:sz w:val="24"/>
          <w:szCs w:val="24"/>
        </w:rPr>
        <w:t>ﬁ</w:t>
      </w:r>
      <w:r w:rsidRPr="001A1B85">
        <w:rPr>
          <w:rFonts w:ascii="Rockwell" w:hAnsi="Rockwell" w:cs="Tahoma"/>
          <w:sz w:val="24"/>
          <w:szCs w:val="24"/>
        </w:rPr>
        <w:t xml:space="preserve">cation of all Tenders in which the </w:t>
      </w:r>
      <w:r w:rsidRPr="001A1B85">
        <w:rPr>
          <w:rFonts w:ascii="Times New Roman" w:hAnsi="Times New Roman"/>
          <w:sz w:val="24"/>
          <w:szCs w:val="24"/>
        </w:rPr>
        <w:t>ﬁ</w:t>
      </w:r>
      <w:r w:rsidRPr="001A1B85">
        <w:rPr>
          <w:rFonts w:ascii="Rockwell" w:hAnsi="Rockwell" w:cs="Tahoma"/>
          <w:sz w:val="24"/>
          <w:szCs w:val="24"/>
        </w:rPr>
        <w:t xml:space="preserve">rm is involved. However, this does not limit the participation of a Tenderer as subcontractor in another Tender or of a </w:t>
      </w:r>
      <w:r w:rsidRPr="001A1B85">
        <w:rPr>
          <w:rFonts w:ascii="Times New Roman" w:hAnsi="Times New Roman"/>
          <w:sz w:val="24"/>
          <w:szCs w:val="24"/>
        </w:rPr>
        <w:t>ﬁ</w:t>
      </w:r>
      <w:r w:rsidRPr="001A1B85">
        <w:rPr>
          <w:rFonts w:ascii="Rockwell" w:hAnsi="Rockwell" w:cs="Tahoma"/>
          <w:sz w:val="24"/>
          <w:szCs w:val="24"/>
        </w:rPr>
        <w:t>rm as a subcontractor in more than one Tender.</w:t>
      </w:r>
    </w:p>
    <w:p w14:paraId="426BEB99"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lastRenderedPageBreak/>
        <w:t>A Tenderer may have the nationality of any country, subject to the restrictions pursuant to ITT 4.9.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413A3329"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A Tenderer that has been debarred by the PPRA shall be ineligible to be prequali</w:t>
      </w:r>
      <w:r w:rsidRPr="001A1B85">
        <w:rPr>
          <w:rFonts w:ascii="Times New Roman" w:hAnsi="Times New Roman"/>
          <w:sz w:val="24"/>
          <w:szCs w:val="24"/>
        </w:rPr>
        <w:t>ﬁ</w:t>
      </w:r>
      <w:r w:rsidRPr="001A1B85">
        <w:rPr>
          <w:rFonts w:ascii="Rockwell" w:hAnsi="Rockwell" w:cs="Tahoma"/>
          <w:sz w:val="24"/>
          <w:szCs w:val="24"/>
        </w:rPr>
        <w:t xml:space="preserve">ed for, initially selected for, Tender for, propose for, </w:t>
      </w:r>
      <w:r w:rsidRPr="001A1B85">
        <w:rPr>
          <w:rFonts w:ascii="Times New Roman" w:hAnsi="Times New Roman"/>
          <w:sz w:val="24"/>
          <w:szCs w:val="24"/>
        </w:rPr>
        <w:t>ﬁ</w:t>
      </w:r>
      <w:r w:rsidRPr="001A1B85">
        <w:rPr>
          <w:rFonts w:ascii="Rockwell" w:hAnsi="Rockwell" w:cs="Tahoma"/>
          <w:sz w:val="24"/>
          <w:szCs w:val="24"/>
        </w:rPr>
        <w:t xml:space="preserve">nancially or otherwise, during such period of time as the PPRA shall have determined. The list of debarred </w:t>
      </w:r>
      <w:r w:rsidRPr="001A1B85">
        <w:rPr>
          <w:rFonts w:ascii="Times New Roman" w:hAnsi="Times New Roman"/>
          <w:sz w:val="24"/>
          <w:szCs w:val="24"/>
        </w:rPr>
        <w:t>ﬁ</w:t>
      </w:r>
      <w:r w:rsidRPr="001A1B85">
        <w:rPr>
          <w:rFonts w:ascii="Rockwell" w:hAnsi="Rockwell" w:cs="Tahoma"/>
          <w:sz w:val="24"/>
          <w:szCs w:val="24"/>
        </w:rPr>
        <w:t xml:space="preserve">rms and individuals is available at PPRA Website </w:t>
      </w:r>
      <w:hyperlink r:id="rId9" w:history="1">
        <w:r w:rsidRPr="001A1B85">
          <w:rPr>
            <w:rFonts w:ascii="Rockwell" w:hAnsi="Rockwell" w:cs="Tahoma"/>
            <w:color w:val="0563C1" w:themeColor="hyperlink"/>
            <w:sz w:val="24"/>
            <w:szCs w:val="24"/>
            <w:u w:val="single"/>
          </w:rPr>
          <w:t>www.ppra.go.ke</w:t>
        </w:r>
      </w:hyperlink>
      <w:r w:rsidRPr="001A1B85">
        <w:rPr>
          <w:rFonts w:ascii="Rockwell" w:hAnsi="Rockwell" w:cs="Tahoma"/>
          <w:sz w:val="24"/>
          <w:szCs w:val="24"/>
        </w:rPr>
        <w:t xml:space="preserve">. </w:t>
      </w:r>
    </w:p>
    <w:p w14:paraId="70C978EB"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Tenderers that are state-owned enterprises or institutions in Kenya may be eligible to compete and be awarded a Contract(s) only if they can establish that they;</w:t>
      </w:r>
    </w:p>
    <w:p w14:paraId="7C30C515" w14:textId="77777777" w:rsidR="001A1B85" w:rsidRPr="001A1B85" w:rsidRDefault="001A1B85" w:rsidP="001A1B85">
      <w:pPr>
        <w:numPr>
          <w:ilvl w:val="3"/>
          <w:numId w:val="9"/>
        </w:numPr>
        <w:spacing w:before="120" w:after="120" w:line="312" w:lineRule="auto"/>
        <w:ind w:left="1890" w:hanging="450"/>
        <w:contextualSpacing/>
        <w:jc w:val="both"/>
        <w:rPr>
          <w:rFonts w:ascii="Rockwell" w:hAnsi="Rockwell" w:cs="Tahoma"/>
          <w:sz w:val="24"/>
          <w:szCs w:val="24"/>
        </w:rPr>
      </w:pPr>
      <w:r w:rsidRPr="001A1B85">
        <w:rPr>
          <w:rFonts w:ascii="Rockwell" w:hAnsi="Rockwell" w:cs="Tahoma"/>
          <w:sz w:val="24"/>
          <w:szCs w:val="24"/>
        </w:rPr>
        <w:t xml:space="preserve">are legally and </w:t>
      </w:r>
      <w:r w:rsidRPr="001A1B85">
        <w:rPr>
          <w:rFonts w:ascii="Times New Roman" w:hAnsi="Times New Roman"/>
          <w:sz w:val="24"/>
          <w:szCs w:val="24"/>
        </w:rPr>
        <w:t>ﬁ</w:t>
      </w:r>
      <w:r w:rsidRPr="001A1B85">
        <w:rPr>
          <w:rFonts w:ascii="Rockwell" w:hAnsi="Rockwell" w:cs="Tahoma"/>
          <w:sz w:val="24"/>
          <w:szCs w:val="24"/>
        </w:rPr>
        <w:t>nancially autonomous</w:t>
      </w:r>
    </w:p>
    <w:p w14:paraId="76059E40" w14:textId="77777777" w:rsidR="001A1B85" w:rsidRPr="001A1B85" w:rsidRDefault="001A1B85" w:rsidP="001A1B85">
      <w:pPr>
        <w:numPr>
          <w:ilvl w:val="3"/>
          <w:numId w:val="9"/>
        </w:numPr>
        <w:spacing w:before="120" w:after="120" w:line="312" w:lineRule="auto"/>
        <w:ind w:left="1890" w:hanging="450"/>
        <w:contextualSpacing/>
        <w:jc w:val="both"/>
        <w:rPr>
          <w:rFonts w:ascii="Rockwell" w:hAnsi="Rockwell" w:cs="Tahoma"/>
          <w:sz w:val="24"/>
          <w:szCs w:val="24"/>
        </w:rPr>
      </w:pPr>
      <w:r w:rsidRPr="001A1B85">
        <w:rPr>
          <w:rFonts w:ascii="Rockwell" w:hAnsi="Rockwell" w:cs="Tahoma"/>
          <w:sz w:val="24"/>
          <w:szCs w:val="24"/>
        </w:rPr>
        <w:t>operate under commercial law, and</w:t>
      </w:r>
    </w:p>
    <w:p w14:paraId="5095058B" w14:textId="77777777" w:rsidR="001A1B85" w:rsidRPr="001A1B85" w:rsidRDefault="001A1B85" w:rsidP="001A1B85">
      <w:pPr>
        <w:numPr>
          <w:ilvl w:val="3"/>
          <w:numId w:val="9"/>
        </w:numPr>
        <w:spacing w:before="120" w:after="120" w:line="312" w:lineRule="auto"/>
        <w:ind w:left="1890" w:hanging="450"/>
        <w:contextualSpacing/>
        <w:jc w:val="both"/>
        <w:rPr>
          <w:rFonts w:ascii="Rockwell" w:hAnsi="Rockwell" w:cs="Tahoma"/>
          <w:sz w:val="24"/>
          <w:szCs w:val="24"/>
        </w:rPr>
      </w:pPr>
      <w:r w:rsidRPr="001A1B85">
        <w:rPr>
          <w:rFonts w:ascii="Rockwell" w:hAnsi="Rockwell" w:cs="Tahoma"/>
          <w:sz w:val="24"/>
          <w:szCs w:val="24"/>
        </w:rPr>
        <w:t>are not under supervision of the Procuring Entity.</w:t>
      </w:r>
    </w:p>
    <w:p w14:paraId="00028EED"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Firms and individuals may be ineligible if so indicated in Section V and (a)as a matter of law or of</w:t>
      </w:r>
      <w:r w:rsidRPr="001A1B85">
        <w:rPr>
          <w:rFonts w:ascii="Times New Roman" w:hAnsi="Times New Roman"/>
          <w:sz w:val="24"/>
          <w:szCs w:val="24"/>
        </w:rPr>
        <w:t>ﬁ</w:t>
      </w:r>
      <w:r w:rsidRPr="001A1B85">
        <w:rPr>
          <w:rFonts w:ascii="Rockwell" w:hAnsi="Rockwell" w:cs="Tahoma"/>
          <w:sz w:val="24"/>
          <w:szCs w:val="24"/>
        </w:rPr>
        <w:t xml:space="preserve">cial regulations, Kenya prohibits commercial relations with that country; or (b)by an act of compliance with a decision of the United Nations Security Council taken under Chapter VII of the Charter of the United Nations, Kenya prohibits any import of goods or contracting of works or services from that country, or any payments to any country, person, or entity in that country. Where the procurement is implemented across jurisdictional boundaries, then exclusion of a </w:t>
      </w:r>
      <w:r w:rsidRPr="001A1B85">
        <w:rPr>
          <w:rFonts w:ascii="Times New Roman" w:hAnsi="Times New Roman"/>
          <w:sz w:val="24"/>
          <w:szCs w:val="24"/>
        </w:rPr>
        <w:t>ﬁ</w:t>
      </w:r>
      <w:r w:rsidRPr="001A1B85">
        <w:rPr>
          <w:rFonts w:ascii="Rockwell" w:hAnsi="Rockwell" w:cs="Tahoma"/>
          <w:sz w:val="24"/>
          <w:szCs w:val="24"/>
        </w:rPr>
        <w:t>rm or individual on the basis of ITT 4.8 (a) above by any country may be applied to that procurement across other countries involved.</w:t>
      </w:r>
    </w:p>
    <w:p w14:paraId="7D31BD03" w14:textId="77777777" w:rsidR="001A1B85" w:rsidRPr="001A1B85" w:rsidRDefault="001A1B85" w:rsidP="001A1B85">
      <w:pPr>
        <w:numPr>
          <w:ilvl w:val="1"/>
          <w:numId w:val="8"/>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Foreign tenderers are required to source at least forty (40%) percent of their contract inputs (in supplies, subcontracts and labor) from national suppliers and contractors. To this end, a foreign tenderer shall provide in its tender documentary evidence that this requirement is met. Foreign tenderers not meeting this criterion will be automatically disquali</w:t>
      </w:r>
      <w:r w:rsidRPr="001A1B85">
        <w:rPr>
          <w:rFonts w:ascii="Times New Roman" w:hAnsi="Times New Roman"/>
          <w:sz w:val="24"/>
          <w:szCs w:val="24"/>
        </w:rPr>
        <w:t>ﬁ</w:t>
      </w:r>
      <w:r w:rsidRPr="001A1B85">
        <w:rPr>
          <w:rFonts w:ascii="Rockwell" w:hAnsi="Rockwell" w:cs="Tahoma"/>
          <w:sz w:val="24"/>
          <w:szCs w:val="24"/>
        </w:rPr>
        <w:t>ed. Information required to enable the Procuring Entity determine if this condition is met shall be provided in for this purpose is be provided in “SECTION III - EVALUATION AND QUALIFICATION CRITERIA, Item 9”.</w:t>
      </w:r>
    </w:p>
    <w:p w14:paraId="782D0EA7" w14:textId="77777777" w:rsidR="001A1B85" w:rsidRPr="001A1B85" w:rsidRDefault="001A1B85" w:rsidP="001A1B85">
      <w:pPr>
        <w:numPr>
          <w:ilvl w:val="1"/>
          <w:numId w:val="8"/>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lastRenderedPageBreak/>
        <w:t xml:space="preserve">Pursuant to the eligibility requirements of ITT 4.10, a tender is considered a foreign tenderer, if it is registered in Kenya, has less than 51 percent ownership by nationals of Kenya and if it does not subcontract foreign contractors more than 10 percent of the contract price. JVs are considered as foreign tenderers if the individual member </w:t>
      </w:r>
      <w:r w:rsidRPr="001A1B85">
        <w:rPr>
          <w:rFonts w:ascii="Times New Roman" w:hAnsi="Times New Roman"/>
          <w:sz w:val="24"/>
          <w:szCs w:val="24"/>
        </w:rPr>
        <w:t>ﬁ</w:t>
      </w:r>
      <w:r w:rsidRPr="001A1B85">
        <w:rPr>
          <w:rFonts w:ascii="Rockwell" w:hAnsi="Rockwell" w:cs="Tahoma"/>
          <w:sz w:val="24"/>
          <w:szCs w:val="24"/>
        </w:rPr>
        <w:t xml:space="preserve">rms are registered in Kenya have less than 51 percent ownership by nationals of Kenya. The JV shall not subcontract to foreign </w:t>
      </w:r>
      <w:r w:rsidRPr="001A1B85">
        <w:rPr>
          <w:rFonts w:ascii="Times New Roman" w:hAnsi="Times New Roman"/>
          <w:sz w:val="24"/>
          <w:szCs w:val="24"/>
        </w:rPr>
        <w:t>ﬁ</w:t>
      </w:r>
      <w:r w:rsidRPr="001A1B85">
        <w:rPr>
          <w:rFonts w:ascii="Rockwell" w:hAnsi="Rockwell" w:cs="Tahoma"/>
          <w:sz w:val="24"/>
          <w:szCs w:val="24"/>
        </w:rPr>
        <w:t>rms more than 10 percent of the contract price.</w:t>
      </w:r>
    </w:p>
    <w:p w14:paraId="73982050" w14:textId="77777777" w:rsidR="001A1B85" w:rsidRPr="001A1B85" w:rsidRDefault="001A1B85" w:rsidP="001A1B85">
      <w:pPr>
        <w:numPr>
          <w:ilvl w:val="1"/>
          <w:numId w:val="8"/>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 xml:space="preserve">The Competition Act 2010 requires that </w:t>
      </w:r>
      <w:r w:rsidRPr="001A1B85">
        <w:rPr>
          <w:rFonts w:ascii="Times New Roman" w:hAnsi="Times New Roman"/>
          <w:sz w:val="24"/>
          <w:szCs w:val="24"/>
        </w:rPr>
        <w:t>ﬁ</w:t>
      </w:r>
      <w:r w:rsidRPr="001A1B85">
        <w:rPr>
          <w:rFonts w:ascii="Rockwell" w:hAnsi="Rockwell" w:cs="Tahoma"/>
          <w:sz w:val="24"/>
          <w:szCs w:val="24"/>
        </w:rPr>
        <w:t xml:space="preserve">rms wishing to tender as Joint Venture undertakings which may prevent, distort or lessen competition in provision of services are prohibited unless they are exempt in accordance with the provisions of Section 25 of the Act. JVs will be required to seek for exemption from the Competition Authority of Kenya.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10" w:history="1">
        <w:r w:rsidRPr="001A1B85">
          <w:rPr>
            <w:rFonts w:ascii="Rockwell" w:hAnsi="Rockwell" w:cs="Tahoma"/>
            <w:color w:val="0563C1" w:themeColor="hyperlink"/>
            <w:sz w:val="24"/>
            <w:szCs w:val="24"/>
            <w:u w:val="single"/>
          </w:rPr>
          <w:t>www.cak.go.ke</w:t>
        </w:r>
      </w:hyperlink>
      <w:r w:rsidRPr="001A1B85">
        <w:rPr>
          <w:rFonts w:ascii="Rockwell" w:hAnsi="Rockwell" w:cs="Tahoma"/>
          <w:sz w:val="24"/>
          <w:szCs w:val="24"/>
        </w:rPr>
        <w:t xml:space="preserve"> </w:t>
      </w:r>
    </w:p>
    <w:p w14:paraId="2E1CA2D0" w14:textId="77777777" w:rsidR="001A1B85" w:rsidRPr="001A1B85" w:rsidRDefault="001A1B85" w:rsidP="001A1B85">
      <w:pPr>
        <w:numPr>
          <w:ilvl w:val="1"/>
          <w:numId w:val="8"/>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A Kenyan tenderer shall provide evidence of having ful</w:t>
      </w:r>
      <w:r w:rsidRPr="001A1B85">
        <w:rPr>
          <w:rFonts w:ascii="Times New Roman" w:hAnsi="Times New Roman"/>
          <w:sz w:val="24"/>
          <w:szCs w:val="24"/>
        </w:rPr>
        <w:t>ﬁ</w:t>
      </w:r>
      <w:r w:rsidRPr="001A1B85">
        <w:rPr>
          <w:rFonts w:ascii="Rockwell" w:hAnsi="Rockwell" w:cs="Tahoma"/>
          <w:sz w:val="24"/>
          <w:szCs w:val="24"/>
        </w:rPr>
        <w:t>lled his/her tax obligations by producing a valid tax clearance certi</w:t>
      </w:r>
      <w:r w:rsidRPr="001A1B85">
        <w:rPr>
          <w:rFonts w:ascii="Times New Roman" w:hAnsi="Times New Roman"/>
          <w:sz w:val="24"/>
          <w:szCs w:val="24"/>
        </w:rPr>
        <w:t>ﬁ</w:t>
      </w:r>
      <w:r w:rsidRPr="001A1B85">
        <w:rPr>
          <w:rFonts w:ascii="Rockwell" w:hAnsi="Rockwell" w:cs="Tahoma"/>
          <w:sz w:val="24"/>
          <w:szCs w:val="24"/>
        </w:rPr>
        <w:t>cate or tax exemption certi</w:t>
      </w:r>
      <w:r w:rsidRPr="001A1B85">
        <w:rPr>
          <w:rFonts w:ascii="Times New Roman" w:hAnsi="Times New Roman"/>
          <w:sz w:val="24"/>
          <w:szCs w:val="24"/>
        </w:rPr>
        <w:t>ﬁ</w:t>
      </w:r>
      <w:r w:rsidRPr="001A1B85">
        <w:rPr>
          <w:rFonts w:ascii="Rockwell" w:hAnsi="Rockwell" w:cs="Tahoma"/>
          <w:sz w:val="24"/>
          <w:szCs w:val="24"/>
        </w:rPr>
        <w:t>cate issued by the Kenya Revenue Authority.</w:t>
      </w:r>
    </w:p>
    <w:p w14:paraId="1B9EC1E2"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Eligible goods, Plant and equipment for Installation Services</w:t>
      </w:r>
    </w:p>
    <w:p w14:paraId="3480B70C" w14:textId="77777777" w:rsidR="001A1B85" w:rsidRPr="001A1B85" w:rsidRDefault="001A1B85" w:rsidP="001A1B85">
      <w:pPr>
        <w:numPr>
          <w:ilvl w:val="1"/>
          <w:numId w:val="10"/>
        </w:numPr>
        <w:tabs>
          <w:tab w:val="left" w:pos="450"/>
        </w:tabs>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Plant and equipment for Installation Services to be supplied under the Contract may have their origin in any eligible country.</w:t>
      </w:r>
    </w:p>
    <w:p w14:paraId="48FB06D3" w14:textId="77777777" w:rsidR="001A1B85" w:rsidRPr="001A1B85" w:rsidRDefault="001A1B85" w:rsidP="001A1B85">
      <w:pPr>
        <w:numPr>
          <w:ilvl w:val="1"/>
          <w:numId w:val="10"/>
        </w:numPr>
        <w:tabs>
          <w:tab w:val="left" w:pos="450"/>
        </w:tabs>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For purposes of ITT 5.1 above, “origin” means the place where the plant, or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w:t>
      </w:r>
    </w:p>
    <w:p w14:paraId="6141A0B8" w14:textId="77777777" w:rsidR="001A1B85" w:rsidRPr="001A1B85" w:rsidRDefault="001A1B85" w:rsidP="001A1B85">
      <w:pPr>
        <w:numPr>
          <w:ilvl w:val="1"/>
          <w:numId w:val="10"/>
        </w:numPr>
        <w:tabs>
          <w:tab w:val="left" w:pos="450"/>
        </w:tabs>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14:paraId="2DBFAB68" w14:textId="77777777" w:rsidR="001A1B85" w:rsidRPr="001A1B85" w:rsidRDefault="001A1B85" w:rsidP="001A1B85">
      <w:pPr>
        <w:numPr>
          <w:ilvl w:val="0"/>
          <w:numId w:val="2"/>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Contents of Tendering Document</w:t>
      </w:r>
    </w:p>
    <w:p w14:paraId="2D1F7239"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Sections of Tendering Document</w:t>
      </w:r>
    </w:p>
    <w:p w14:paraId="2A6DCC73" w14:textId="77777777" w:rsidR="001A1B85" w:rsidRPr="001A1B85" w:rsidRDefault="001A1B85" w:rsidP="001A1B85">
      <w:pPr>
        <w:numPr>
          <w:ilvl w:val="1"/>
          <w:numId w:val="11"/>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lastRenderedPageBreak/>
        <w:t>The Tendering document consists of Parts 1, 2, and 3, which include all the sections indicated below, and should be read in conjunction with any Addenda issued in accordance with ITT 10.</w:t>
      </w:r>
    </w:p>
    <w:p w14:paraId="51492627" w14:textId="77777777" w:rsidR="001A1B85" w:rsidRPr="001A1B85" w:rsidRDefault="001A1B85" w:rsidP="001A1B85">
      <w:pPr>
        <w:spacing w:before="120" w:after="120" w:line="312" w:lineRule="auto"/>
        <w:ind w:firstLine="450"/>
        <w:jc w:val="both"/>
        <w:rPr>
          <w:rFonts w:ascii="Rockwell" w:eastAsia="Calibri" w:hAnsi="Rockwell" w:cs="Tahoma"/>
          <w:b/>
          <w:sz w:val="24"/>
          <w:szCs w:val="24"/>
        </w:rPr>
      </w:pPr>
      <w:r w:rsidRPr="001A1B85">
        <w:rPr>
          <w:rFonts w:ascii="Rockwell" w:eastAsia="Calibri" w:hAnsi="Rockwell" w:cs="Tahoma"/>
          <w:b/>
          <w:sz w:val="24"/>
          <w:szCs w:val="24"/>
        </w:rPr>
        <w:t>PART 1 - Tendering Procedures</w:t>
      </w:r>
    </w:p>
    <w:p w14:paraId="7E497FDB"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i)</w:t>
      </w:r>
      <w:r w:rsidRPr="001A1B85">
        <w:rPr>
          <w:rFonts w:ascii="Rockwell" w:hAnsi="Rockwell" w:cs="Tahoma"/>
          <w:sz w:val="24"/>
          <w:szCs w:val="24"/>
        </w:rPr>
        <w:tab/>
        <w:t>Section I- Instructions to Tenderers (ITT)</w:t>
      </w:r>
    </w:p>
    <w:p w14:paraId="64BADEA8"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ii)</w:t>
      </w:r>
      <w:r w:rsidRPr="001A1B85">
        <w:rPr>
          <w:rFonts w:ascii="Rockwell" w:hAnsi="Rockwell" w:cs="Tahoma"/>
          <w:sz w:val="24"/>
          <w:szCs w:val="24"/>
        </w:rPr>
        <w:tab/>
        <w:t>Section II-Tender Data Sheet (TDS)</w:t>
      </w:r>
    </w:p>
    <w:p w14:paraId="6FFCB4A9"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iii)</w:t>
      </w:r>
      <w:r w:rsidRPr="001A1B85">
        <w:rPr>
          <w:rFonts w:ascii="Rockwell" w:hAnsi="Rockwell" w:cs="Tahoma"/>
          <w:sz w:val="24"/>
          <w:szCs w:val="24"/>
        </w:rPr>
        <w:tab/>
        <w:t>Section III- Evaluation and Quali</w:t>
      </w:r>
      <w:r w:rsidRPr="001A1B85">
        <w:rPr>
          <w:rFonts w:ascii="Times New Roman" w:hAnsi="Times New Roman"/>
          <w:sz w:val="24"/>
          <w:szCs w:val="24"/>
        </w:rPr>
        <w:t>ﬁ</w:t>
      </w:r>
      <w:r w:rsidRPr="001A1B85">
        <w:rPr>
          <w:rFonts w:ascii="Rockwell" w:hAnsi="Rockwell" w:cs="Tahoma"/>
          <w:sz w:val="24"/>
          <w:szCs w:val="24"/>
        </w:rPr>
        <w:t>cation Criteria</w:t>
      </w:r>
    </w:p>
    <w:p w14:paraId="4CABAB3C"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iv)</w:t>
      </w:r>
      <w:r w:rsidRPr="001A1B85">
        <w:rPr>
          <w:rFonts w:ascii="Rockwell" w:hAnsi="Rockwell" w:cs="Tahoma"/>
          <w:sz w:val="24"/>
          <w:szCs w:val="24"/>
        </w:rPr>
        <w:tab/>
        <w:t>Section IV-Tendering Forms</w:t>
      </w:r>
    </w:p>
    <w:p w14:paraId="70D4EFBD"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v)</w:t>
      </w:r>
      <w:r w:rsidRPr="001A1B85">
        <w:rPr>
          <w:rFonts w:ascii="Rockwell" w:hAnsi="Rockwell" w:cs="Tahoma"/>
          <w:sz w:val="24"/>
          <w:szCs w:val="24"/>
        </w:rPr>
        <w:tab/>
        <w:t>Section V- Eligible Countries</w:t>
      </w:r>
    </w:p>
    <w:p w14:paraId="33FE28C9"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vi)</w:t>
      </w:r>
      <w:r w:rsidRPr="001A1B85">
        <w:rPr>
          <w:rFonts w:ascii="Rockwell" w:hAnsi="Rockwell" w:cs="Tahoma"/>
          <w:sz w:val="24"/>
          <w:szCs w:val="24"/>
        </w:rPr>
        <w:tab/>
        <w:t>Section VI- Fraud and Corruption</w:t>
      </w:r>
    </w:p>
    <w:p w14:paraId="386F7C10" w14:textId="77777777" w:rsidR="001A1B85" w:rsidRPr="001A1B85" w:rsidRDefault="001A1B85" w:rsidP="001A1B85">
      <w:pPr>
        <w:spacing w:before="120" w:after="120" w:line="312" w:lineRule="auto"/>
        <w:ind w:firstLine="720"/>
        <w:jc w:val="both"/>
        <w:rPr>
          <w:rFonts w:ascii="Rockwell" w:eastAsia="Calibri" w:hAnsi="Rockwell" w:cs="Tahoma"/>
          <w:b/>
          <w:sz w:val="24"/>
          <w:szCs w:val="24"/>
        </w:rPr>
      </w:pPr>
      <w:r w:rsidRPr="001A1B85">
        <w:rPr>
          <w:rFonts w:ascii="Rockwell" w:eastAsia="Calibri" w:hAnsi="Rockwell" w:cs="Tahoma"/>
          <w:b/>
          <w:sz w:val="24"/>
          <w:szCs w:val="24"/>
        </w:rPr>
        <w:t>PART 2 - Procuring Entity's Requirements</w:t>
      </w:r>
    </w:p>
    <w:p w14:paraId="27F751DF"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vii)</w:t>
      </w:r>
      <w:r w:rsidRPr="001A1B85">
        <w:rPr>
          <w:rFonts w:ascii="Rockwell" w:hAnsi="Rockwell" w:cs="Tahoma"/>
          <w:sz w:val="24"/>
          <w:szCs w:val="24"/>
        </w:rPr>
        <w:tab/>
        <w:t>Section VII-Procuring Entity's Requirements</w:t>
      </w:r>
    </w:p>
    <w:p w14:paraId="560CAC9B" w14:textId="77777777" w:rsidR="001A1B85" w:rsidRPr="001A1B85" w:rsidRDefault="001A1B85" w:rsidP="001A1B85">
      <w:pPr>
        <w:spacing w:before="120" w:after="120" w:line="312" w:lineRule="auto"/>
        <w:ind w:firstLine="720"/>
        <w:jc w:val="both"/>
        <w:rPr>
          <w:rFonts w:ascii="Rockwell" w:eastAsia="Calibri" w:hAnsi="Rockwell" w:cs="Tahoma"/>
          <w:b/>
          <w:sz w:val="24"/>
          <w:szCs w:val="24"/>
        </w:rPr>
      </w:pPr>
      <w:r w:rsidRPr="001A1B85">
        <w:rPr>
          <w:rFonts w:ascii="Rockwell" w:eastAsia="Calibri" w:hAnsi="Rockwell" w:cs="Tahoma"/>
          <w:b/>
          <w:sz w:val="24"/>
          <w:szCs w:val="24"/>
        </w:rPr>
        <w:t>PART 3 - Conditions of Contract and Contract Forms</w:t>
      </w:r>
    </w:p>
    <w:p w14:paraId="3F4692EC"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viii)</w:t>
      </w:r>
      <w:r w:rsidRPr="001A1B85">
        <w:rPr>
          <w:rFonts w:ascii="Rockwell" w:hAnsi="Rockwell" w:cs="Tahoma"/>
          <w:sz w:val="24"/>
          <w:szCs w:val="24"/>
        </w:rPr>
        <w:tab/>
        <w:t>Section VIII- General Conditions of Contract (GCC)</w:t>
      </w:r>
    </w:p>
    <w:p w14:paraId="117F2EB2"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ix)</w:t>
      </w:r>
      <w:r w:rsidRPr="001A1B85">
        <w:rPr>
          <w:rFonts w:ascii="Rockwell" w:hAnsi="Rockwell" w:cs="Tahoma"/>
          <w:sz w:val="24"/>
          <w:szCs w:val="24"/>
        </w:rPr>
        <w:tab/>
        <w:t>Section IX- Special Conditions of Contract (SCC)</w:t>
      </w:r>
    </w:p>
    <w:p w14:paraId="572F16AA" w14:textId="77777777" w:rsidR="001A1B85" w:rsidRPr="001A1B85" w:rsidRDefault="001A1B85" w:rsidP="001A1B85">
      <w:pPr>
        <w:spacing w:before="120" w:after="120" w:line="312" w:lineRule="auto"/>
        <w:ind w:left="900"/>
        <w:contextualSpacing/>
        <w:jc w:val="both"/>
        <w:rPr>
          <w:rFonts w:ascii="Rockwell" w:hAnsi="Rockwell" w:cs="Tahoma"/>
          <w:sz w:val="24"/>
          <w:szCs w:val="24"/>
        </w:rPr>
      </w:pPr>
      <w:r w:rsidRPr="001A1B85">
        <w:rPr>
          <w:rFonts w:ascii="Rockwell" w:hAnsi="Rockwell" w:cs="Tahoma"/>
          <w:sz w:val="24"/>
          <w:szCs w:val="24"/>
        </w:rPr>
        <w:t>x)</w:t>
      </w:r>
      <w:r w:rsidRPr="001A1B85">
        <w:rPr>
          <w:rFonts w:ascii="Rockwell" w:hAnsi="Rockwell" w:cs="Tahoma"/>
          <w:sz w:val="24"/>
          <w:szCs w:val="24"/>
        </w:rPr>
        <w:tab/>
        <w:t>Section X- Contract Forms</w:t>
      </w:r>
    </w:p>
    <w:p w14:paraId="448553D8" w14:textId="77777777" w:rsidR="001A1B85" w:rsidRPr="001A1B85" w:rsidRDefault="001A1B85" w:rsidP="001A1B85">
      <w:pPr>
        <w:numPr>
          <w:ilvl w:val="1"/>
          <w:numId w:val="11"/>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Invitation to Tender Notice issued by the Procuring Entity is not part of the Tendering document.</w:t>
      </w:r>
    </w:p>
    <w:p w14:paraId="49EE6860" w14:textId="77777777" w:rsidR="001A1B85" w:rsidRPr="001A1B85" w:rsidRDefault="001A1B85" w:rsidP="001A1B85">
      <w:pPr>
        <w:numPr>
          <w:ilvl w:val="1"/>
          <w:numId w:val="11"/>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Unless obtained directly from the Procuring Entity, the Procuring Entity is not responsible for the completeness of the document, responses to requests for clari</w:t>
      </w:r>
      <w:r w:rsidRPr="001A1B85">
        <w:rPr>
          <w:rFonts w:ascii="Times New Roman" w:hAnsi="Times New Roman"/>
          <w:sz w:val="24"/>
          <w:szCs w:val="24"/>
        </w:rPr>
        <w:t>ﬁ</w:t>
      </w:r>
      <w:r w:rsidRPr="001A1B85">
        <w:rPr>
          <w:rFonts w:ascii="Rockwell" w:hAnsi="Rockwell" w:cs="Tahoma"/>
          <w:sz w:val="24"/>
          <w:szCs w:val="24"/>
        </w:rPr>
        <w:t>cation, the Minutes of the pre-Tender meeting (if any), or Addenda to the Tendering document in accordance with ITT 10. In case of any contradiction, documents obtained directly from the Procuring Entity shall prevail.</w:t>
      </w:r>
    </w:p>
    <w:p w14:paraId="5A26FBB9" w14:textId="77777777" w:rsidR="001A1B85" w:rsidRPr="001A1B85" w:rsidRDefault="001A1B85" w:rsidP="001A1B85">
      <w:pPr>
        <w:numPr>
          <w:ilvl w:val="1"/>
          <w:numId w:val="11"/>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Tenderer is expected to examine all instructions, forms, terms, and speci</w:t>
      </w:r>
      <w:r w:rsidRPr="001A1B85">
        <w:rPr>
          <w:rFonts w:ascii="Times New Roman" w:hAnsi="Times New Roman"/>
          <w:sz w:val="24"/>
          <w:szCs w:val="24"/>
        </w:rPr>
        <w:t>ﬁ</w:t>
      </w:r>
      <w:r w:rsidRPr="001A1B85">
        <w:rPr>
          <w:rFonts w:ascii="Rockwell" w:hAnsi="Rockwell" w:cs="Tahoma"/>
          <w:sz w:val="24"/>
          <w:szCs w:val="24"/>
        </w:rPr>
        <w:t>cations in the Tendering document and to furnish with its Tender all information or documentation as is required by the Tendering document.</w:t>
      </w:r>
    </w:p>
    <w:p w14:paraId="2493C1AC"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Site Visit</w:t>
      </w:r>
    </w:p>
    <w:p w14:paraId="5379B8AD" w14:textId="77777777" w:rsidR="001A1B85" w:rsidRPr="001A1B85" w:rsidRDefault="001A1B85" w:rsidP="001A1B85">
      <w:pPr>
        <w:numPr>
          <w:ilvl w:val="1"/>
          <w:numId w:val="12"/>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Tenderer, at the Tenderer's own responsibility and risk, is encouraged to visit and examine the Site of the Required Services and its surroundings and obtain all information that may be necessary for preparing the Tender and entering into a contract for the Services. The costs of visiting the Site shall be at the Tenderer's own expense.</w:t>
      </w:r>
    </w:p>
    <w:p w14:paraId="7FAEB2D7" w14:textId="77777777" w:rsidR="001A1B85" w:rsidRPr="001A1B85" w:rsidRDefault="001A1B85" w:rsidP="001A1B85">
      <w:pPr>
        <w:spacing w:before="120" w:after="120" w:line="312" w:lineRule="auto"/>
        <w:ind w:left="450"/>
        <w:contextualSpacing/>
        <w:jc w:val="both"/>
        <w:rPr>
          <w:rFonts w:ascii="Rockwell" w:hAnsi="Rockwell" w:cs="Tahoma"/>
          <w:sz w:val="24"/>
          <w:szCs w:val="24"/>
        </w:rPr>
      </w:pPr>
    </w:p>
    <w:p w14:paraId="6C0FD4D1"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lastRenderedPageBreak/>
        <w:t>Pre-Tender Meeting and a pre-arranged pretender visit of the site of the works</w:t>
      </w:r>
    </w:p>
    <w:p w14:paraId="366459BA" w14:textId="77777777" w:rsidR="001A1B85" w:rsidRPr="001A1B85" w:rsidRDefault="001A1B85" w:rsidP="001A1B85">
      <w:pPr>
        <w:numPr>
          <w:ilvl w:val="1"/>
          <w:numId w:val="13"/>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 xml:space="preserve">The Procuring Entity shall specify in the </w:t>
      </w:r>
      <w:r w:rsidRPr="001A1B85">
        <w:rPr>
          <w:rFonts w:ascii="Rockwell" w:hAnsi="Rockwell" w:cs="Tahoma"/>
          <w:b/>
          <w:sz w:val="24"/>
          <w:szCs w:val="24"/>
        </w:rPr>
        <w:t>TDS</w:t>
      </w:r>
      <w:r w:rsidRPr="001A1B85">
        <w:rPr>
          <w:rFonts w:ascii="Rockwell" w:hAnsi="Rockwell" w:cs="Tahoma"/>
          <w:sz w:val="24"/>
          <w:szCs w:val="24"/>
        </w:rPr>
        <w:t xml:space="preserve"> if a pre-tender conference will be held, when and where. The Procuring Entity shall also specify in the </w:t>
      </w:r>
      <w:r w:rsidRPr="001A1B85">
        <w:rPr>
          <w:rFonts w:ascii="Rockwell" w:hAnsi="Rockwell" w:cs="Tahoma"/>
          <w:b/>
          <w:sz w:val="24"/>
          <w:szCs w:val="24"/>
        </w:rPr>
        <w:t>TDS</w:t>
      </w:r>
      <w:r w:rsidRPr="001A1B85">
        <w:rPr>
          <w:rFonts w:ascii="Rockwell" w:hAnsi="Rockwell" w:cs="Tahoma"/>
          <w:sz w:val="24"/>
          <w:szCs w:val="24"/>
        </w:rPr>
        <w:t xml:space="preserve"> if a pre-arranged pretender visit of the site of the works will be held and when. The Tenderer's designated representative is invited to attend a pre- arranged pretender visit of the site of the works. The purpose of the meeting will be to clarify issues and to answer questions on any matter that may be raised at that stage.</w:t>
      </w:r>
    </w:p>
    <w:p w14:paraId="42D2FB87" w14:textId="77777777" w:rsidR="001A1B85" w:rsidRPr="001A1B85" w:rsidRDefault="001A1B85" w:rsidP="001A1B85">
      <w:pPr>
        <w:numPr>
          <w:ilvl w:val="1"/>
          <w:numId w:val="13"/>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Tenderer is requested to submit any questions in writing, to reach the Procuring Entity not later than the period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xml:space="preserve"> before the meeting.</w:t>
      </w:r>
    </w:p>
    <w:p w14:paraId="33084468" w14:textId="77777777" w:rsidR="001A1B85" w:rsidRPr="001A1B85" w:rsidRDefault="001A1B85" w:rsidP="001A1B85">
      <w:pPr>
        <w:numPr>
          <w:ilvl w:val="1"/>
          <w:numId w:val="13"/>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Minutes of the pre-Tender meeting and the pre-arranged pretender visit of the site of the works, if applicable, including the text of the questions asked by Tenderers and the responses given, together with any responses prepared after the meeting, will be transmitted promptly to all Tenderers who have acquired the Tender Documents in accordance with ITT6.3. Minutes shall not identify the source of the questions asked.</w:t>
      </w:r>
    </w:p>
    <w:p w14:paraId="5F3525DE" w14:textId="77777777" w:rsidR="001A1B85" w:rsidRPr="001A1B85" w:rsidRDefault="001A1B85" w:rsidP="001A1B85">
      <w:pPr>
        <w:numPr>
          <w:ilvl w:val="1"/>
          <w:numId w:val="13"/>
        </w:numPr>
        <w:spacing w:before="120" w:after="120" w:line="312" w:lineRule="auto"/>
        <w:ind w:left="450" w:hanging="450"/>
        <w:contextualSpacing/>
        <w:jc w:val="both"/>
        <w:rPr>
          <w:rFonts w:ascii="Rockwell" w:hAnsi="Rockwell" w:cs="Tahoma"/>
          <w:sz w:val="24"/>
          <w:szCs w:val="24"/>
        </w:rPr>
      </w:pPr>
      <w:r w:rsidRPr="001A1B85">
        <w:rPr>
          <w:rFonts w:ascii="Rockwell" w:hAnsi="Rockwell" w:cs="Tahoma"/>
          <w:sz w:val="24"/>
          <w:szCs w:val="24"/>
        </w:rPr>
        <w:t>The Procuring Entity shall also promptly publish anonymized (no names) Minutes of the pre-Tender meeting and the pre-arranged pretender visit of the site of the works at the webpage identi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Any modi</w:t>
      </w:r>
      <w:r w:rsidRPr="001A1B85">
        <w:rPr>
          <w:rFonts w:ascii="Times New Roman" w:hAnsi="Times New Roman"/>
          <w:sz w:val="24"/>
          <w:szCs w:val="24"/>
        </w:rPr>
        <w:t>ﬁ</w:t>
      </w:r>
      <w:r w:rsidRPr="001A1B85">
        <w:rPr>
          <w:rFonts w:ascii="Rockwell" w:hAnsi="Rockwell" w:cs="Tahoma"/>
          <w:sz w:val="24"/>
          <w:szCs w:val="24"/>
        </w:rPr>
        <w:t>cation to the Tender Documents that may become necessary as a result of the pre- Tender meeting shall be made by the Procuring Entity exclusively through the issue of an Addendum pursuant to ITT10 and not through the minutes of the pre-Tender meeting. Nonattendance at the pre- Tender meeting will not be a cause for disquali</w:t>
      </w:r>
      <w:r w:rsidRPr="001A1B85">
        <w:rPr>
          <w:rFonts w:ascii="Times New Roman" w:hAnsi="Times New Roman"/>
          <w:sz w:val="24"/>
          <w:szCs w:val="24"/>
        </w:rPr>
        <w:t>ﬁ</w:t>
      </w:r>
      <w:r w:rsidRPr="001A1B85">
        <w:rPr>
          <w:rFonts w:ascii="Rockwell" w:hAnsi="Rockwell" w:cs="Tahoma"/>
          <w:sz w:val="24"/>
          <w:szCs w:val="24"/>
        </w:rPr>
        <w:t>cation of a Tenderer.</w:t>
      </w:r>
    </w:p>
    <w:p w14:paraId="14FA988F" w14:textId="77777777" w:rsidR="001A1B85" w:rsidRPr="001A1B85" w:rsidRDefault="001A1B85" w:rsidP="001A1B85">
      <w:pPr>
        <w:numPr>
          <w:ilvl w:val="0"/>
          <w:numId w:val="3"/>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Clari</w:t>
      </w:r>
      <w:r w:rsidRPr="001A1B85">
        <w:rPr>
          <w:rFonts w:ascii="Times New Roman" w:hAnsi="Times New Roman"/>
          <w:b/>
          <w:sz w:val="24"/>
          <w:szCs w:val="24"/>
        </w:rPr>
        <w:t>ﬁ</w:t>
      </w:r>
      <w:r w:rsidRPr="001A1B85">
        <w:rPr>
          <w:rFonts w:ascii="Rockwell" w:hAnsi="Rockwell" w:cs="Tahoma"/>
          <w:b/>
          <w:sz w:val="24"/>
          <w:szCs w:val="24"/>
        </w:rPr>
        <w:t>cation of Tender Documents</w:t>
      </w:r>
    </w:p>
    <w:p w14:paraId="6CBB506E" w14:textId="77777777" w:rsidR="001A1B85" w:rsidRPr="004F1D01" w:rsidRDefault="001A1B85" w:rsidP="001A1B85">
      <w:pPr>
        <w:numPr>
          <w:ilvl w:val="1"/>
          <w:numId w:val="14"/>
        </w:numPr>
        <w:spacing w:before="120" w:after="120" w:line="312" w:lineRule="auto"/>
        <w:ind w:left="360" w:hanging="360"/>
        <w:contextualSpacing/>
        <w:jc w:val="both"/>
        <w:rPr>
          <w:rFonts w:ascii="Rockwell" w:hAnsi="Rockwell" w:cs="Tahoma"/>
          <w:b/>
          <w:sz w:val="24"/>
          <w:szCs w:val="24"/>
        </w:rPr>
      </w:pPr>
      <w:r w:rsidRPr="001A1B85">
        <w:rPr>
          <w:rFonts w:ascii="Rockwell" w:hAnsi="Rockwell" w:cs="Tahoma"/>
          <w:sz w:val="24"/>
          <w:szCs w:val="24"/>
        </w:rPr>
        <w:t>A Tenderer requiring any clari</w:t>
      </w:r>
      <w:r w:rsidRPr="001A1B85">
        <w:rPr>
          <w:rFonts w:ascii="Times New Roman" w:hAnsi="Times New Roman"/>
          <w:sz w:val="24"/>
          <w:szCs w:val="24"/>
        </w:rPr>
        <w:t>ﬁ</w:t>
      </w:r>
      <w:r w:rsidRPr="001A1B85">
        <w:rPr>
          <w:rFonts w:ascii="Rockwell" w:hAnsi="Rockwell" w:cs="Tahoma"/>
          <w:sz w:val="24"/>
          <w:szCs w:val="24"/>
        </w:rPr>
        <w:t>cation of the Tender Document shall contact the Procuring Entity in writing at the Procuring Entity's address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xml:space="preserve"> or raise its enquiries during the pre- Tender meeting and the pre-arranged pretender visit of the site of the works if provided for in accordance with ITT8.4. The Procuring Entity will respond in writing to any request for clari</w:t>
      </w:r>
      <w:r w:rsidRPr="001A1B85">
        <w:rPr>
          <w:rFonts w:ascii="Times New Roman" w:hAnsi="Times New Roman"/>
          <w:sz w:val="24"/>
          <w:szCs w:val="24"/>
        </w:rPr>
        <w:t>ﬁ</w:t>
      </w:r>
      <w:r w:rsidRPr="001A1B85">
        <w:rPr>
          <w:rFonts w:ascii="Rockwell" w:hAnsi="Rockwell" w:cs="Tahoma"/>
          <w:sz w:val="24"/>
          <w:szCs w:val="24"/>
        </w:rPr>
        <w:t>cation, provided that such request is received no later than the period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xml:space="preserve"> prior to the deadline for submission of tenders. The Procuring Entity shall forward copies of its response to all tenderers who have acquired the Tender Documents in accordance with ITT6.3, including a description of the inquiry but </w:t>
      </w:r>
      <w:r w:rsidRPr="001A1B85">
        <w:rPr>
          <w:rFonts w:ascii="Rockwell" w:hAnsi="Rockwell" w:cs="Tahoma"/>
          <w:sz w:val="24"/>
          <w:szCs w:val="24"/>
        </w:rPr>
        <w:lastRenderedPageBreak/>
        <w:t>without identifying its source. If so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the Procuring Entity shall also promptly publish its response at the webpage identi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Should the clari</w:t>
      </w:r>
      <w:r w:rsidRPr="001A1B85">
        <w:rPr>
          <w:rFonts w:ascii="Times New Roman" w:hAnsi="Times New Roman"/>
          <w:sz w:val="24"/>
          <w:szCs w:val="24"/>
        </w:rPr>
        <w:t>ﬁ</w:t>
      </w:r>
      <w:r w:rsidRPr="001A1B85">
        <w:rPr>
          <w:rFonts w:ascii="Rockwell" w:hAnsi="Rockwell" w:cs="Tahoma"/>
          <w:sz w:val="24"/>
          <w:szCs w:val="24"/>
        </w:rPr>
        <w:t>cation result in changes to the essential elements of the Tender Documents, the Procuring Entity shall amend the Tender Documents appropriately following the procedure under ITT10.</w:t>
      </w:r>
    </w:p>
    <w:p w14:paraId="69098BC9" w14:textId="77777777" w:rsidR="004F1D01" w:rsidRDefault="004F1D01" w:rsidP="004F1D01">
      <w:pPr>
        <w:spacing w:before="120" w:after="120" w:line="312" w:lineRule="auto"/>
        <w:contextualSpacing/>
        <w:jc w:val="both"/>
        <w:rPr>
          <w:rFonts w:ascii="Rockwell" w:hAnsi="Rockwell" w:cs="Tahoma"/>
          <w:sz w:val="24"/>
          <w:szCs w:val="24"/>
        </w:rPr>
      </w:pPr>
    </w:p>
    <w:p w14:paraId="2E4499BA" w14:textId="77777777" w:rsidR="004F1D01" w:rsidRPr="001A1B85" w:rsidRDefault="004F1D01" w:rsidP="004F1D01">
      <w:pPr>
        <w:spacing w:before="120" w:after="120" w:line="312" w:lineRule="auto"/>
        <w:contextualSpacing/>
        <w:jc w:val="both"/>
        <w:rPr>
          <w:rFonts w:ascii="Rockwell" w:hAnsi="Rockwell" w:cs="Tahoma"/>
          <w:b/>
          <w:sz w:val="24"/>
          <w:szCs w:val="24"/>
        </w:rPr>
      </w:pPr>
    </w:p>
    <w:p w14:paraId="18CA4A24"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Amendment of Tendering Document</w:t>
      </w:r>
    </w:p>
    <w:p w14:paraId="238B0B31" w14:textId="77777777" w:rsidR="001A1B85" w:rsidRPr="001A1B85" w:rsidRDefault="001A1B85" w:rsidP="001A1B85">
      <w:pPr>
        <w:numPr>
          <w:ilvl w:val="1"/>
          <w:numId w:val="15"/>
        </w:numPr>
        <w:tabs>
          <w:tab w:val="left" w:pos="540"/>
        </w:tabs>
        <w:spacing w:before="120" w:after="120" w:line="312" w:lineRule="auto"/>
        <w:contextualSpacing/>
        <w:jc w:val="both"/>
        <w:rPr>
          <w:rFonts w:ascii="Rockwell" w:hAnsi="Rockwell" w:cs="Tahoma"/>
          <w:sz w:val="24"/>
          <w:szCs w:val="24"/>
        </w:rPr>
      </w:pPr>
      <w:r w:rsidRPr="001A1B85">
        <w:rPr>
          <w:rFonts w:ascii="Rockwell" w:hAnsi="Rockwell" w:cs="Tahoma"/>
          <w:sz w:val="24"/>
          <w:szCs w:val="24"/>
        </w:rPr>
        <w:t>At any time prior to the deadline for submission of Tenders, the Procuring Entity may amend the Tendering document by issuing addenda.</w:t>
      </w:r>
    </w:p>
    <w:p w14:paraId="28390E8D" w14:textId="77777777" w:rsidR="001A1B85" w:rsidRPr="001A1B85" w:rsidRDefault="001A1B85" w:rsidP="001A1B85">
      <w:pPr>
        <w:numPr>
          <w:ilvl w:val="1"/>
          <w:numId w:val="15"/>
        </w:numPr>
        <w:tabs>
          <w:tab w:val="left" w:pos="540"/>
        </w:tabs>
        <w:spacing w:before="120" w:after="120" w:line="312" w:lineRule="auto"/>
        <w:contextualSpacing/>
        <w:jc w:val="both"/>
        <w:rPr>
          <w:rFonts w:ascii="Rockwell" w:hAnsi="Rockwell" w:cs="Tahoma"/>
          <w:sz w:val="24"/>
          <w:szCs w:val="24"/>
        </w:rPr>
      </w:pPr>
      <w:r w:rsidRPr="001A1B85">
        <w:rPr>
          <w:rFonts w:ascii="Rockwell" w:hAnsi="Rockwell" w:cs="Tahoma"/>
          <w:sz w:val="24"/>
          <w:szCs w:val="24"/>
        </w:rPr>
        <w:t>Any addendum issued shall be part of the tendering document and shall be communicated in writing to all who have obtained the tendering document from the Procuring Entity in accordance with ITT6.3. The Procuring Entity shall also promptly publish the addendum on the Procuring Entity's webpage in accordance with ITT8.1</w:t>
      </w:r>
    </w:p>
    <w:p w14:paraId="2FEFF018" w14:textId="77777777" w:rsidR="001A1B85" w:rsidRPr="001A1B85" w:rsidRDefault="001A1B85" w:rsidP="001A1B85">
      <w:pPr>
        <w:numPr>
          <w:ilvl w:val="1"/>
          <w:numId w:val="15"/>
        </w:numPr>
        <w:tabs>
          <w:tab w:val="left" w:pos="540"/>
        </w:tabs>
        <w:spacing w:before="120" w:after="120" w:line="312" w:lineRule="auto"/>
        <w:contextualSpacing/>
        <w:jc w:val="both"/>
        <w:rPr>
          <w:rFonts w:ascii="Rockwell" w:hAnsi="Rockwell" w:cs="Tahoma"/>
          <w:sz w:val="24"/>
          <w:szCs w:val="24"/>
        </w:rPr>
      </w:pPr>
      <w:r w:rsidRPr="001A1B85">
        <w:rPr>
          <w:rFonts w:ascii="Rockwell" w:hAnsi="Rockwell" w:cs="Tahoma"/>
          <w:sz w:val="24"/>
          <w:szCs w:val="24"/>
        </w:rPr>
        <w:t>To give prospective Tenderers reasonable time in which to take an addendum into account in preparing their Tenders, the Procuring Entity shall extend, as necessary, the deadline for submission of Tenders, in accordance with ITT24.2 below.</w:t>
      </w:r>
    </w:p>
    <w:p w14:paraId="22DA9D64" w14:textId="77777777" w:rsidR="001A1B85" w:rsidRPr="001A1B85" w:rsidRDefault="001A1B85" w:rsidP="001A1B85">
      <w:pPr>
        <w:numPr>
          <w:ilvl w:val="0"/>
          <w:numId w:val="2"/>
        </w:numPr>
        <w:spacing w:before="120" w:after="120" w:line="312" w:lineRule="auto"/>
        <w:contextualSpacing/>
        <w:jc w:val="both"/>
        <w:rPr>
          <w:rFonts w:ascii="Rockwell" w:hAnsi="Rockwell" w:cs="Tahoma"/>
          <w:b/>
          <w:sz w:val="24"/>
          <w:szCs w:val="24"/>
        </w:rPr>
      </w:pPr>
      <w:r w:rsidRPr="001A1B85">
        <w:rPr>
          <w:rFonts w:ascii="Rockwell" w:hAnsi="Rockwell" w:cs="Tahoma"/>
          <w:b/>
          <w:sz w:val="24"/>
          <w:szCs w:val="24"/>
        </w:rPr>
        <w:t>Preparation of Tenders</w:t>
      </w:r>
    </w:p>
    <w:p w14:paraId="37D4C28C"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Cost of Tendering</w:t>
      </w:r>
    </w:p>
    <w:p w14:paraId="783837B1" w14:textId="77777777" w:rsidR="001A1B85" w:rsidRPr="001A1B85" w:rsidRDefault="001A1B85" w:rsidP="001A1B85">
      <w:pPr>
        <w:numPr>
          <w:ilvl w:val="1"/>
          <w:numId w:val="16"/>
        </w:numPr>
        <w:tabs>
          <w:tab w:val="left" w:pos="540"/>
        </w:tabs>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Tenderer shall bear all costs associated with the preparation and submission of its Tender, and the Procuring Entity shall not be responsible or liable for those costs, regardless of the conductor outcome of the Tendering process.</w:t>
      </w:r>
    </w:p>
    <w:p w14:paraId="1FBD8268"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Language of Tender</w:t>
      </w:r>
    </w:p>
    <w:p w14:paraId="4440820F" w14:textId="77777777" w:rsidR="001A1B85" w:rsidRPr="001A1B85" w:rsidRDefault="001A1B85" w:rsidP="001A1B85">
      <w:pPr>
        <w:numPr>
          <w:ilvl w:val="1"/>
          <w:numId w:val="17"/>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 as well as all correspondence and documents relating to the Tender exchanged by the Tenderer and the Procuring Entity, shall be written in the English language. Supporting documents and printed literature that are part of the Tender may be in another language provided they are accompanied by an accurate translation of the relevant passages in the English Language, in which case, for purposes of interpretation of the Tender, such translation shall govern.</w:t>
      </w:r>
    </w:p>
    <w:p w14:paraId="79CA4EB7"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Documents Comprising the Tender</w:t>
      </w:r>
    </w:p>
    <w:p w14:paraId="613AB771" w14:textId="77777777" w:rsidR="001A1B85" w:rsidRPr="001A1B85" w:rsidRDefault="001A1B85" w:rsidP="001A1B85">
      <w:pPr>
        <w:numPr>
          <w:ilvl w:val="1"/>
          <w:numId w:val="18"/>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 shall comprise the following:</w:t>
      </w:r>
    </w:p>
    <w:p w14:paraId="249C58B9"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Form of Tender</w:t>
      </w:r>
      <w:r w:rsidRPr="001A1B85">
        <w:rPr>
          <w:rFonts w:ascii="Rockwell" w:hAnsi="Rockwell" w:cs="Tahoma"/>
          <w:sz w:val="24"/>
          <w:szCs w:val="24"/>
        </w:rPr>
        <w:t xml:space="preserve"> prepared in accordance with ITT 14.1;</w:t>
      </w:r>
    </w:p>
    <w:p w14:paraId="1D046F8D"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Price Schedules</w:t>
      </w:r>
      <w:r w:rsidRPr="001A1B85">
        <w:rPr>
          <w:rFonts w:ascii="Rockwell" w:hAnsi="Rockwell" w:cs="Tahoma"/>
          <w:sz w:val="24"/>
          <w:szCs w:val="24"/>
        </w:rPr>
        <w:t xml:space="preserve"> completed in accordance with ITT 14 and ITT 19;</w:t>
      </w:r>
    </w:p>
    <w:p w14:paraId="4E382C7E"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lastRenderedPageBreak/>
        <w:t>Tender Security</w:t>
      </w:r>
      <w:r w:rsidRPr="001A1B85">
        <w:rPr>
          <w:rFonts w:ascii="Rockwell" w:hAnsi="Rockwell" w:cs="Tahoma"/>
          <w:sz w:val="24"/>
          <w:szCs w:val="24"/>
        </w:rPr>
        <w:t xml:space="preserve"> or </w:t>
      </w:r>
      <w:r w:rsidRPr="001A1B85">
        <w:rPr>
          <w:rFonts w:ascii="Rockwell" w:hAnsi="Rockwell" w:cs="Tahoma"/>
          <w:b/>
          <w:sz w:val="24"/>
          <w:szCs w:val="24"/>
        </w:rPr>
        <w:t>Tender Securing Declaration</w:t>
      </w:r>
      <w:r w:rsidRPr="001A1B85">
        <w:rPr>
          <w:rFonts w:ascii="Rockwell" w:hAnsi="Rockwell" w:cs="Tahoma"/>
          <w:sz w:val="24"/>
          <w:szCs w:val="24"/>
        </w:rPr>
        <w:t>, in accordance with ITT 22;</w:t>
      </w:r>
    </w:p>
    <w:p w14:paraId="5C0FC76C"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Alternative Tender</w:t>
      </w:r>
      <w:r w:rsidRPr="001A1B85">
        <w:rPr>
          <w:rFonts w:ascii="Rockwell" w:hAnsi="Rockwell" w:cs="Tahoma"/>
          <w:sz w:val="24"/>
          <w:szCs w:val="24"/>
        </w:rPr>
        <w:t>, if permissible, in accordance with ITT 15;</w:t>
      </w:r>
    </w:p>
    <w:p w14:paraId="6462586B"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Authorization:</w:t>
      </w:r>
      <w:r w:rsidRPr="001A1B85">
        <w:rPr>
          <w:rFonts w:ascii="Rockwell" w:hAnsi="Rockwell" w:cs="Tahoma"/>
          <w:sz w:val="24"/>
          <w:szCs w:val="24"/>
        </w:rPr>
        <w:t xml:space="preserve"> written con</w:t>
      </w:r>
      <w:r w:rsidRPr="001A1B85">
        <w:rPr>
          <w:rFonts w:ascii="Times New Roman" w:hAnsi="Times New Roman"/>
          <w:sz w:val="24"/>
          <w:szCs w:val="24"/>
        </w:rPr>
        <w:t>ﬁ</w:t>
      </w:r>
      <w:r w:rsidRPr="001A1B85">
        <w:rPr>
          <w:rFonts w:ascii="Rockwell" w:hAnsi="Rockwell" w:cs="Tahoma"/>
          <w:sz w:val="24"/>
          <w:szCs w:val="24"/>
        </w:rPr>
        <w:t>rmation authorizing the signatory of the Tender to commit the Tenderer, in accordance with ITT 23.3;</w:t>
      </w:r>
    </w:p>
    <w:p w14:paraId="2BE6E713"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Eligibility of Plant and Installation Services</w:t>
      </w:r>
      <w:r w:rsidRPr="001A1B85">
        <w:rPr>
          <w:rFonts w:ascii="Rockwell" w:hAnsi="Rockwell" w:cs="Tahoma"/>
          <w:sz w:val="24"/>
          <w:szCs w:val="24"/>
        </w:rPr>
        <w:t>: documentary evidence established in accordance with ITT 16.1 that the Plant and Installation Services offered by the Tenderer in its Tender or in any alternative Tender, if permitted, are eligible;</w:t>
      </w:r>
    </w:p>
    <w:p w14:paraId="543B9473"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Tenderer's Eligibility and Quali</w:t>
      </w:r>
      <w:r w:rsidRPr="001A1B85">
        <w:rPr>
          <w:rFonts w:ascii="Times New Roman" w:hAnsi="Times New Roman"/>
          <w:b/>
          <w:sz w:val="24"/>
          <w:szCs w:val="24"/>
        </w:rPr>
        <w:t>ﬁ</w:t>
      </w:r>
      <w:r w:rsidRPr="001A1B85">
        <w:rPr>
          <w:rFonts w:ascii="Rockwell" w:hAnsi="Rockwell" w:cs="Tahoma"/>
          <w:b/>
          <w:sz w:val="24"/>
          <w:szCs w:val="24"/>
        </w:rPr>
        <w:t>cations</w:t>
      </w:r>
      <w:r w:rsidRPr="001A1B85">
        <w:rPr>
          <w:rFonts w:ascii="Rockwell" w:hAnsi="Rockwell" w:cs="Tahoma"/>
          <w:sz w:val="24"/>
          <w:szCs w:val="24"/>
        </w:rPr>
        <w:t>: documentary evidence in accordance with ITT 17.1 establishing the Tenderer's eligibility and quali</w:t>
      </w:r>
      <w:r w:rsidRPr="001A1B85">
        <w:rPr>
          <w:rFonts w:ascii="Times New Roman" w:hAnsi="Times New Roman"/>
          <w:sz w:val="24"/>
          <w:szCs w:val="24"/>
        </w:rPr>
        <w:t>ﬁ</w:t>
      </w:r>
      <w:r w:rsidRPr="001A1B85">
        <w:rPr>
          <w:rFonts w:ascii="Rockwell" w:hAnsi="Rockwell" w:cs="Tahoma"/>
          <w:sz w:val="24"/>
          <w:szCs w:val="24"/>
        </w:rPr>
        <w:t>cations to perform the Contract if its Tender is accepted;</w:t>
      </w:r>
    </w:p>
    <w:p w14:paraId="0CBAE3BC"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Conformity:</w:t>
      </w:r>
      <w:r w:rsidRPr="001A1B85">
        <w:rPr>
          <w:rFonts w:ascii="Rockwell" w:hAnsi="Rockwell" w:cs="Tahoma"/>
          <w:sz w:val="24"/>
          <w:szCs w:val="24"/>
        </w:rPr>
        <w:t xml:space="preserve"> documentary evidence in accordance to ITT18 that the Plant and Installation Services offered by the Tenderer conform to the Tendering document;</w:t>
      </w:r>
    </w:p>
    <w:p w14:paraId="78BF629C"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b/>
          <w:sz w:val="24"/>
          <w:szCs w:val="24"/>
        </w:rPr>
        <w:t>Subcontractors:</w:t>
      </w:r>
      <w:r w:rsidRPr="001A1B85">
        <w:rPr>
          <w:rFonts w:ascii="Rockwell" w:hAnsi="Rockwell" w:cs="Tahoma"/>
          <w:sz w:val="24"/>
          <w:szCs w:val="24"/>
        </w:rPr>
        <w:t xml:space="preserve"> list of subcontractors in accordance with ITT18.2; and</w:t>
      </w:r>
    </w:p>
    <w:p w14:paraId="6136E72B" w14:textId="77777777" w:rsidR="001A1B85" w:rsidRPr="001A1B85" w:rsidRDefault="001A1B85" w:rsidP="001A1B85">
      <w:pPr>
        <w:numPr>
          <w:ilvl w:val="0"/>
          <w:numId w:val="19"/>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 xml:space="preserve">Any other document required in the </w:t>
      </w:r>
      <w:r w:rsidRPr="001A1B85">
        <w:rPr>
          <w:rFonts w:ascii="Rockwell" w:hAnsi="Rockwell" w:cs="Tahoma"/>
          <w:b/>
          <w:sz w:val="24"/>
          <w:szCs w:val="24"/>
        </w:rPr>
        <w:t>TDS.</w:t>
      </w:r>
    </w:p>
    <w:p w14:paraId="124F3710" w14:textId="77777777" w:rsidR="001A1B85" w:rsidRPr="001A1B85" w:rsidRDefault="001A1B85" w:rsidP="001A1B85">
      <w:pPr>
        <w:numPr>
          <w:ilvl w:val="1"/>
          <w:numId w:val="18"/>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In addition to the requirements under ITT 13.1, Tenders submitted by a JV shall include a copy of the Joint Venture Agreement entered in to by all members. Alternatively, a Form of intent to execute a Joint Venture Agreement in the event of a successful Tender shall be signed by all members and submitted with the Tender, together with a copy of the proposed Agreement. The Tenderer shall serialize pages of all tender documents submitted.</w:t>
      </w:r>
    </w:p>
    <w:p w14:paraId="04001D82" w14:textId="77777777" w:rsidR="001A1B85" w:rsidRPr="001A1B85" w:rsidRDefault="001A1B85" w:rsidP="001A1B85">
      <w:pPr>
        <w:numPr>
          <w:ilvl w:val="1"/>
          <w:numId w:val="18"/>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Tenderer shall furnish in the Form of Tender information on commissions and gratuities, if any, paid or to be paid to agents or any other party relating to this Tender</w:t>
      </w:r>
    </w:p>
    <w:p w14:paraId="1378BCA7"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Form of Tender and Price Schedules</w:t>
      </w:r>
    </w:p>
    <w:p w14:paraId="19E9FD88" w14:textId="77777777" w:rsidR="001A1B85" w:rsidRPr="001A1B85" w:rsidRDefault="001A1B85" w:rsidP="001A1B85">
      <w:pPr>
        <w:numPr>
          <w:ilvl w:val="1"/>
          <w:numId w:val="20"/>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 xml:space="preserve">The Form of Tender and Price Schedules shall be prepared, using the relevant forms furnished in Section IV, Tendering Forms. The forms must be completed as instructed in each form without any alterations to the text, and no substitutes shall be accepted except as provided under ITT 21.3. All blank spaces shall be </w:t>
      </w:r>
      <w:r w:rsidRPr="001A1B85">
        <w:rPr>
          <w:rFonts w:ascii="Times New Roman" w:hAnsi="Times New Roman"/>
          <w:sz w:val="24"/>
          <w:szCs w:val="24"/>
        </w:rPr>
        <w:t>ﬁ</w:t>
      </w:r>
      <w:r w:rsidRPr="001A1B85">
        <w:rPr>
          <w:rFonts w:ascii="Rockwell" w:hAnsi="Rockwell" w:cs="Tahoma"/>
          <w:sz w:val="24"/>
          <w:szCs w:val="24"/>
        </w:rPr>
        <w:t>lled in with the information requested.</w:t>
      </w:r>
    </w:p>
    <w:p w14:paraId="40AFF9FC" w14:textId="77777777" w:rsidR="001A1B85" w:rsidRPr="001A1B85" w:rsidRDefault="001A1B85" w:rsidP="001A1B85">
      <w:pPr>
        <w:spacing w:before="120" w:after="120" w:line="312" w:lineRule="auto"/>
        <w:ind w:left="540"/>
        <w:contextualSpacing/>
        <w:jc w:val="both"/>
        <w:rPr>
          <w:rFonts w:ascii="Rockwell" w:hAnsi="Rockwell" w:cs="Tahoma"/>
          <w:sz w:val="24"/>
          <w:szCs w:val="24"/>
        </w:rPr>
      </w:pPr>
    </w:p>
    <w:p w14:paraId="3A161F80"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Alternative Tenders</w:t>
      </w:r>
    </w:p>
    <w:p w14:paraId="7DC33B00" w14:textId="77777777" w:rsidR="001A1B85" w:rsidRPr="001A1B85" w:rsidRDefault="001A1B85" w:rsidP="001A1B85">
      <w:pPr>
        <w:numPr>
          <w:ilvl w:val="1"/>
          <w:numId w:val="21"/>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lastRenderedPageBreak/>
        <w:t>Unless otherwise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alternative Tenders shall not be considered.</w:t>
      </w:r>
    </w:p>
    <w:p w14:paraId="45BB7678" w14:textId="77777777" w:rsidR="001A1B85" w:rsidRPr="001A1B85" w:rsidRDefault="001A1B85" w:rsidP="001A1B85">
      <w:pPr>
        <w:numPr>
          <w:ilvl w:val="1"/>
          <w:numId w:val="21"/>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t xml:space="preserve">When alternatives to the Time Schedule are explicitly invited, a statement to that effect will be included in the </w:t>
      </w:r>
      <w:r w:rsidRPr="001A1B85">
        <w:rPr>
          <w:rFonts w:ascii="Rockwell" w:hAnsi="Rockwell" w:cs="Tahoma"/>
          <w:b/>
          <w:sz w:val="24"/>
          <w:szCs w:val="24"/>
        </w:rPr>
        <w:t>TDS</w:t>
      </w:r>
      <w:r w:rsidRPr="001A1B85">
        <w:rPr>
          <w:rFonts w:ascii="Rockwell" w:hAnsi="Rockwell" w:cs="Tahoma"/>
          <w:sz w:val="24"/>
          <w:szCs w:val="24"/>
        </w:rPr>
        <w:t>, and the method of evaluating different time schedules will be described in Section III, Evaluation and Quali</w:t>
      </w:r>
      <w:r w:rsidRPr="001A1B85">
        <w:rPr>
          <w:rFonts w:ascii="Times New Roman" w:hAnsi="Times New Roman"/>
          <w:sz w:val="24"/>
          <w:szCs w:val="24"/>
        </w:rPr>
        <w:t>ﬁ</w:t>
      </w:r>
      <w:r w:rsidRPr="001A1B85">
        <w:rPr>
          <w:rFonts w:ascii="Rockwell" w:hAnsi="Rockwell" w:cs="Tahoma"/>
          <w:sz w:val="24"/>
          <w:szCs w:val="24"/>
        </w:rPr>
        <w:t>cation Criteria.</w:t>
      </w:r>
    </w:p>
    <w:p w14:paraId="43BCC305" w14:textId="77777777" w:rsidR="001A1B85" w:rsidRPr="001A1B85" w:rsidRDefault="001A1B85" w:rsidP="001A1B85">
      <w:pPr>
        <w:numPr>
          <w:ilvl w:val="1"/>
          <w:numId w:val="21"/>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t>Except as provided under ITT 15.4 below, Tenderers wishing to offer technical alternatives to the Procuring Entity's requirements as described in the Tendering document must also provide: (i) a price at which they are prepared to offer a Plant meeting the Procuring Entity's requirements; and (ii) all information necessary for a complete evaluation of the alternatives by the Procuring Entity, including drawings, design calculations, technical speci</w:t>
      </w:r>
      <w:r w:rsidRPr="001A1B85">
        <w:rPr>
          <w:rFonts w:ascii="Times New Roman" w:hAnsi="Times New Roman"/>
          <w:sz w:val="24"/>
          <w:szCs w:val="24"/>
        </w:rPr>
        <w:t>ﬁ</w:t>
      </w:r>
      <w:r w:rsidRPr="001A1B85">
        <w:rPr>
          <w:rFonts w:ascii="Rockwell" w:hAnsi="Rockwell" w:cs="Tahoma"/>
          <w:sz w:val="24"/>
          <w:szCs w:val="24"/>
        </w:rPr>
        <w:t>cations, breakdown of prices, and proposed installation methodology and other relevant details. Only the technical alternatives, if any, of the Tenderer with the Best Evaluated Tender conforming to the basic technical requirements shall be considered by the Procuring Entity.</w:t>
      </w:r>
    </w:p>
    <w:p w14:paraId="3B926019" w14:textId="77777777" w:rsidR="001A1B85" w:rsidRPr="001A1B85" w:rsidRDefault="001A1B85" w:rsidP="001A1B85">
      <w:pPr>
        <w:numPr>
          <w:ilvl w:val="1"/>
          <w:numId w:val="21"/>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t>When Tenderers are invited in the TDS to submit alternative technical solutions for speci</w:t>
      </w:r>
      <w:r w:rsidRPr="001A1B85">
        <w:rPr>
          <w:rFonts w:ascii="Times New Roman" w:hAnsi="Times New Roman"/>
          <w:sz w:val="24"/>
          <w:szCs w:val="24"/>
        </w:rPr>
        <w:t>ﬁ</w:t>
      </w:r>
      <w:r w:rsidRPr="001A1B85">
        <w:rPr>
          <w:rFonts w:ascii="Rockwell" w:hAnsi="Rockwell" w:cs="Tahoma"/>
          <w:sz w:val="24"/>
          <w:szCs w:val="24"/>
        </w:rPr>
        <w:t>ed parts of the facilities, such parts will be identi</w:t>
      </w:r>
      <w:r w:rsidRPr="001A1B85">
        <w:rPr>
          <w:rFonts w:ascii="Times New Roman" w:hAnsi="Times New Roman"/>
          <w:sz w:val="24"/>
          <w:szCs w:val="24"/>
        </w:rPr>
        <w:t>ﬁ</w:t>
      </w:r>
      <w:r w:rsidRPr="001A1B85">
        <w:rPr>
          <w:rFonts w:ascii="Rockwell" w:hAnsi="Rockwell" w:cs="Tahoma"/>
          <w:sz w:val="24"/>
          <w:szCs w:val="24"/>
        </w:rPr>
        <w:t>ed in the TDS, as will the method for their evaluation, and described in Section VII, Procuring Entity's Requirements.</w:t>
      </w:r>
    </w:p>
    <w:p w14:paraId="797D6B48"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Documents Establishing the Eligibility of the Plant and Installation Services</w:t>
      </w:r>
    </w:p>
    <w:p w14:paraId="5B899EF1" w14:textId="77777777" w:rsidR="001A1B85" w:rsidRPr="001A1B85" w:rsidRDefault="001A1B85" w:rsidP="001A1B85">
      <w:pPr>
        <w:numPr>
          <w:ilvl w:val="1"/>
          <w:numId w:val="22"/>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To establish the eligibility of the Plant and Installation Services in accordance with ITT 5, Tenderers shall complete the country-of-origin declarations in the Price Schedule Forms, included in Section IV, Tendering Forms.</w:t>
      </w:r>
    </w:p>
    <w:p w14:paraId="49A37212"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Documents Establishing the Eligibility and Quali</w:t>
      </w:r>
      <w:r w:rsidRPr="001A1B85">
        <w:rPr>
          <w:rFonts w:ascii="Times New Roman" w:hAnsi="Times New Roman"/>
          <w:b/>
          <w:sz w:val="24"/>
          <w:szCs w:val="24"/>
        </w:rPr>
        <w:t>ﬁ</w:t>
      </w:r>
      <w:r w:rsidRPr="001A1B85">
        <w:rPr>
          <w:rFonts w:ascii="Rockwell" w:hAnsi="Rockwell" w:cs="Tahoma"/>
          <w:b/>
          <w:sz w:val="24"/>
          <w:szCs w:val="24"/>
        </w:rPr>
        <w:t>cations of the Tenderer</w:t>
      </w:r>
    </w:p>
    <w:p w14:paraId="1E5BF34F" w14:textId="77777777" w:rsidR="001A1B85" w:rsidRPr="001A1B85" w:rsidRDefault="001A1B85" w:rsidP="001A1B85">
      <w:pPr>
        <w:numPr>
          <w:ilvl w:val="1"/>
          <w:numId w:val="23"/>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To establish its eligibility and quali</w:t>
      </w:r>
      <w:r w:rsidRPr="001A1B85">
        <w:rPr>
          <w:rFonts w:ascii="Times New Roman" w:hAnsi="Times New Roman"/>
          <w:sz w:val="24"/>
          <w:szCs w:val="24"/>
        </w:rPr>
        <w:t>ﬁ</w:t>
      </w:r>
      <w:r w:rsidRPr="001A1B85">
        <w:rPr>
          <w:rFonts w:ascii="Rockwell" w:hAnsi="Rockwell" w:cs="Tahoma"/>
          <w:sz w:val="24"/>
          <w:szCs w:val="24"/>
        </w:rPr>
        <w:t>cations to perform the Contract in accordance with Section III, Evaluation and Quali</w:t>
      </w:r>
      <w:r w:rsidRPr="001A1B85">
        <w:rPr>
          <w:rFonts w:ascii="Times New Roman" w:hAnsi="Times New Roman"/>
          <w:sz w:val="24"/>
          <w:szCs w:val="24"/>
        </w:rPr>
        <w:t>ﬁ</w:t>
      </w:r>
      <w:r w:rsidRPr="001A1B85">
        <w:rPr>
          <w:rFonts w:ascii="Rockwell" w:hAnsi="Rockwell" w:cs="Tahoma"/>
          <w:sz w:val="24"/>
          <w:szCs w:val="24"/>
        </w:rPr>
        <w:t>cation Criteria, the Tenderer shall provide the information requested in the corresponding information sheets included in Section IV, Tendering Forms.</w:t>
      </w:r>
    </w:p>
    <w:p w14:paraId="4891DE36" w14:textId="77777777" w:rsidR="001A1B85" w:rsidRPr="001A1B85" w:rsidRDefault="001A1B85" w:rsidP="001A1B85">
      <w:pPr>
        <w:numPr>
          <w:ilvl w:val="1"/>
          <w:numId w:val="23"/>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Tenderers shall be asked to provide, as part of the data for quali</w:t>
      </w:r>
      <w:r w:rsidRPr="001A1B85">
        <w:rPr>
          <w:rFonts w:ascii="Times New Roman" w:hAnsi="Times New Roman"/>
          <w:sz w:val="24"/>
          <w:szCs w:val="24"/>
        </w:rPr>
        <w:t>ﬁ</w:t>
      </w:r>
      <w:r w:rsidRPr="001A1B85">
        <w:rPr>
          <w:rFonts w:ascii="Rockwell" w:hAnsi="Rockwell" w:cs="Tahoma"/>
          <w:sz w:val="24"/>
          <w:szCs w:val="24"/>
        </w:rPr>
        <w:t>cation, such information, including details of ownership, as shall be required to determine whether, according to the classi</w:t>
      </w:r>
      <w:r w:rsidRPr="001A1B85">
        <w:rPr>
          <w:rFonts w:ascii="Times New Roman" w:hAnsi="Times New Roman"/>
          <w:sz w:val="24"/>
          <w:szCs w:val="24"/>
        </w:rPr>
        <w:t>ﬁ</w:t>
      </w:r>
      <w:r w:rsidRPr="001A1B85">
        <w:rPr>
          <w:rFonts w:ascii="Rockwell" w:hAnsi="Rockwell" w:cs="Tahoma"/>
          <w:sz w:val="24"/>
          <w:szCs w:val="24"/>
        </w:rPr>
        <w:t>cation established by the Procuring Entity a supplier or group of suppliers quali</w:t>
      </w:r>
      <w:r w:rsidRPr="001A1B85">
        <w:rPr>
          <w:rFonts w:ascii="Times New Roman" w:hAnsi="Times New Roman"/>
          <w:sz w:val="24"/>
          <w:szCs w:val="24"/>
        </w:rPr>
        <w:t>ﬁ</w:t>
      </w:r>
      <w:r w:rsidRPr="001A1B85">
        <w:rPr>
          <w:rFonts w:ascii="Rockwell" w:hAnsi="Rockwell" w:cs="Tahoma"/>
          <w:sz w:val="24"/>
          <w:szCs w:val="24"/>
        </w:rPr>
        <w:t>es for a margin of preference. Further the information will enable the Procuring Entity identify any actual or potential con</w:t>
      </w:r>
      <w:r w:rsidRPr="001A1B85">
        <w:rPr>
          <w:rFonts w:ascii="Times New Roman" w:hAnsi="Times New Roman"/>
          <w:sz w:val="24"/>
          <w:szCs w:val="24"/>
        </w:rPr>
        <w:t>ﬂ</w:t>
      </w:r>
      <w:r w:rsidRPr="001A1B85">
        <w:rPr>
          <w:rFonts w:ascii="Rockwell" w:hAnsi="Rockwell" w:cs="Tahoma"/>
          <w:sz w:val="24"/>
          <w:szCs w:val="24"/>
        </w:rPr>
        <w:t xml:space="preserve">ict of interest in relation to the procurement and/or contract management processes, or a possibility of collusion between tenderers, and thereby help to </w:t>
      </w:r>
      <w:r w:rsidRPr="001A1B85">
        <w:rPr>
          <w:rFonts w:ascii="Rockwell" w:hAnsi="Rockwell" w:cs="Tahoma"/>
          <w:sz w:val="24"/>
          <w:szCs w:val="24"/>
        </w:rPr>
        <w:lastRenderedPageBreak/>
        <w:t>prevent any corrupt in</w:t>
      </w:r>
      <w:r w:rsidRPr="001A1B85">
        <w:rPr>
          <w:rFonts w:ascii="Times New Roman" w:hAnsi="Times New Roman"/>
          <w:sz w:val="24"/>
          <w:szCs w:val="24"/>
        </w:rPr>
        <w:t>ﬂ</w:t>
      </w:r>
      <w:r w:rsidRPr="001A1B85">
        <w:rPr>
          <w:rFonts w:ascii="Rockwell" w:hAnsi="Rockwell" w:cs="Tahoma"/>
          <w:sz w:val="24"/>
          <w:szCs w:val="24"/>
        </w:rPr>
        <w:t>uence in relation to the procurement process or contract management.</w:t>
      </w:r>
    </w:p>
    <w:p w14:paraId="1F06A685" w14:textId="77777777" w:rsidR="001A1B85" w:rsidRPr="001A1B85" w:rsidRDefault="001A1B85" w:rsidP="001A1B85">
      <w:pPr>
        <w:numPr>
          <w:ilvl w:val="1"/>
          <w:numId w:val="23"/>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purpose of the information described in ITT 15.1 above overrides any claims to con</w:t>
      </w:r>
      <w:r w:rsidRPr="001A1B85">
        <w:rPr>
          <w:rFonts w:ascii="Times New Roman" w:hAnsi="Times New Roman"/>
          <w:sz w:val="24"/>
          <w:szCs w:val="24"/>
        </w:rPr>
        <w:t>ﬁ</w:t>
      </w:r>
      <w:r w:rsidRPr="001A1B85">
        <w:rPr>
          <w:rFonts w:ascii="Rockwell" w:hAnsi="Rockwell" w:cs="Tahoma"/>
          <w:sz w:val="24"/>
          <w:szCs w:val="24"/>
        </w:rPr>
        <w:t>dentiality which a tenderer may have. There can be no circumstances in which it would be justi</w:t>
      </w:r>
      <w:r w:rsidRPr="001A1B85">
        <w:rPr>
          <w:rFonts w:ascii="Times New Roman" w:hAnsi="Times New Roman"/>
          <w:sz w:val="24"/>
          <w:szCs w:val="24"/>
        </w:rPr>
        <w:t>ﬁ</w:t>
      </w:r>
      <w:r w:rsidRPr="001A1B85">
        <w:rPr>
          <w:rFonts w:ascii="Rockwell" w:hAnsi="Rockwell" w:cs="Tahoma"/>
          <w:sz w:val="24"/>
          <w:szCs w:val="24"/>
        </w:rPr>
        <w:t>ed for a tenderer to keep information relating to its ownership and control con</w:t>
      </w:r>
      <w:r w:rsidRPr="001A1B85">
        <w:rPr>
          <w:rFonts w:ascii="Times New Roman" w:hAnsi="Times New Roman"/>
          <w:sz w:val="24"/>
          <w:szCs w:val="24"/>
        </w:rPr>
        <w:t>ﬁ</w:t>
      </w:r>
      <w:r w:rsidRPr="001A1B85">
        <w:rPr>
          <w:rFonts w:ascii="Rockwell" w:hAnsi="Rockwell" w:cs="Tahoma"/>
          <w:sz w:val="24"/>
          <w:szCs w:val="24"/>
        </w:rPr>
        <w:t>dential where it is tendering to undertake public sector work and receive public sector funds. Thus, con</w:t>
      </w:r>
      <w:r w:rsidRPr="001A1B85">
        <w:rPr>
          <w:rFonts w:ascii="Times New Roman" w:hAnsi="Times New Roman"/>
          <w:sz w:val="24"/>
          <w:szCs w:val="24"/>
        </w:rPr>
        <w:t>ﬁ</w:t>
      </w:r>
      <w:r w:rsidRPr="001A1B85">
        <w:rPr>
          <w:rFonts w:ascii="Rockwell" w:hAnsi="Rockwell" w:cs="Tahoma"/>
          <w:sz w:val="24"/>
          <w:szCs w:val="24"/>
        </w:rPr>
        <w:t>dentiality will not be accepted by the Procuring Entity as a justi</w:t>
      </w:r>
      <w:r w:rsidRPr="001A1B85">
        <w:rPr>
          <w:rFonts w:ascii="Times New Roman" w:hAnsi="Times New Roman"/>
          <w:sz w:val="24"/>
          <w:szCs w:val="24"/>
        </w:rPr>
        <w:t>ﬁ</w:t>
      </w:r>
      <w:r w:rsidRPr="001A1B85">
        <w:rPr>
          <w:rFonts w:ascii="Rockwell" w:hAnsi="Rockwell" w:cs="Tahoma"/>
          <w:sz w:val="24"/>
          <w:szCs w:val="24"/>
        </w:rPr>
        <w:t>cation for a Tenderer's failure to disclose, or failure to provide required information on its ownership and control.</w:t>
      </w:r>
    </w:p>
    <w:p w14:paraId="5D2EFB2E" w14:textId="77777777" w:rsidR="001A1B85" w:rsidRPr="001A1B85" w:rsidRDefault="001A1B85" w:rsidP="001A1B85">
      <w:pPr>
        <w:numPr>
          <w:ilvl w:val="1"/>
          <w:numId w:val="23"/>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Tenderer shall provide further documentary proof, information or authorizations that the Procuring Entity may request in relation to ownership and control which information on any changes to the information which was provided by the tenderer under ITT 15.1. The obligations to require this information shall continue for the duration of the procurement process and contract performance and after completion of the contract, if any change to the information previously provided may reveal a con</w:t>
      </w:r>
      <w:r w:rsidRPr="001A1B85">
        <w:rPr>
          <w:rFonts w:ascii="Times New Roman" w:hAnsi="Times New Roman"/>
          <w:sz w:val="24"/>
          <w:szCs w:val="24"/>
        </w:rPr>
        <w:t>ﬂ</w:t>
      </w:r>
      <w:r w:rsidRPr="001A1B85">
        <w:rPr>
          <w:rFonts w:ascii="Rockwell" w:hAnsi="Rockwell" w:cs="Tahoma"/>
          <w:sz w:val="24"/>
          <w:szCs w:val="24"/>
        </w:rPr>
        <w:t>ict of interest in relation to the award or management of the contract.</w:t>
      </w:r>
    </w:p>
    <w:p w14:paraId="6E66FCC2" w14:textId="77777777" w:rsidR="001A1B85" w:rsidRPr="001A1B85" w:rsidRDefault="001A1B85" w:rsidP="001A1B85">
      <w:pPr>
        <w:numPr>
          <w:ilvl w:val="1"/>
          <w:numId w:val="23"/>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All information provided by the tenderer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w:t>
      </w:r>
    </w:p>
    <w:p w14:paraId="7FFB91A3" w14:textId="77777777" w:rsidR="001A1B85" w:rsidRPr="001A1B85" w:rsidRDefault="001A1B85" w:rsidP="001A1B85">
      <w:pPr>
        <w:numPr>
          <w:ilvl w:val="1"/>
          <w:numId w:val="23"/>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If a tenderer fails to submit the information required by these requirements, its tenderer will be rejected. Similarly, if the Procuring Entity is unable, after taking reasonable steps, to verify to a reasonable degree the information submitted by a tenderer pursuant to these requirements, then the tender will be rejected.</w:t>
      </w:r>
    </w:p>
    <w:p w14:paraId="710F2175" w14:textId="77777777" w:rsidR="001A1B85" w:rsidRPr="001A1B85" w:rsidRDefault="001A1B85" w:rsidP="001A1B85">
      <w:pPr>
        <w:numPr>
          <w:ilvl w:val="1"/>
          <w:numId w:val="23"/>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If information submitted by a tenderer pursuant to these requirements, or obtained by the Procuring Entity (whether through its own enquiries, through noti</w:t>
      </w:r>
      <w:r w:rsidRPr="001A1B85">
        <w:rPr>
          <w:rFonts w:ascii="Times New Roman" w:hAnsi="Times New Roman"/>
          <w:sz w:val="24"/>
          <w:szCs w:val="24"/>
        </w:rPr>
        <w:t>ﬁ</w:t>
      </w:r>
      <w:r w:rsidRPr="001A1B85">
        <w:rPr>
          <w:rFonts w:ascii="Rockwell" w:hAnsi="Rockwell" w:cs="Tahoma"/>
          <w:sz w:val="24"/>
          <w:szCs w:val="24"/>
        </w:rPr>
        <w:t>cation by the public or otherwise), shows any con</w:t>
      </w:r>
      <w:r w:rsidRPr="001A1B85">
        <w:rPr>
          <w:rFonts w:ascii="Times New Roman" w:hAnsi="Times New Roman"/>
          <w:sz w:val="24"/>
          <w:szCs w:val="24"/>
        </w:rPr>
        <w:t>ﬂ</w:t>
      </w:r>
      <w:r w:rsidRPr="001A1B85">
        <w:rPr>
          <w:rFonts w:ascii="Rockwell" w:hAnsi="Rockwell" w:cs="Tahoma"/>
          <w:sz w:val="24"/>
          <w:szCs w:val="24"/>
        </w:rPr>
        <w:t>ict of interest which could materially and improperly bene</w:t>
      </w:r>
      <w:r w:rsidRPr="001A1B85">
        <w:rPr>
          <w:rFonts w:ascii="Times New Roman" w:hAnsi="Times New Roman"/>
          <w:sz w:val="24"/>
          <w:szCs w:val="24"/>
        </w:rPr>
        <w:t>ﬁ</w:t>
      </w:r>
      <w:r w:rsidRPr="001A1B85">
        <w:rPr>
          <w:rFonts w:ascii="Rockwell" w:hAnsi="Rockwell" w:cs="Tahoma"/>
          <w:sz w:val="24"/>
          <w:szCs w:val="24"/>
        </w:rPr>
        <w:t>t the tenderer in relation to the procurement or contract management process, then;</w:t>
      </w:r>
    </w:p>
    <w:p w14:paraId="6C838075" w14:textId="77777777" w:rsidR="001A1B85" w:rsidRPr="001A1B85" w:rsidRDefault="001A1B85" w:rsidP="001A1B85">
      <w:pPr>
        <w:widowControl w:val="0"/>
        <w:numPr>
          <w:ilvl w:val="2"/>
          <w:numId w:val="24"/>
        </w:numPr>
        <w:tabs>
          <w:tab w:val="left" w:pos="1489"/>
        </w:tabs>
        <w:autoSpaceDE w:val="0"/>
        <w:autoSpaceDN w:val="0"/>
        <w:spacing w:before="120" w:after="120" w:line="312" w:lineRule="auto"/>
        <w:ind w:left="1440" w:right="691" w:hanging="326"/>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procurement process is still ongoing, the tenderer will be disquali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from the procurement process,</w:t>
      </w:r>
    </w:p>
    <w:p w14:paraId="0BE40B8F" w14:textId="77777777" w:rsidR="001A1B85" w:rsidRPr="001A1B85" w:rsidRDefault="001A1B85" w:rsidP="001A1B85">
      <w:pPr>
        <w:widowControl w:val="0"/>
        <w:numPr>
          <w:ilvl w:val="2"/>
          <w:numId w:val="24"/>
        </w:numPr>
        <w:tabs>
          <w:tab w:val="left" w:pos="1489"/>
        </w:tabs>
        <w:autoSpaceDE w:val="0"/>
        <w:autoSpaceDN w:val="0"/>
        <w:spacing w:before="120" w:after="120" w:line="312" w:lineRule="auto"/>
        <w:ind w:left="1440" w:right="691" w:hanging="326"/>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 has been awarded to that tenderer, the contract award will be set aside,</w:t>
      </w:r>
    </w:p>
    <w:p w14:paraId="469C1496" w14:textId="77777777" w:rsidR="001A1B85" w:rsidRPr="001A1B85" w:rsidRDefault="001A1B85" w:rsidP="001A1B85">
      <w:pPr>
        <w:widowControl w:val="0"/>
        <w:numPr>
          <w:ilvl w:val="2"/>
          <w:numId w:val="24"/>
        </w:numPr>
        <w:tabs>
          <w:tab w:val="left" w:pos="1489"/>
        </w:tabs>
        <w:autoSpaceDE w:val="0"/>
        <w:autoSpaceDN w:val="0"/>
        <w:spacing w:before="120" w:after="120" w:line="312" w:lineRule="auto"/>
        <w:ind w:left="1440" w:right="691" w:hanging="326"/>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the tenderer will be referred to the relevant law enforcement authorities for investigation of whether the tenderer or any other persons have committed any criminal offence.</w:t>
      </w:r>
    </w:p>
    <w:p w14:paraId="6CCE9BB3" w14:textId="77777777" w:rsidR="001A1B85" w:rsidRPr="001A1B85" w:rsidRDefault="001A1B85" w:rsidP="001A1B85">
      <w:pPr>
        <w:numPr>
          <w:ilvl w:val="1"/>
          <w:numId w:val="23"/>
        </w:numPr>
        <w:spacing w:before="120" w:after="120" w:line="312" w:lineRule="auto"/>
        <w:ind w:left="540" w:hanging="540"/>
        <w:contextualSpacing/>
        <w:jc w:val="both"/>
        <w:rPr>
          <w:rFonts w:ascii="Rockwell" w:eastAsia="Calibri" w:hAnsi="Rockwell" w:cs="Tahoma"/>
          <w:sz w:val="24"/>
          <w:szCs w:val="24"/>
        </w:rPr>
      </w:pPr>
      <w:r w:rsidRPr="001A1B85">
        <w:rPr>
          <w:rFonts w:ascii="Rockwell" w:hAnsi="Rockwell" w:cs="Tahoma"/>
          <w:sz w:val="24"/>
          <w:szCs w:val="24"/>
        </w:rPr>
        <w:t>If a tenderer submits information pursuant to these requirements that is in complete, inaccurate or out- of-date, or attempts to obstruct the veri</w:t>
      </w:r>
      <w:r w:rsidRPr="001A1B85">
        <w:rPr>
          <w:rFonts w:ascii="Times New Roman" w:hAnsi="Times New Roman"/>
          <w:sz w:val="24"/>
          <w:szCs w:val="24"/>
        </w:rPr>
        <w:t>ﬁ</w:t>
      </w:r>
      <w:r w:rsidRPr="001A1B85">
        <w:rPr>
          <w:rFonts w:ascii="Rockwell" w:hAnsi="Rockwell" w:cs="Tahoma"/>
          <w:sz w:val="24"/>
          <w:szCs w:val="24"/>
        </w:rPr>
        <w:t>cation process, then the consequences ITT 6.7 will ensue unless the tenderer can show to the reasonable satisfaction of the Procuring Entity that any such act was not material, or was due to genuine error which was not attributable to the intentional act, negligence or recklessness of the tenderer.</w:t>
      </w:r>
    </w:p>
    <w:p w14:paraId="4D3820BB" w14:textId="77777777" w:rsidR="001A1B85" w:rsidRPr="001A1B85" w:rsidRDefault="001A1B85" w:rsidP="001A1B85">
      <w:pPr>
        <w:numPr>
          <w:ilvl w:val="0"/>
          <w:numId w:val="3"/>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Documents Establishing the Conformity of the Plant and Installation Services</w:t>
      </w:r>
    </w:p>
    <w:p w14:paraId="7D4C85C3" w14:textId="77777777" w:rsidR="001A1B85" w:rsidRPr="001A1B85" w:rsidRDefault="001A1B85" w:rsidP="001A1B85">
      <w:pPr>
        <w:numPr>
          <w:ilvl w:val="1"/>
          <w:numId w:val="25"/>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Tenderer shall furnish the information stipulated in Section IV, Tendering Forms in suf</w:t>
      </w:r>
      <w:r w:rsidRPr="001A1B85">
        <w:rPr>
          <w:rFonts w:ascii="Times New Roman" w:hAnsi="Times New Roman"/>
          <w:sz w:val="24"/>
          <w:szCs w:val="24"/>
        </w:rPr>
        <w:t>ﬁ</w:t>
      </w:r>
      <w:r w:rsidRPr="001A1B85">
        <w:rPr>
          <w:rFonts w:ascii="Rockwell" w:hAnsi="Rockwell" w:cs="Tahoma"/>
          <w:sz w:val="24"/>
          <w:szCs w:val="24"/>
        </w:rPr>
        <w:t>cient detail to demonstrate substantial responsiveness of the Tenderers' proposal to the work requirements and the completion time.</w:t>
      </w:r>
    </w:p>
    <w:p w14:paraId="7BB49641" w14:textId="77777777" w:rsidR="001A1B85" w:rsidRPr="001A1B85" w:rsidRDefault="001A1B85" w:rsidP="001A1B85">
      <w:pPr>
        <w:numPr>
          <w:ilvl w:val="1"/>
          <w:numId w:val="25"/>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For major items of Plant and Installation Services as listed by the Procuring Entity in Section III, Evaluation and Quali</w:t>
      </w:r>
      <w:r w:rsidRPr="001A1B85">
        <w:rPr>
          <w:rFonts w:ascii="Times New Roman" w:hAnsi="Times New Roman"/>
          <w:sz w:val="24"/>
          <w:szCs w:val="24"/>
        </w:rPr>
        <w:t>ﬁ</w:t>
      </w:r>
      <w:r w:rsidRPr="001A1B85">
        <w:rPr>
          <w:rFonts w:ascii="Rockwell" w:hAnsi="Rockwell" w:cs="Tahoma"/>
          <w:sz w:val="24"/>
          <w:szCs w:val="24"/>
        </w:rPr>
        <w:t>cation Criteria, which the Tenderer intends to purchase or subcontract, the Tenderer shall give details of the name and nationality of the proposed Subcontractors, including manufacturers, for each of those items. In addition, the Tenderer shall include in its Tender information establishing compliance with the requirements speci</w:t>
      </w:r>
      <w:r w:rsidRPr="001A1B85">
        <w:rPr>
          <w:rFonts w:ascii="Times New Roman" w:hAnsi="Times New Roman"/>
          <w:sz w:val="24"/>
          <w:szCs w:val="24"/>
        </w:rPr>
        <w:t>ﬁ</w:t>
      </w:r>
      <w:r w:rsidRPr="001A1B85">
        <w:rPr>
          <w:rFonts w:ascii="Rockwell" w:hAnsi="Rockwell" w:cs="Tahoma"/>
          <w:sz w:val="24"/>
          <w:szCs w:val="24"/>
        </w:rPr>
        <w:t>ed by the Procuring Entity for these items. Quoted rates and prices will be deemed to apply to whichever Subcontractor is appointed, and no adjustment of the rates and prices will be permitted.</w:t>
      </w:r>
    </w:p>
    <w:p w14:paraId="59F524BD" w14:textId="77777777" w:rsidR="001A1B85" w:rsidRPr="001A1B85" w:rsidRDefault="001A1B85" w:rsidP="001A1B85">
      <w:pPr>
        <w:numPr>
          <w:ilvl w:val="1"/>
          <w:numId w:val="25"/>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Tenderer shall be responsible for ensuring that any Subcontractor proposed complies with the requirements of ITT 4, and that any plant, or services to be provided by the Subcontractor comply with the requirements of ITT 5 and ITT 15.1</w:t>
      </w:r>
    </w:p>
    <w:p w14:paraId="2C8F3A82" w14:textId="77777777" w:rsidR="001A1B85" w:rsidRPr="001A1B85" w:rsidRDefault="001A1B85" w:rsidP="001A1B85">
      <w:pPr>
        <w:numPr>
          <w:ilvl w:val="0"/>
          <w:numId w:val="26"/>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b/>
          <w:sz w:val="24"/>
          <w:szCs w:val="24"/>
        </w:rPr>
        <w:t>Tender Prices and Discounts</w:t>
      </w:r>
    </w:p>
    <w:p w14:paraId="0DC44A85"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t>Unless otherwise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r w:rsidRPr="001A1B85">
        <w:rPr>
          <w:rFonts w:ascii="Rockwell" w:hAnsi="Rockwell" w:cs="Tahoma"/>
          <w:sz w:val="24"/>
          <w:szCs w:val="24"/>
        </w:rPr>
        <w:t xml:space="preserve"> Tenderers shall quote for the entire Plant and Installation Services on a “single responsibility” basis. The total Tender price shall include all the Contractor's obligations mentioned in or to be reasonably inferred from the Tendering document in respect of the design, manufacture, including procurement and subcontracting (if any), delivery, construction, installation and completion of the Plant. This includes all requirements under the Contractor's responsibilities for testing, pre-</w:t>
      </w:r>
      <w:r w:rsidRPr="001A1B85">
        <w:rPr>
          <w:rFonts w:ascii="Rockwell" w:hAnsi="Rockwell" w:cs="Tahoma"/>
          <w:sz w:val="24"/>
          <w:szCs w:val="24"/>
        </w:rPr>
        <w:lastRenderedPageBreak/>
        <w:t>commissioning and commissioning of the plant and, where so required by the Tendering document, the acquisition of all permits, approvals and licenses, etc.; the operation, maintenance and training services and such other items and services as speci</w:t>
      </w:r>
      <w:r w:rsidRPr="001A1B85">
        <w:rPr>
          <w:rFonts w:ascii="Times New Roman" w:hAnsi="Times New Roman"/>
          <w:sz w:val="24"/>
          <w:szCs w:val="24"/>
        </w:rPr>
        <w:t>ﬁ</w:t>
      </w:r>
      <w:r w:rsidRPr="001A1B85">
        <w:rPr>
          <w:rFonts w:ascii="Rockwell" w:hAnsi="Rockwell" w:cs="Tahoma"/>
          <w:sz w:val="24"/>
          <w:szCs w:val="24"/>
        </w:rPr>
        <w:t>ed in the Tendering document, all in accordance with the requirements of the General Conditions. Items against which no price is entered by the Tenderer will not be paid for by the Procuring Entity when executed and shall be deemed to be covered by the prices for other items.</w:t>
      </w:r>
    </w:p>
    <w:p w14:paraId="3E6B9A1F"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t>Tenderers are required to quote the price for the commercial, contractual and technical obligations outlined in the Tendering document.</w:t>
      </w:r>
    </w:p>
    <w:p w14:paraId="41046DE1"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t>Tenderers shall give a breakdown of the prices in the manner and detail called for in the Price Schedules included in Section IV, Tendering Forms.</w:t>
      </w:r>
    </w:p>
    <w:p w14:paraId="61F829AD"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sz w:val="24"/>
          <w:szCs w:val="24"/>
        </w:rPr>
        <w:t>Depending on the scope of the Contract, the Price Schedules may comprise up to the six (6) schedules listed below. Separate numbered Schedules included in Section IV, Tendering Forms, from those numbered1to4 below, shall be used for each of the elements of the Plant and Installation Services. The total amount from each Schedule corresponding to an element of the Plant and Installation Services shall be summarized in the schedule titled Grand Summary, (Schedule 5), giving the total Tender price (s) to be entered in the Form of Tender. Tenderers shall note that the plant and equipment included in Schedule Nos. 1 and 2 below exclude materials used for civil, building and other construction works. All such materials shall be included and priced under Schedule No.4, Installation Services. The Schedules comprise:</w:t>
      </w:r>
    </w:p>
    <w:p w14:paraId="0863C2FE" w14:textId="77777777" w:rsidR="001A1B85" w:rsidRPr="001A1B85" w:rsidRDefault="001A1B85" w:rsidP="001A1B85">
      <w:pPr>
        <w:widowControl w:val="0"/>
        <w:autoSpaceDE w:val="0"/>
        <w:autoSpaceDN w:val="0"/>
        <w:spacing w:before="120" w:after="120" w:line="312" w:lineRule="auto"/>
        <w:ind w:left="3420" w:hanging="1980"/>
        <w:jc w:val="both"/>
        <w:rPr>
          <w:rFonts w:ascii="Rockwell" w:eastAsia="Times New Roman" w:hAnsi="Rockwell" w:cs="Tahoma"/>
          <w:sz w:val="24"/>
          <w:szCs w:val="24"/>
        </w:rPr>
      </w:pPr>
      <w:r w:rsidRPr="001A1B85">
        <w:rPr>
          <w:rFonts w:ascii="Rockwell" w:eastAsia="Times New Roman" w:hAnsi="Rockwell" w:cs="Tahoma"/>
          <w:b/>
          <w:color w:val="231F20"/>
          <w:sz w:val="24"/>
          <w:szCs w:val="24"/>
        </w:rPr>
        <w:t>Schedule No.1</w:t>
      </w:r>
      <w:r w:rsidRPr="001A1B85">
        <w:rPr>
          <w:rFonts w:ascii="Rockwell" w:eastAsia="Times New Roman" w:hAnsi="Rockwell" w:cs="Tahoma"/>
          <w:color w:val="231F20"/>
          <w:sz w:val="24"/>
          <w:szCs w:val="24"/>
        </w:rPr>
        <w:t>: Plant (including Mandatory Spare Parts) Supplied from Abroad</w:t>
      </w:r>
    </w:p>
    <w:p w14:paraId="763C4863" w14:textId="77777777" w:rsidR="001A1B85" w:rsidRPr="001A1B85" w:rsidRDefault="001A1B85" w:rsidP="001A1B85">
      <w:pPr>
        <w:widowControl w:val="0"/>
        <w:autoSpaceDE w:val="0"/>
        <w:autoSpaceDN w:val="0"/>
        <w:spacing w:before="120" w:after="120" w:line="312" w:lineRule="auto"/>
        <w:ind w:left="3420" w:hanging="1980"/>
        <w:jc w:val="both"/>
        <w:rPr>
          <w:rFonts w:ascii="Rockwell" w:eastAsia="Times New Roman" w:hAnsi="Rockwell" w:cs="Tahoma"/>
          <w:color w:val="231F20"/>
          <w:sz w:val="24"/>
          <w:szCs w:val="24"/>
        </w:rPr>
      </w:pPr>
      <w:r w:rsidRPr="001A1B85">
        <w:rPr>
          <w:rFonts w:ascii="Rockwell" w:eastAsia="Times New Roman" w:hAnsi="Rockwell" w:cs="Tahoma"/>
          <w:b/>
          <w:color w:val="231F20"/>
          <w:sz w:val="24"/>
          <w:szCs w:val="24"/>
        </w:rPr>
        <w:t>Schedule No.2</w:t>
      </w:r>
      <w:r w:rsidRPr="001A1B85">
        <w:rPr>
          <w:rFonts w:ascii="Rockwell" w:eastAsia="Times New Roman" w:hAnsi="Rockwell" w:cs="Tahoma"/>
          <w:color w:val="231F20"/>
          <w:sz w:val="24"/>
          <w:szCs w:val="24"/>
        </w:rPr>
        <w:t>: Plant (including Mandatory Spare Parts) Supplied from within Kenya</w:t>
      </w:r>
    </w:p>
    <w:p w14:paraId="01B1EE10" w14:textId="77777777" w:rsidR="001A1B85" w:rsidRPr="001A1B85" w:rsidRDefault="001A1B85" w:rsidP="001A1B85">
      <w:pPr>
        <w:widowControl w:val="0"/>
        <w:autoSpaceDE w:val="0"/>
        <w:autoSpaceDN w:val="0"/>
        <w:spacing w:before="120" w:after="120" w:line="312" w:lineRule="auto"/>
        <w:ind w:left="1444"/>
        <w:jc w:val="both"/>
        <w:rPr>
          <w:rFonts w:ascii="Rockwell" w:eastAsia="Times New Roman" w:hAnsi="Rockwell" w:cs="Tahoma"/>
          <w:sz w:val="24"/>
          <w:szCs w:val="24"/>
        </w:rPr>
      </w:pPr>
      <w:r w:rsidRPr="001A1B85">
        <w:rPr>
          <w:rFonts w:ascii="Rockwell" w:eastAsia="Times New Roman" w:hAnsi="Rockwell" w:cs="Tahoma"/>
          <w:b/>
          <w:color w:val="231F20"/>
          <w:sz w:val="24"/>
          <w:szCs w:val="24"/>
        </w:rPr>
        <w:t>Schedule No.3</w:t>
      </w:r>
      <w:r w:rsidRPr="001A1B85">
        <w:rPr>
          <w:rFonts w:ascii="Rockwell" w:eastAsia="Times New Roman" w:hAnsi="Rockwell" w:cs="Tahoma"/>
          <w:color w:val="231F20"/>
          <w:sz w:val="24"/>
          <w:szCs w:val="24"/>
        </w:rPr>
        <w:t>: Design Services</w:t>
      </w:r>
    </w:p>
    <w:p w14:paraId="2206851A" w14:textId="77777777" w:rsidR="001A1B85" w:rsidRPr="001A1B85" w:rsidRDefault="001A1B85" w:rsidP="001A1B85">
      <w:pPr>
        <w:widowControl w:val="0"/>
        <w:autoSpaceDE w:val="0"/>
        <w:autoSpaceDN w:val="0"/>
        <w:spacing w:before="120" w:after="120" w:line="312" w:lineRule="auto"/>
        <w:ind w:left="1439"/>
        <w:jc w:val="both"/>
        <w:rPr>
          <w:rFonts w:ascii="Rockwell" w:eastAsia="Times New Roman" w:hAnsi="Rockwell" w:cs="Tahoma"/>
          <w:color w:val="231F20"/>
          <w:sz w:val="24"/>
          <w:szCs w:val="24"/>
        </w:rPr>
      </w:pPr>
      <w:r w:rsidRPr="001A1B85">
        <w:rPr>
          <w:rFonts w:ascii="Rockwell" w:eastAsia="Times New Roman" w:hAnsi="Rockwell" w:cs="Tahoma"/>
          <w:b/>
          <w:color w:val="231F20"/>
          <w:sz w:val="24"/>
          <w:szCs w:val="24"/>
        </w:rPr>
        <w:t>Schedule No.4</w:t>
      </w:r>
      <w:r w:rsidRPr="001A1B85">
        <w:rPr>
          <w:rFonts w:ascii="Rockwell" w:eastAsia="Times New Roman" w:hAnsi="Rockwell" w:cs="Tahoma"/>
          <w:color w:val="231F20"/>
          <w:sz w:val="24"/>
          <w:szCs w:val="24"/>
        </w:rPr>
        <w:t xml:space="preserve">: Installation Services </w:t>
      </w:r>
    </w:p>
    <w:p w14:paraId="6F2CED25" w14:textId="77777777" w:rsidR="001A1B85" w:rsidRPr="001A1B85" w:rsidRDefault="001A1B85" w:rsidP="001A1B85">
      <w:pPr>
        <w:widowControl w:val="0"/>
        <w:autoSpaceDE w:val="0"/>
        <w:autoSpaceDN w:val="0"/>
        <w:spacing w:before="120" w:after="120" w:line="312" w:lineRule="auto"/>
        <w:ind w:left="1439"/>
        <w:jc w:val="both"/>
        <w:rPr>
          <w:rFonts w:ascii="Rockwell" w:eastAsia="Times New Roman" w:hAnsi="Rockwell" w:cs="Tahoma"/>
          <w:color w:val="231F20"/>
          <w:sz w:val="24"/>
          <w:szCs w:val="24"/>
        </w:rPr>
      </w:pPr>
      <w:r w:rsidRPr="001A1B85">
        <w:rPr>
          <w:rFonts w:ascii="Rockwell" w:eastAsia="Times New Roman" w:hAnsi="Rockwell" w:cs="Tahoma"/>
          <w:b/>
          <w:color w:val="231F20"/>
          <w:sz w:val="24"/>
          <w:szCs w:val="24"/>
        </w:rPr>
        <w:t>Schedule No.5</w:t>
      </w:r>
      <w:r w:rsidRPr="001A1B85">
        <w:rPr>
          <w:rFonts w:ascii="Rockwell" w:eastAsia="Times New Roman" w:hAnsi="Rockwell" w:cs="Tahoma"/>
          <w:color w:val="231F20"/>
          <w:sz w:val="24"/>
          <w:szCs w:val="24"/>
        </w:rPr>
        <w:t xml:space="preserve">: Grand Summary (Schedule Nos.1to4) </w:t>
      </w:r>
    </w:p>
    <w:p w14:paraId="299285DA" w14:textId="77777777" w:rsidR="001A1B85" w:rsidRPr="001A1B85" w:rsidRDefault="001A1B85" w:rsidP="001A1B85">
      <w:pPr>
        <w:widowControl w:val="0"/>
        <w:autoSpaceDE w:val="0"/>
        <w:autoSpaceDN w:val="0"/>
        <w:spacing w:before="120" w:after="120" w:line="312" w:lineRule="auto"/>
        <w:ind w:left="1439"/>
        <w:jc w:val="both"/>
        <w:rPr>
          <w:rFonts w:ascii="Rockwell" w:eastAsia="Times New Roman" w:hAnsi="Rockwell" w:cs="Tahoma"/>
          <w:color w:val="231F20"/>
          <w:sz w:val="24"/>
          <w:szCs w:val="24"/>
        </w:rPr>
      </w:pPr>
      <w:r w:rsidRPr="001A1B85">
        <w:rPr>
          <w:rFonts w:ascii="Rockwell" w:eastAsia="Times New Roman" w:hAnsi="Rockwell" w:cs="Tahoma"/>
          <w:b/>
          <w:color w:val="231F20"/>
          <w:sz w:val="24"/>
          <w:szCs w:val="24"/>
        </w:rPr>
        <w:t>Schedule No. 6</w:t>
      </w:r>
      <w:r w:rsidRPr="001A1B85">
        <w:rPr>
          <w:rFonts w:ascii="Rockwell" w:eastAsia="Times New Roman" w:hAnsi="Rockwell" w:cs="Tahoma"/>
          <w:color w:val="231F20"/>
          <w:sz w:val="24"/>
          <w:szCs w:val="24"/>
        </w:rPr>
        <w:t>: Recommended Spare Parts</w:t>
      </w:r>
    </w:p>
    <w:p w14:paraId="7525B4C3" w14:textId="77777777" w:rsidR="001A1B85" w:rsidRPr="001A1B85" w:rsidRDefault="001A1B85" w:rsidP="001A1B85">
      <w:pPr>
        <w:numPr>
          <w:ilvl w:val="1"/>
          <w:numId w:val="27"/>
        </w:numPr>
        <w:spacing w:before="120" w:after="120" w:line="312" w:lineRule="auto"/>
        <w:ind w:left="540" w:hanging="540"/>
        <w:contextualSpacing/>
        <w:jc w:val="both"/>
        <w:rPr>
          <w:rFonts w:ascii="Rockwell" w:eastAsia="Calibri" w:hAnsi="Rockwell" w:cs="Tahoma"/>
          <w:sz w:val="24"/>
          <w:szCs w:val="24"/>
        </w:rPr>
      </w:pPr>
      <w:r w:rsidRPr="001A1B85">
        <w:rPr>
          <w:rFonts w:ascii="Rockwell" w:hAnsi="Rockwell" w:cs="Tahoma"/>
          <w:sz w:val="24"/>
          <w:szCs w:val="24"/>
        </w:rPr>
        <w:t>In the Schedules, Tenderers shall give the required details and a breakdown of their prices as follows:</w:t>
      </w:r>
    </w:p>
    <w:p w14:paraId="4294A25D" w14:textId="77777777" w:rsidR="001A1B85" w:rsidRPr="001A1B85" w:rsidRDefault="001A1B85" w:rsidP="001A1B85">
      <w:pPr>
        <w:numPr>
          <w:ilvl w:val="0"/>
          <w:numId w:val="28"/>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lastRenderedPageBreak/>
        <w:t>Plant to be supplied from a broad (Schedule No.1): The price of the Plant shall be quoted on CIP - named place of destination basis as speci</w:t>
      </w:r>
      <w:r w:rsidRPr="001A1B85">
        <w:rPr>
          <w:rFonts w:ascii="Times New Roman" w:hAnsi="Times New Roman"/>
          <w:sz w:val="24"/>
          <w:szCs w:val="24"/>
        </w:rPr>
        <w:t>ﬁ</w:t>
      </w:r>
      <w:r w:rsidRPr="001A1B85">
        <w:rPr>
          <w:rFonts w:ascii="Rockwell" w:hAnsi="Rockwell" w:cs="Tahoma"/>
          <w:sz w:val="24"/>
          <w:szCs w:val="24"/>
        </w:rPr>
        <w:t>ed in the TDS, including all taxes payable in Kenya.</w:t>
      </w:r>
    </w:p>
    <w:p w14:paraId="5B2597A2" w14:textId="77777777" w:rsidR="001A1B85" w:rsidRPr="001A1B85" w:rsidRDefault="001A1B85" w:rsidP="001A1B85">
      <w:pPr>
        <w:numPr>
          <w:ilvl w:val="0"/>
          <w:numId w:val="28"/>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Plant manufactured within Kenya (Schedule No.2):</w:t>
      </w:r>
    </w:p>
    <w:p w14:paraId="4C37177D" w14:textId="77777777" w:rsidR="001A1B85" w:rsidRPr="001A1B85" w:rsidRDefault="001A1B85" w:rsidP="001A1B85">
      <w:pPr>
        <w:numPr>
          <w:ilvl w:val="0"/>
          <w:numId w:val="9"/>
        </w:numPr>
        <w:spacing w:before="120" w:after="120" w:line="312" w:lineRule="auto"/>
        <w:ind w:left="1800" w:hanging="270"/>
        <w:contextualSpacing/>
        <w:jc w:val="both"/>
        <w:rPr>
          <w:rFonts w:ascii="Rockwell" w:hAnsi="Rockwell" w:cs="Tahoma"/>
          <w:sz w:val="24"/>
          <w:szCs w:val="24"/>
        </w:rPr>
      </w:pPr>
      <w:r w:rsidRPr="001A1B85">
        <w:rPr>
          <w:rFonts w:ascii="Rockwell" w:hAnsi="Rockwell" w:cs="Tahoma"/>
          <w:sz w:val="24"/>
          <w:szCs w:val="24"/>
        </w:rPr>
        <w:t>The price of the plant shall be quoted on an EXW Incoterm basis (such as “ex-works,” “ex- factory,” “ex-warehouse” or “off-the-shelf,” as applicable);</w:t>
      </w:r>
    </w:p>
    <w:p w14:paraId="788CF6FD" w14:textId="77777777" w:rsidR="001A1B85" w:rsidRPr="001A1B85" w:rsidRDefault="001A1B85" w:rsidP="001A1B85">
      <w:pPr>
        <w:numPr>
          <w:ilvl w:val="0"/>
          <w:numId w:val="29"/>
        </w:numPr>
        <w:spacing w:before="120" w:after="120" w:line="312" w:lineRule="auto"/>
        <w:ind w:left="1800" w:hanging="270"/>
        <w:contextualSpacing/>
        <w:jc w:val="both"/>
        <w:rPr>
          <w:rFonts w:ascii="Rockwell" w:hAnsi="Rockwell" w:cs="Tahoma"/>
          <w:sz w:val="24"/>
          <w:szCs w:val="24"/>
        </w:rPr>
      </w:pPr>
      <w:r w:rsidRPr="001A1B85">
        <w:rPr>
          <w:rFonts w:ascii="Rockwell" w:hAnsi="Rockwell" w:cs="Tahoma"/>
          <w:sz w:val="24"/>
          <w:szCs w:val="24"/>
        </w:rPr>
        <w:t>Sales tax and all other taxes payable in Kenya on the plant if the contract is awarded to the Tenderer; and</w:t>
      </w:r>
    </w:p>
    <w:p w14:paraId="52EC4D48" w14:textId="77777777" w:rsidR="001A1B85" w:rsidRPr="001A1B85" w:rsidRDefault="001A1B85" w:rsidP="001A1B85">
      <w:pPr>
        <w:numPr>
          <w:ilvl w:val="0"/>
          <w:numId w:val="29"/>
        </w:numPr>
        <w:spacing w:before="120" w:after="120" w:line="312" w:lineRule="auto"/>
        <w:ind w:left="1800" w:hanging="270"/>
        <w:contextualSpacing/>
        <w:jc w:val="both"/>
        <w:rPr>
          <w:rFonts w:ascii="Rockwell" w:hAnsi="Rockwell" w:cs="Tahoma"/>
          <w:sz w:val="24"/>
          <w:szCs w:val="24"/>
        </w:rPr>
      </w:pPr>
      <w:r w:rsidRPr="001A1B85">
        <w:rPr>
          <w:rFonts w:ascii="Rockwell" w:hAnsi="Rockwell" w:cs="Tahoma"/>
          <w:sz w:val="24"/>
          <w:szCs w:val="24"/>
        </w:rPr>
        <w:t>The total price for the item.</w:t>
      </w:r>
    </w:p>
    <w:p w14:paraId="4E5DA948" w14:textId="77777777" w:rsidR="001A1B85" w:rsidRPr="001A1B85" w:rsidRDefault="001A1B85" w:rsidP="001A1B85">
      <w:pPr>
        <w:numPr>
          <w:ilvl w:val="0"/>
          <w:numId w:val="28"/>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Design Services (Schedule No.3);</w:t>
      </w:r>
    </w:p>
    <w:p w14:paraId="7A341F19" w14:textId="77777777" w:rsidR="001A1B85" w:rsidRPr="001A1B85" w:rsidRDefault="001A1B85" w:rsidP="001A1B85">
      <w:pPr>
        <w:numPr>
          <w:ilvl w:val="0"/>
          <w:numId w:val="28"/>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 xml:space="preserve">Installation Services shall be quoted separately (Schedule No.4) and shall include rates or prices for local transportation to named place of </w:t>
      </w:r>
      <w:r w:rsidRPr="001A1B85">
        <w:rPr>
          <w:rFonts w:ascii="Times New Roman" w:hAnsi="Times New Roman"/>
          <w:sz w:val="24"/>
          <w:szCs w:val="24"/>
        </w:rPr>
        <w:t>ﬁ</w:t>
      </w:r>
      <w:r w:rsidRPr="001A1B85">
        <w:rPr>
          <w:rFonts w:ascii="Rockwell" w:hAnsi="Rockwell" w:cs="Tahoma"/>
          <w:sz w:val="24"/>
          <w:szCs w:val="24"/>
        </w:rPr>
        <w:t>nal destination as speci</w:t>
      </w:r>
      <w:r w:rsidRPr="001A1B85">
        <w:rPr>
          <w:rFonts w:ascii="Times New Roman" w:hAnsi="Times New Roman"/>
          <w:sz w:val="24"/>
          <w:szCs w:val="24"/>
        </w:rPr>
        <w:t>ﬁ</w:t>
      </w:r>
      <w:r w:rsidRPr="001A1B85">
        <w:rPr>
          <w:rFonts w:ascii="Rockwell" w:hAnsi="Rockwell" w:cs="Tahoma"/>
          <w:sz w:val="24"/>
          <w:szCs w:val="24"/>
        </w:rPr>
        <w:t>ed in the TDS, insurance and other services incidental to delivery of the plant, all labor, contractor's equipment, temporary works, materials, consumables and all matters and things of whatsoever nature, including operations and maintenance services, the provision of operations and maintenance manuals, training, etc., where identi</w:t>
      </w:r>
      <w:r w:rsidRPr="001A1B85">
        <w:rPr>
          <w:rFonts w:ascii="Times New Roman" w:hAnsi="Times New Roman"/>
          <w:sz w:val="24"/>
          <w:szCs w:val="24"/>
        </w:rPr>
        <w:t>ﬁ</w:t>
      </w:r>
      <w:r w:rsidRPr="001A1B85">
        <w:rPr>
          <w:rFonts w:ascii="Rockwell" w:hAnsi="Rockwell" w:cs="Tahoma"/>
          <w:sz w:val="24"/>
          <w:szCs w:val="24"/>
        </w:rPr>
        <w:t>ed in the Tendering document, as necessary for the proper execution of the installation and other services, including all taxes, duties, levies and charges payable in Kenya as of twenty-eight (28) days prior to the deadline for submission of Tenders;</w:t>
      </w:r>
    </w:p>
    <w:p w14:paraId="3C99EA28" w14:textId="77777777" w:rsidR="001A1B85" w:rsidRPr="001A1B85" w:rsidRDefault="001A1B85" w:rsidP="001A1B85">
      <w:pPr>
        <w:numPr>
          <w:ilvl w:val="0"/>
          <w:numId w:val="28"/>
        </w:numPr>
        <w:spacing w:before="120" w:after="120" w:line="312" w:lineRule="auto"/>
        <w:contextualSpacing/>
        <w:jc w:val="both"/>
        <w:rPr>
          <w:rFonts w:ascii="Rockwell" w:hAnsi="Rockwell" w:cs="Tahoma"/>
          <w:sz w:val="24"/>
          <w:szCs w:val="24"/>
        </w:rPr>
      </w:pPr>
      <w:r w:rsidRPr="001A1B85">
        <w:rPr>
          <w:rFonts w:ascii="Rockwell" w:hAnsi="Rockwell" w:cs="Tahoma"/>
          <w:sz w:val="24"/>
          <w:szCs w:val="24"/>
        </w:rPr>
        <w:t>Recommended spare parts shall be quoted separately (Schedule 6) as speci</w:t>
      </w:r>
      <w:r w:rsidRPr="001A1B85">
        <w:rPr>
          <w:rFonts w:ascii="Times New Roman" w:hAnsi="Times New Roman"/>
          <w:sz w:val="24"/>
          <w:szCs w:val="24"/>
        </w:rPr>
        <w:t>ﬁ</w:t>
      </w:r>
      <w:r w:rsidRPr="001A1B85">
        <w:rPr>
          <w:rFonts w:ascii="Rockwell" w:hAnsi="Rockwell" w:cs="Tahoma"/>
          <w:sz w:val="24"/>
          <w:szCs w:val="24"/>
        </w:rPr>
        <w:t>ed in either subparagraph (a) or (b) above in accordance with the origin of the spare parts.</w:t>
      </w:r>
    </w:p>
    <w:p w14:paraId="77B8E5E8"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terms EXW, CIP, and other similar terms shall be governed by the rules prescribed in the current edition of Incoterms, published by the International Chamber of Commerce, as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p>
    <w:p w14:paraId="0B58EC45"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 xml:space="preserve">The prices shall be either </w:t>
      </w:r>
      <w:r w:rsidRPr="001A1B85">
        <w:rPr>
          <w:rFonts w:ascii="Times New Roman" w:hAnsi="Times New Roman"/>
          <w:sz w:val="24"/>
          <w:szCs w:val="24"/>
        </w:rPr>
        <w:t>ﬁ</w:t>
      </w:r>
      <w:r w:rsidRPr="001A1B85">
        <w:rPr>
          <w:rFonts w:ascii="Rockwell" w:hAnsi="Rockwell" w:cs="Tahoma"/>
          <w:sz w:val="24"/>
          <w:szCs w:val="24"/>
        </w:rPr>
        <w:t>xed or adjustable as speci</w:t>
      </w:r>
      <w:r w:rsidRPr="001A1B85">
        <w:rPr>
          <w:rFonts w:ascii="Times New Roman" w:hAnsi="Times New Roman"/>
          <w:sz w:val="24"/>
          <w:szCs w:val="24"/>
        </w:rPr>
        <w:t>ﬁ</w:t>
      </w:r>
      <w:r w:rsidRPr="001A1B85">
        <w:rPr>
          <w:rFonts w:ascii="Rockwell" w:hAnsi="Rockwell" w:cs="Tahoma"/>
          <w:sz w:val="24"/>
          <w:szCs w:val="24"/>
        </w:rPr>
        <w:t xml:space="preserve">ed in the </w:t>
      </w:r>
      <w:r w:rsidRPr="001A1B85">
        <w:rPr>
          <w:rFonts w:ascii="Rockwell" w:hAnsi="Rockwell" w:cs="Tahoma"/>
          <w:b/>
          <w:sz w:val="24"/>
          <w:szCs w:val="24"/>
        </w:rPr>
        <w:t>TDS.</w:t>
      </w:r>
    </w:p>
    <w:p w14:paraId="6D6CD7A0"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 xml:space="preserve">In the case of Fixed Price, prices quoted by the Tenderer shall be </w:t>
      </w:r>
      <w:r w:rsidRPr="001A1B85">
        <w:rPr>
          <w:rFonts w:ascii="Times New Roman" w:hAnsi="Times New Roman"/>
          <w:sz w:val="24"/>
          <w:szCs w:val="24"/>
        </w:rPr>
        <w:t>ﬁ</w:t>
      </w:r>
      <w:r w:rsidRPr="001A1B85">
        <w:rPr>
          <w:rFonts w:ascii="Rockwell" w:hAnsi="Rockwell" w:cs="Tahoma"/>
          <w:sz w:val="24"/>
          <w:szCs w:val="24"/>
        </w:rPr>
        <w:t>xed during the Tenderer's performance of the contract and not subject to variation on any account. A Tender submitted with an adjustable price quotation will be treated as non-responsive and rejected.</w:t>
      </w:r>
    </w:p>
    <w:p w14:paraId="0398F6B0" w14:textId="77777777" w:rsidR="001A1B85" w:rsidRPr="001A1B85" w:rsidRDefault="001A1B85" w:rsidP="001A1B85">
      <w:pPr>
        <w:numPr>
          <w:ilvl w:val="1"/>
          <w:numId w:val="27"/>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In the case of Adjustable Price, prices quoted by the Tenderer shall be subject to adjustment during performance of the contract to re</w:t>
      </w:r>
      <w:r w:rsidRPr="001A1B85">
        <w:rPr>
          <w:rFonts w:ascii="Times New Roman" w:hAnsi="Times New Roman"/>
          <w:sz w:val="24"/>
          <w:szCs w:val="24"/>
        </w:rPr>
        <w:t>ﬂ</w:t>
      </w:r>
      <w:r w:rsidRPr="001A1B85">
        <w:rPr>
          <w:rFonts w:ascii="Rockwell" w:hAnsi="Rockwell" w:cs="Tahoma"/>
          <w:sz w:val="24"/>
          <w:szCs w:val="24"/>
        </w:rPr>
        <w:t xml:space="preserve">ect changes in the cost </w:t>
      </w:r>
      <w:r w:rsidRPr="001A1B85">
        <w:rPr>
          <w:rFonts w:ascii="Rockwell" w:hAnsi="Rockwell" w:cs="Tahoma"/>
          <w:sz w:val="24"/>
          <w:szCs w:val="24"/>
        </w:rPr>
        <w:lastRenderedPageBreak/>
        <w:t>elements such as labor, material, transport and contractor's equipment in accordance with the procedures speci</w:t>
      </w:r>
      <w:r w:rsidRPr="001A1B85">
        <w:rPr>
          <w:rFonts w:ascii="Times New Roman" w:hAnsi="Times New Roman"/>
          <w:sz w:val="24"/>
          <w:szCs w:val="24"/>
        </w:rPr>
        <w:t>ﬁ</w:t>
      </w:r>
      <w:r w:rsidRPr="001A1B85">
        <w:rPr>
          <w:rFonts w:ascii="Rockwell" w:hAnsi="Rockwell" w:cs="Tahoma"/>
          <w:sz w:val="24"/>
          <w:szCs w:val="24"/>
        </w:rPr>
        <w:t xml:space="preserve">ed in the corresponding Appendix to the Contract Agreement. A Tender submitted with a </w:t>
      </w:r>
      <w:r w:rsidRPr="001A1B85">
        <w:rPr>
          <w:rFonts w:ascii="Times New Roman" w:hAnsi="Times New Roman"/>
          <w:sz w:val="24"/>
          <w:szCs w:val="24"/>
        </w:rPr>
        <w:t>ﬁ</w:t>
      </w:r>
      <w:r w:rsidRPr="001A1B85">
        <w:rPr>
          <w:rFonts w:ascii="Rockwell" w:hAnsi="Rockwell" w:cs="Tahoma"/>
          <w:sz w:val="24"/>
          <w:szCs w:val="24"/>
        </w:rPr>
        <w:t>xed price quotation will not be rejected, but the price adjustment will be treated as zero. Tenderers are required to indicate the source of labor and material indices in the corresponding Form in Section IV, Tendering Forms.</w:t>
      </w:r>
    </w:p>
    <w:p w14:paraId="1E3C5E3C" w14:textId="77777777" w:rsidR="001A1B85" w:rsidRPr="001A1B85" w:rsidRDefault="001A1B85" w:rsidP="001A1B85">
      <w:pPr>
        <w:numPr>
          <w:ilvl w:val="1"/>
          <w:numId w:val="27"/>
        </w:numPr>
        <w:spacing w:before="120" w:after="120" w:line="312" w:lineRule="auto"/>
        <w:ind w:left="630" w:hanging="630"/>
        <w:contextualSpacing/>
        <w:jc w:val="both"/>
        <w:rPr>
          <w:rFonts w:ascii="Rockwell" w:hAnsi="Rockwell" w:cs="Tahoma"/>
          <w:sz w:val="24"/>
          <w:szCs w:val="24"/>
        </w:rPr>
      </w:pPr>
      <w:r w:rsidRPr="001A1B85">
        <w:rPr>
          <w:rFonts w:ascii="Rockwell" w:hAnsi="Rockwell" w:cs="Tahoma"/>
          <w:sz w:val="24"/>
          <w:szCs w:val="24"/>
        </w:rPr>
        <w:t>If so indicated in ITT 1.1, Tenders are being invited for individual lots (contracts) or for any combination of lots (packages). Tenderers wishing to offer any price reduction (discount) for the award of more than one Contract shall specify in their Form of Tender the price reductions applicable to each package, or alternatively, to individual Contracts within the package, and the manner in which the price reductions will apply.</w:t>
      </w:r>
    </w:p>
    <w:p w14:paraId="0CF7E24A" w14:textId="77777777" w:rsidR="001A1B85" w:rsidRPr="001A1B85" w:rsidRDefault="001A1B85" w:rsidP="001A1B85">
      <w:pPr>
        <w:numPr>
          <w:ilvl w:val="1"/>
          <w:numId w:val="27"/>
        </w:numPr>
        <w:spacing w:before="120" w:after="120" w:line="312" w:lineRule="auto"/>
        <w:ind w:left="630" w:hanging="630"/>
        <w:contextualSpacing/>
        <w:jc w:val="both"/>
        <w:rPr>
          <w:rFonts w:ascii="Rockwell" w:hAnsi="Rockwell" w:cs="Tahoma"/>
          <w:sz w:val="24"/>
          <w:szCs w:val="24"/>
        </w:rPr>
      </w:pPr>
      <w:r w:rsidRPr="001A1B85">
        <w:rPr>
          <w:rFonts w:ascii="Rockwell" w:hAnsi="Rockwell" w:cs="Tahoma"/>
          <w:sz w:val="24"/>
          <w:szCs w:val="24"/>
        </w:rPr>
        <w:t>Tenderers wishing to offer any unconditional discount shall specify in their Form of Tender the offered discounts and the manner in which price discounts will apply.</w:t>
      </w:r>
    </w:p>
    <w:p w14:paraId="1CB0F718"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sz w:val="24"/>
          <w:szCs w:val="24"/>
        </w:rPr>
      </w:pPr>
      <w:r w:rsidRPr="001A1B85">
        <w:rPr>
          <w:rFonts w:ascii="Rockwell" w:hAnsi="Rockwell" w:cs="Tahoma"/>
          <w:b/>
          <w:sz w:val="24"/>
          <w:szCs w:val="24"/>
        </w:rPr>
        <w:t>Currencies of Tender and Payment</w:t>
      </w:r>
    </w:p>
    <w:p w14:paraId="4C040EC3" w14:textId="77777777" w:rsidR="001A1B85" w:rsidRPr="001A1B85" w:rsidRDefault="001A1B85" w:rsidP="001A1B85">
      <w:pPr>
        <w:numPr>
          <w:ilvl w:val="1"/>
          <w:numId w:val="30"/>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currency(ies) of the Tender and the currency(ies) of payments shall be the same. The Tenderer shall quote in the currency of Kenya the portion of the Tender price that corresponds to expenditures incurred in the currency of Kenya, unless otherwise speci</w:t>
      </w:r>
      <w:r w:rsidRPr="001A1B85">
        <w:rPr>
          <w:rFonts w:ascii="Times New Roman" w:hAnsi="Times New Roman"/>
          <w:sz w:val="24"/>
          <w:szCs w:val="24"/>
        </w:rPr>
        <w:t>ﬁ</w:t>
      </w:r>
      <w:r w:rsidRPr="001A1B85">
        <w:rPr>
          <w:rFonts w:ascii="Rockwell" w:hAnsi="Rockwell" w:cs="Tahoma"/>
          <w:sz w:val="24"/>
          <w:szCs w:val="24"/>
        </w:rPr>
        <w:t>ed in the TDS.</w:t>
      </w:r>
    </w:p>
    <w:p w14:paraId="52B72DC6" w14:textId="77777777" w:rsidR="001A1B85" w:rsidRPr="001A1B85" w:rsidRDefault="001A1B85" w:rsidP="001A1B85">
      <w:pPr>
        <w:numPr>
          <w:ilvl w:val="1"/>
          <w:numId w:val="30"/>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The Tenderer may express the Tender price in any currency. If the Tenderer wishes to be paid in a combination of amounts in different currencies, it may quote its price accordingly but shall use no more than three foreign currencies in addition to the currency of Kenya.</w:t>
      </w:r>
    </w:p>
    <w:p w14:paraId="5863E416" w14:textId="77777777" w:rsidR="001A1B85" w:rsidRPr="001A1B85" w:rsidRDefault="001A1B85" w:rsidP="001A1B85">
      <w:pPr>
        <w:numPr>
          <w:ilvl w:val="0"/>
          <w:numId w:val="26"/>
        </w:numPr>
        <w:spacing w:before="120" w:after="120" w:line="312" w:lineRule="auto"/>
        <w:ind w:left="540" w:hanging="540"/>
        <w:contextualSpacing/>
        <w:jc w:val="both"/>
        <w:rPr>
          <w:rFonts w:ascii="Rockwell" w:hAnsi="Rockwell" w:cs="Tahoma"/>
          <w:b/>
          <w:sz w:val="24"/>
          <w:szCs w:val="24"/>
        </w:rPr>
      </w:pPr>
      <w:r w:rsidRPr="001A1B85">
        <w:rPr>
          <w:rFonts w:ascii="Rockwell" w:hAnsi="Rockwell" w:cs="Tahoma"/>
          <w:b/>
          <w:sz w:val="24"/>
          <w:szCs w:val="24"/>
        </w:rPr>
        <w:t>Period of Validity of Tenders</w:t>
      </w:r>
    </w:p>
    <w:p w14:paraId="0B32140F" w14:textId="77777777" w:rsidR="001A1B85" w:rsidRPr="001A1B85" w:rsidRDefault="001A1B85" w:rsidP="001A1B85">
      <w:pPr>
        <w:numPr>
          <w:ilvl w:val="1"/>
          <w:numId w:val="31"/>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Tenders shall remain valid for the Tender Validity period speci</w:t>
      </w:r>
      <w:r w:rsidRPr="001A1B85">
        <w:rPr>
          <w:rFonts w:ascii="Times New Roman" w:hAnsi="Times New Roman"/>
          <w:sz w:val="24"/>
          <w:szCs w:val="24"/>
        </w:rPr>
        <w:t>ﬁ</w:t>
      </w:r>
      <w:r w:rsidRPr="001A1B85">
        <w:rPr>
          <w:rFonts w:ascii="Rockwell" w:hAnsi="Rockwell" w:cs="Tahoma"/>
          <w:sz w:val="24"/>
          <w:szCs w:val="24"/>
        </w:rPr>
        <w:t>ed in the TDS. The Tender Validity period starts from the Tender submission deadline (as prescribed by the Procuring Entity in accordance with ITT 23.1). A Tender valid for a shorter period shall be rejected by the Procuring Entity as non-responsive.</w:t>
      </w:r>
    </w:p>
    <w:p w14:paraId="1B3844CA" w14:textId="77777777" w:rsidR="001A1B85" w:rsidRPr="001A1B85" w:rsidRDefault="001A1B85" w:rsidP="001A1B85">
      <w:pPr>
        <w:numPr>
          <w:ilvl w:val="1"/>
          <w:numId w:val="31"/>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 xml:space="preserve">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20, the Tenderer granting the request shall also extend the Tender Security for twenty-eight (28) days beyond the deadline of the extended validity period. A Tenderer may </w:t>
      </w:r>
      <w:r w:rsidRPr="001A1B85">
        <w:rPr>
          <w:rFonts w:ascii="Rockwell" w:hAnsi="Rockwell" w:cs="Tahoma"/>
          <w:sz w:val="24"/>
          <w:szCs w:val="24"/>
        </w:rPr>
        <w:lastRenderedPageBreak/>
        <w:t>refuse the request without forfeiting its Tender Security. A Tenderer granting the request shall not be required or permitted to modify its Tender, except as provided in ITT 19.3.</w:t>
      </w:r>
    </w:p>
    <w:p w14:paraId="58B3BBD8" w14:textId="77777777" w:rsidR="001A1B85" w:rsidRPr="001A1B85" w:rsidRDefault="001A1B85" w:rsidP="001A1B85">
      <w:pPr>
        <w:numPr>
          <w:ilvl w:val="1"/>
          <w:numId w:val="31"/>
        </w:numPr>
        <w:spacing w:before="120" w:after="120" w:line="312" w:lineRule="auto"/>
        <w:ind w:left="540" w:hanging="540"/>
        <w:contextualSpacing/>
        <w:jc w:val="both"/>
        <w:rPr>
          <w:rFonts w:ascii="Rockwell" w:hAnsi="Rockwell" w:cs="Tahoma"/>
          <w:sz w:val="24"/>
          <w:szCs w:val="24"/>
        </w:rPr>
      </w:pPr>
      <w:r w:rsidRPr="001A1B85">
        <w:rPr>
          <w:rFonts w:ascii="Rockwell" w:hAnsi="Rockwell" w:cs="Tahoma"/>
          <w:sz w:val="24"/>
          <w:szCs w:val="24"/>
        </w:rPr>
        <w:t xml:space="preserve">If the award is delayed by a period exceeding </w:t>
      </w:r>
      <w:r w:rsidRPr="001A1B85">
        <w:rPr>
          <w:rFonts w:ascii="Times New Roman" w:hAnsi="Times New Roman"/>
          <w:sz w:val="24"/>
          <w:szCs w:val="24"/>
        </w:rPr>
        <w:t>ﬁ</w:t>
      </w:r>
      <w:r w:rsidRPr="001A1B85">
        <w:rPr>
          <w:rFonts w:ascii="Rockwell" w:hAnsi="Rockwell" w:cs="Tahoma"/>
          <w:sz w:val="24"/>
          <w:szCs w:val="24"/>
        </w:rPr>
        <w:t>fty-six (56) days beyond the expiry of the initial Tender validity period, the Contract price shall be determined as follows:</w:t>
      </w:r>
    </w:p>
    <w:p w14:paraId="023A2BBC" w14:textId="77777777" w:rsidR="001A1B85" w:rsidRPr="001A1B85" w:rsidRDefault="001A1B85" w:rsidP="001A1B85">
      <w:pPr>
        <w:widowControl w:val="0"/>
        <w:numPr>
          <w:ilvl w:val="0"/>
          <w:numId w:val="32"/>
        </w:numPr>
        <w:tabs>
          <w:tab w:val="left" w:pos="1486"/>
        </w:tabs>
        <w:autoSpaceDE w:val="0"/>
        <w:autoSpaceDN w:val="0"/>
        <w:spacing w:before="120" w:after="120" w:line="312" w:lineRule="auto"/>
        <w:ind w:right="689"/>
        <w:jc w:val="both"/>
        <w:rPr>
          <w:rFonts w:ascii="Rockwell" w:eastAsia="Calibri" w:hAnsi="Rockwell" w:cs="Tahoma"/>
          <w:sz w:val="24"/>
          <w:szCs w:val="24"/>
        </w:rPr>
      </w:pPr>
      <w:r w:rsidRPr="001A1B85">
        <w:rPr>
          <w:rFonts w:ascii="Rockwell" w:eastAsia="Calibri" w:hAnsi="Rockwell" w:cs="Tahoma"/>
          <w:color w:val="231F20"/>
          <w:sz w:val="24"/>
          <w:szCs w:val="24"/>
        </w:rPr>
        <w:t xml:space="preserve">In the case of </w:t>
      </w:r>
      <w:r w:rsidRPr="001A1B85">
        <w:rPr>
          <w:rFonts w:ascii="Times New Roman" w:eastAsia="Calibri" w:hAnsi="Times New Roman" w:cs="Times New Roman"/>
          <w:b/>
          <w:color w:val="231F20"/>
          <w:sz w:val="24"/>
          <w:szCs w:val="24"/>
        </w:rPr>
        <w:t>ﬁ</w:t>
      </w:r>
      <w:r w:rsidRPr="001A1B85">
        <w:rPr>
          <w:rFonts w:ascii="Rockwell" w:eastAsia="Calibri" w:hAnsi="Rockwell" w:cs="Tahoma"/>
          <w:b/>
          <w:color w:val="231F20"/>
          <w:sz w:val="24"/>
          <w:szCs w:val="24"/>
        </w:rPr>
        <w:t xml:space="preserve">xed price </w:t>
      </w:r>
      <w:r w:rsidRPr="001A1B85">
        <w:rPr>
          <w:rFonts w:ascii="Rockwell" w:eastAsia="Calibri" w:hAnsi="Rockwell" w:cs="Tahoma"/>
          <w:color w:val="231F20"/>
          <w:sz w:val="24"/>
          <w:szCs w:val="24"/>
        </w:rPr>
        <w:t xml:space="preserve">contracts, the Contract price shall be the </w:t>
      </w:r>
      <w:r w:rsidRPr="001A1B85">
        <w:rPr>
          <w:rFonts w:ascii="Rockwell" w:eastAsia="Calibri" w:hAnsi="Rockwell" w:cs="Tahoma"/>
          <w:color w:val="231F20"/>
          <w:spacing w:val="-3"/>
          <w:sz w:val="24"/>
          <w:szCs w:val="24"/>
        </w:rPr>
        <w:t xml:space="preserve">Tender </w:t>
      </w:r>
      <w:r w:rsidRPr="001A1B85">
        <w:rPr>
          <w:rFonts w:ascii="Rockwell" w:eastAsia="Calibri" w:hAnsi="Rockwell" w:cs="Tahoma"/>
          <w:color w:val="231F20"/>
          <w:sz w:val="24"/>
          <w:szCs w:val="24"/>
        </w:rPr>
        <w:t>price adjusted by the factor or factors speci</w:t>
      </w:r>
      <w:r w:rsidRPr="001A1B85">
        <w:rPr>
          <w:rFonts w:ascii="Times New Roman" w:eastAsia="Calibri" w:hAnsi="Times New Roman" w:cs="Times New Roman"/>
          <w:color w:val="231F20"/>
          <w:sz w:val="24"/>
          <w:szCs w:val="24"/>
        </w:rPr>
        <w:t>ﬁ</w:t>
      </w:r>
      <w:r w:rsidRPr="001A1B85">
        <w:rPr>
          <w:rFonts w:ascii="Rockwell" w:eastAsia="Calibri" w:hAnsi="Rockwell" w:cs="Tahoma"/>
          <w:color w:val="231F20"/>
          <w:sz w:val="24"/>
          <w:szCs w:val="24"/>
        </w:rPr>
        <w:t xml:space="preserve">ed </w:t>
      </w:r>
      <w:r w:rsidRPr="001A1B85">
        <w:rPr>
          <w:rFonts w:ascii="Rockwell" w:eastAsia="Calibri" w:hAnsi="Rockwell" w:cs="Tahoma"/>
          <w:b/>
          <w:color w:val="231F20"/>
          <w:sz w:val="24"/>
          <w:szCs w:val="24"/>
        </w:rPr>
        <w:t>in the TDS</w:t>
      </w:r>
      <w:r w:rsidRPr="001A1B85">
        <w:rPr>
          <w:rFonts w:ascii="Rockwell" w:eastAsia="Calibri" w:hAnsi="Rockwell" w:cs="Tahoma"/>
          <w:color w:val="231F20"/>
          <w:sz w:val="24"/>
          <w:szCs w:val="24"/>
        </w:rPr>
        <w:t>;</w:t>
      </w:r>
    </w:p>
    <w:p w14:paraId="0CAC6BBF" w14:textId="77777777" w:rsidR="001A1B85" w:rsidRPr="001A1B85" w:rsidRDefault="001A1B85" w:rsidP="001A1B85">
      <w:pPr>
        <w:widowControl w:val="0"/>
        <w:numPr>
          <w:ilvl w:val="0"/>
          <w:numId w:val="32"/>
        </w:numPr>
        <w:tabs>
          <w:tab w:val="left" w:pos="1486"/>
        </w:tabs>
        <w:autoSpaceDE w:val="0"/>
        <w:autoSpaceDN w:val="0"/>
        <w:spacing w:before="120" w:after="120" w:line="312" w:lineRule="auto"/>
        <w:jc w:val="both"/>
        <w:rPr>
          <w:rFonts w:ascii="Rockwell" w:eastAsia="Calibri" w:hAnsi="Rockwell" w:cs="Tahoma"/>
          <w:sz w:val="24"/>
          <w:szCs w:val="24"/>
        </w:rPr>
      </w:pPr>
      <w:r w:rsidRPr="001A1B85">
        <w:rPr>
          <w:rFonts w:ascii="Rockwell" w:eastAsia="Calibri" w:hAnsi="Rockwell" w:cs="Tahoma"/>
          <w:color w:val="231F20"/>
          <w:sz w:val="24"/>
          <w:szCs w:val="24"/>
        </w:rPr>
        <w:t xml:space="preserve">In the case of </w:t>
      </w:r>
      <w:r w:rsidRPr="001A1B85">
        <w:rPr>
          <w:rFonts w:ascii="Rockwell" w:eastAsia="Calibri" w:hAnsi="Rockwell" w:cs="Tahoma"/>
          <w:b/>
          <w:color w:val="231F20"/>
          <w:sz w:val="24"/>
          <w:szCs w:val="24"/>
        </w:rPr>
        <w:t xml:space="preserve">adjustable price </w:t>
      </w:r>
      <w:r w:rsidRPr="001A1B85">
        <w:rPr>
          <w:rFonts w:ascii="Rockwell" w:eastAsia="Calibri" w:hAnsi="Rockwell" w:cs="Tahoma"/>
          <w:color w:val="231F20"/>
          <w:sz w:val="24"/>
          <w:szCs w:val="24"/>
        </w:rPr>
        <w:t>contracts, no adjustment shall be made; or</w:t>
      </w:r>
    </w:p>
    <w:p w14:paraId="4DAE2474" w14:textId="77777777" w:rsidR="001A1B85" w:rsidRPr="001A1B85" w:rsidRDefault="001A1B85" w:rsidP="001A1B85">
      <w:pPr>
        <w:widowControl w:val="0"/>
        <w:numPr>
          <w:ilvl w:val="0"/>
          <w:numId w:val="32"/>
        </w:numPr>
        <w:tabs>
          <w:tab w:val="left" w:pos="1486"/>
        </w:tabs>
        <w:autoSpaceDE w:val="0"/>
        <w:autoSpaceDN w:val="0"/>
        <w:spacing w:before="120" w:after="120" w:line="312" w:lineRule="auto"/>
        <w:ind w:right="685"/>
        <w:jc w:val="both"/>
        <w:rPr>
          <w:rFonts w:ascii="Rockwell" w:eastAsia="Calibri" w:hAnsi="Rockwell" w:cs="Tahoma"/>
          <w:sz w:val="24"/>
          <w:szCs w:val="24"/>
        </w:rPr>
      </w:pPr>
      <w:r w:rsidRPr="001A1B85">
        <w:rPr>
          <w:rFonts w:ascii="Rockwell" w:eastAsia="Calibri" w:hAnsi="Rockwell" w:cs="Tahoma"/>
          <w:color w:val="231F20"/>
          <w:sz w:val="24"/>
          <w:szCs w:val="24"/>
        </w:rPr>
        <w:t xml:space="preserve">in any case, </w:t>
      </w:r>
      <w:r w:rsidRPr="001A1B85">
        <w:rPr>
          <w:rFonts w:ascii="Rockwell" w:eastAsia="Calibri" w:hAnsi="Rockwell" w:cs="Tahoma"/>
          <w:color w:val="231F20"/>
          <w:spacing w:val="-3"/>
          <w:sz w:val="24"/>
          <w:szCs w:val="24"/>
        </w:rPr>
        <w:t xml:space="preserve">Tender </w:t>
      </w:r>
      <w:r w:rsidRPr="001A1B85">
        <w:rPr>
          <w:rFonts w:ascii="Rockwell" w:eastAsia="Calibri" w:hAnsi="Rockwell" w:cs="Tahoma"/>
          <w:color w:val="231F20"/>
          <w:sz w:val="24"/>
          <w:szCs w:val="24"/>
        </w:rPr>
        <w:t xml:space="preserve">evaluation shall be based on the </w:t>
      </w:r>
      <w:r w:rsidRPr="001A1B85">
        <w:rPr>
          <w:rFonts w:ascii="Rockwell" w:eastAsia="Calibri" w:hAnsi="Rockwell" w:cs="Tahoma"/>
          <w:color w:val="231F20"/>
          <w:spacing w:val="-3"/>
          <w:sz w:val="24"/>
          <w:szCs w:val="24"/>
        </w:rPr>
        <w:t xml:space="preserve">Tender </w:t>
      </w:r>
      <w:r w:rsidRPr="001A1B85">
        <w:rPr>
          <w:rFonts w:ascii="Rockwell" w:eastAsia="Calibri" w:hAnsi="Rockwell" w:cs="Tahoma"/>
          <w:color w:val="231F20"/>
          <w:sz w:val="24"/>
          <w:szCs w:val="24"/>
        </w:rPr>
        <w:t>price without taking into consideration the applicable correction from those indicated above.</w:t>
      </w:r>
    </w:p>
    <w:p w14:paraId="2CB94B1A" w14:textId="77777777" w:rsidR="001A1B85" w:rsidRPr="001A1B85" w:rsidRDefault="001A1B85" w:rsidP="001A1B85">
      <w:pPr>
        <w:widowControl w:val="0"/>
        <w:numPr>
          <w:ilvl w:val="0"/>
          <w:numId w:val="26"/>
        </w:numPr>
        <w:tabs>
          <w:tab w:val="left" w:pos="1486"/>
        </w:tabs>
        <w:autoSpaceDE w:val="0"/>
        <w:autoSpaceDN w:val="0"/>
        <w:spacing w:before="120" w:after="120" w:line="312" w:lineRule="auto"/>
        <w:ind w:left="450" w:right="685" w:hanging="450"/>
        <w:contextualSpacing/>
        <w:jc w:val="both"/>
        <w:rPr>
          <w:rFonts w:ascii="Rockwell" w:hAnsi="Rockwell" w:cs="Tahoma"/>
          <w:b/>
          <w:sz w:val="24"/>
          <w:szCs w:val="24"/>
        </w:rPr>
      </w:pPr>
      <w:r w:rsidRPr="001A1B85">
        <w:rPr>
          <w:rFonts w:ascii="Rockwell" w:hAnsi="Rockwell" w:cs="Tahoma"/>
          <w:b/>
          <w:sz w:val="24"/>
          <w:szCs w:val="24"/>
        </w:rPr>
        <w:t>Tender Security</w:t>
      </w:r>
    </w:p>
    <w:p w14:paraId="5B82EE40" w14:textId="77777777" w:rsidR="001A1B85" w:rsidRPr="001A1B85" w:rsidRDefault="001A1B85" w:rsidP="001A1B85">
      <w:pPr>
        <w:widowControl w:val="0"/>
        <w:numPr>
          <w:ilvl w:val="1"/>
          <w:numId w:val="33"/>
        </w:numPr>
        <w:tabs>
          <w:tab w:val="left" w:pos="720"/>
        </w:tabs>
        <w:autoSpaceDE w:val="0"/>
        <w:autoSpaceDN w:val="0"/>
        <w:spacing w:before="120" w:after="120" w:line="312" w:lineRule="auto"/>
        <w:ind w:left="540" w:hanging="540"/>
        <w:jc w:val="both"/>
        <w:rPr>
          <w:rFonts w:ascii="Rockwell" w:eastAsia="Times New Roman" w:hAnsi="Rockwell" w:cs="Tahoma"/>
          <w:color w:val="231F20"/>
          <w:sz w:val="24"/>
          <w:szCs w:val="24"/>
        </w:rPr>
      </w:pPr>
      <w:r w:rsidRPr="001A1B85">
        <w:rPr>
          <w:rFonts w:ascii="Rockwell" w:eastAsia="Times New Roman" w:hAnsi="Rockwell" w:cs="Tahoma"/>
          <w:color w:val="231F20"/>
          <w:spacing w:val="-3"/>
          <w:sz w:val="24"/>
          <w:szCs w:val="24"/>
        </w:rPr>
        <w:t xml:space="preserve">The </w:t>
      </w:r>
      <w:r w:rsidRPr="001A1B85">
        <w:rPr>
          <w:rFonts w:ascii="Rockwell" w:eastAsia="Times New Roman" w:hAnsi="Rockwell" w:cs="Tahoma"/>
          <w:color w:val="231F20"/>
          <w:sz w:val="24"/>
          <w:szCs w:val="24"/>
        </w:rPr>
        <w:t xml:space="preserve">Tenderer shall furnish as part of its </w:t>
      </w:r>
      <w:r w:rsidRPr="001A1B85">
        <w:rPr>
          <w:rFonts w:ascii="Rockwell" w:eastAsia="Times New Roman" w:hAnsi="Rockwell" w:cs="Tahoma"/>
          <w:color w:val="231F20"/>
          <w:spacing w:val="-4"/>
          <w:sz w:val="24"/>
          <w:szCs w:val="24"/>
        </w:rPr>
        <w:t xml:space="preserve">Tender, </w:t>
      </w:r>
      <w:r w:rsidRPr="001A1B85">
        <w:rPr>
          <w:rFonts w:ascii="Rockwell" w:eastAsia="Times New Roman" w:hAnsi="Rockwell" w:cs="Tahoma"/>
          <w:color w:val="231F20"/>
          <w:sz w:val="24"/>
          <w:szCs w:val="24"/>
        </w:rPr>
        <w:t xml:space="preserve">either a Tender-Securing Declaration or a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Security as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w:t>
      </w:r>
      <w:r w:rsidRPr="001A1B85">
        <w:rPr>
          <w:rFonts w:ascii="Rockwell" w:eastAsia="Times New Roman" w:hAnsi="Rockwell" w:cs="Tahoma"/>
          <w:b/>
          <w:color w:val="231F20"/>
          <w:sz w:val="24"/>
          <w:szCs w:val="24"/>
        </w:rPr>
        <w:t xml:space="preserve">in the TDS, </w:t>
      </w:r>
      <w:r w:rsidRPr="001A1B85">
        <w:rPr>
          <w:rFonts w:ascii="Rockwell" w:eastAsia="Times New Roman" w:hAnsi="Rockwell" w:cs="Tahoma"/>
          <w:color w:val="231F20"/>
          <w:sz w:val="24"/>
          <w:szCs w:val="24"/>
        </w:rPr>
        <w:t xml:space="preserve">in original form and, in the case of a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Security, in the amount and currency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w:t>
      </w:r>
      <w:r w:rsidRPr="001A1B85">
        <w:rPr>
          <w:rFonts w:ascii="Rockwell" w:eastAsia="Times New Roman" w:hAnsi="Rockwell" w:cs="Tahoma"/>
          <w:b/>
          <w:color w:val="231F20"/>
          <w:sz w:val="24"/>
          <w:szCs w:val="24"/>
        </w:rPr>
        <w:t>in the TDS</w:t>
      </w:r>
      <w:r w:rsidRPr="001A1B85">
        <w:rPr>
          <w:rFonts w:ascii="Rockwell" w:eastAsia="Times New Roman" w:hAnsi="Rockwell" w:cs="Tahoma"/>
          <w:color w:val="231F20"/>
          <w:sz w:val="24"/>
          <w:szCs w:val="24"/>
        </w:rPr>
        <w:t>.</w:t>
      </w:r>
    </w:p>
    <w:p w14:paraId="48FAE3DE" w14:textId="77777777" w:rsidR="001A1B85" w:rsidRPr="001A1B85" w:rsidRDefault="001A1B85" w:rsidP="001A1B85">
      <w:pPr>
        <w:widowControl w:val="0"/>
        <w:numPr>
          <w:ilvl w:val="1"/>
          <w:numId w:val="33"/>
        </w:numPr>
        <w:tabs>
          <w:tab w:val="left" w:pos="720"/>
        </w:tabs>
        <w:autoSpaceDE w:val="0"/>
        <w:autoSpaceDN w:val="0"/>
        <w:spacing w:before="120" w:after="120" w:line="312" w:lineRule="auto"/>
        <w:ind w:left="540" w:hanging="54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 Tender-Securing Declaration shall use the form included in Section IV Tendering Forms.</w:t>
      </w:r>
    </w:p>
    <w:p w14:paraId="5C049496" w14:textId="77777777" w:rsidR="001A1B85" w:rsidRPr="001A1B85" w:rsidRDefault="001A1B85" w:rsidP="001A1B85">
      <w:pPr>
        <w:widowControl w:val="0"/>
        <w:numPr>
          <w:ilvl w:val="1"/>
          <w:numId w:val="33"/>
        </w:numPr>
        <w:tabs>
          <w:tab w:val="left" w:pos="720"/>
        </w:tabs>
        <w:autoSpaceDE w:val="0"/>
        <w:autoSpaceDN w:val="0"/>
        <w:spacing w:before="120" w:after="120" w:line="312" w:lineRule="auto"/>
        <w:ind w:left="540" w:hanging="54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 Tender Security is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pursuant to ITT 20.1, the Tender security shall be a demand guarantee in any of the following forms at the Tenderer's option:</w:t>
      </w:r>
    </w:p>
    <w:p w14:paraId="36C52FA3" w14:textId="77777777" w:rsidR="001A1B85" w:rsidRPr="001A1B85" w:rsidRDefault="001A1B85" w:rsidP="001A1B85">
      <w:pPr>
        <w:widowControl w:val="0"/>
        <w:numPr>
          <w:ilvl w:val="0"/>
          <w:numId w:val="34"/>
        </w:numPr>
        <w:tabs>
          <w:tab w:val="left" w:pos="720"/>
        </w:tabs>
        <w:autoSpaceDE w:val="0"/>
        <w:autoSpaceDN w:val="0"/>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cash;</w:t>
      </w:r>
    </w:p>
    <w:p w14:paraId="45C13E55" w14:textId="77777777" w:rsidR="001A1B85" w:rsidRPr="001A1B85" w:rsidRDefault="001A1B85" w:rsidP="001A1B85">
      <w:pPr>
        <w:widowControl w:val="0"/>
        <w:numPr>
          <w:ilvl w:val="0"/>
          <w:numId w:val="34"/>
        </w:numPr>
        <w:tabs>
          <w:tab w:val="left" w:pos="720"/>
        </w:tabs>
        <w:autoSpaceDE w:val="0"/>
        <w:autoSpaceDN w:val="0"/>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 bank guarantee;</w:t>
      </w:r>
    </w:p>
    <w:p w14:paraId="21810C9C" w14:textId="77777777" w:rsidR="001A1B85" w:rsidRPr="001A1B85" w:rsidRDefault="001A1B85" w:rsidP="001A1B85">
      <w:pPr>
        <w:widowControl w:val="0"/>
        <w:numPr>
          <w:ilvl w:val="0"/>
          <w:numId w:val="34"/>
        </w:numPr>
        <w:tabs>
          <w:tab w:val="left" w:pos="720"/>
        </w:tabs>
        <w:autoSpaceDE w:val="0"/>
        <w:autoSpaceDN w:val="0"/>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 guarantee by an insurance company registered and licensed by the Insurance Regulatory Authority listed by the Authority; or</w:t>
      </w:r>
    </w:p>
    <w:p w14:paraId="6ECD8C51" w14:textId="77777777" w:rsidR="001A1B85" w:rsidRPr="001A1B85" w:rsidRDefault="001A1B85" w:rsidP="001A1B85">
      <w:pPr>
        <w:widowControl w:val="0"/>
        <w:numPr>
          <w:ilvl w:val="0"/>
          <w:numId w:val="34"/>
        </w:numPr>
        <w:tabs>
          <w:tab w:val="left" w:pos="720"/>
        </w:tabs>
        <w:autoSpaceDE w:val="0"/>
        <w:autoSpaceDN w:val="0"/>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 guarantee issued by a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nancial institution approved and licensed by the Central Bank of Kenya,</w:t>
      </w:r>
    </w:p>
    <w:p w14:paraId="5E8D02D9" w14:textId="77777777" w:rsidR="001A1B85" w:rsidRPr="001A1B85" w:rsidRDefault="001A1B85" w:rsidP="001A1B85">
      <w:pPr>
        <w:widowControl w:val="0"/>
        <w:numPr>
          <w:ilvl w:val="1"/>
          <w:numId w:val="33"/>
        </w:numPr>
        <w:tabs>
          <w:tab w:val="left" w:pos="540"/>
        </w:tabs>
        <w:autoSpaceDE w:val="0"/>
        <w:autoSpaceDN w:val="0"/>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 Tender Security or a Tender-Securing Declaration is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pursuant to ITT 20.1, any Tender not accompanied by a substantially responsive Tender Security or Tender-Securing Declaration shall be rejected by the Procuring Entity as non-responsive.</w:t>
      </w:r>
    </w:p>
    <w:p w14:paraId="62B32FBF" w14:textId="77777777" w:rsidR="001A1B85" w:rsidRPr="001A1B85" w:rsidRDefault="001A1B85" w:rsidP="001A1B85">
      <w:pPr>
        <w:widowControl w:val="0"/>
        <w:numPr>
          <w:ilvl w:val="1"/>
          <w:numId w:val="33"/>
        </w:numPr>
        <w:tabs>
          <w:tab w:val="left" w:pos="540"/>
        </w:tabs>
        <w:autoSpaceDE w:val="0"/>
        <w:autoSpaceDN w:val="0"/>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 Tender Security is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pursuant to ITT 20.1, the Tender Security of unsuccessful Tenderers shall be returned as promptly as possible upon the successful Tenderer's furnishing of the Performance Security pursuant to ITT 47.</w:t>
      </w:r>
    </w:p>
    <w:p w14:paraId="0F3BA854" w14:textId="77777777" w:rsidR="001A1B85" w:rsidRPr="001A1B85" w:rsidRDefault="001A1B85" w:rsidP="001A1B85">
      <w:pPr>
        <w:widowControl w:val="0"/>
        <w:numPr>
          <w:ilvl w:val="1"/>
          <w:numId w:val="33"/>
        </w:numPr>
        <w:tabs>
          <w:tab w:val="left" w:pos="540"/>
        </w:tabs>
        <w:autoSpaceDE w:val="0"/>
        <w:autoSpaceDN w:val="0"/>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The Tender Security of the successful Tenderer shall be returned as promptly as possible once the successful Tenderer has signed the Contract and furnished the required Performance Security.</w:t>
      </w:r>
    </w:p>
    <w:p w14:paraId="7EB54E3E" w14:textId="77777777" w:rsidR="001A1B85" w:rsidRPr="001A1B85" w:rsidRDefault="001A1B85" w:rsidP="001A1B85">
      <w:pPr>
        <w:widowControl w:val="0"/>
        <w:numPr>
          <w:ilvl w:val="1"/>
          <w:numId w:val="33"/>
        </w:numPr>
        <w:tabs>
          <w:tab w:val="left" w:pos="540"/>
        </w:tabs>
        <w:autoSpaceDE w:val="0"/>
        <w:autoSpaceDN w:val="0"/>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Tender Security may be forfeited or the Tender-Securing Declaration executed:</w:t>
      </w:r>
    </w:p>
    <w:p w14:paraId="0C87956A" w14:textId="77777777" w:rsidR="001A1B85" w:rsidRPr="001A1B85" w:rsidRDefault="001A1B85" w:rsidP="001A1B85">
      <w:pPr>
        <w:numPr>
          <w:ilvl w:val="0"/>
          <w:numId w:val="35"/>
        </w:numPr>
        <w:spacing w:before="120" w:after="120" w:line="312" w:lineRule="auto"/>
        <w:ind w:left="13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 Tenderer withdraws its Tender during the period of Tender validity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by the Tenderer on the Form of Tender; or</w:t>
      </w:r>
    </w:p>
    <w:p w14:paraId="487BC4C5" w14:textId="77777777" w:rsidR="001A1B85" w:rsidRPr="001A1B85" w:rsidRDefault="001A1B85" w:rsidP="001A1B85">
      <w:pPr>
        <w:numPr>
          <w:ilvl w:val="0"/>
          <w:numId w:val="35"/>
        </w:numPr>
        <w:spacing w:before="120" w:after="120" w:line="312" w:lineRule="auto"/>
        <w:ind w:left="13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successful Tenderer fails to:</w:t>
      </w:r>
    </w:p>
    <w:p w14:paraId="4F389B6C" w14:textId="77777777" w:rsidR="001A1B85" w:rsidRPr="001A1B85" w:rsidRDefault="001A1B85" w:rsidP="001A1B85">
      <w:pPr>
        <w:numPr>
          <w:ilvl w:val="2"/>
          <w:numId w:val="9"/>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 the Contract in accordance with ITT 47; or</w:t>
      </w:r>
    </w:p>
    <w:p w14:paraId="49AF609D" w14:textId="77777777" w:rsidR="001A1B85" w:rsidRPr="001A1B85" w:rsidRDefault="001A1B85" w:rsidP="001A1B85">
      <w:pPr>
        <w:numPr>
          <w:ilvl w:val="2"/>
          <w:numId w:val="9"/>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Furnish a performance security in accordance with ITT 48.</w:t>
      </w:r>
    </w:p>
    <w:p w14:paraId="681A53D4" w14:textId="77777777" w:rsidR="001A1B85" w:rsidRPr="001A1B85" w:rsidRDefault="001A1B85" w:rsidP="001A1B85">
      <w:pPr>
        <w:numPr>
          <w:ilvl w:val="1"/>
          <w:numId w:val="33"/>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Where the Tender-Securing Declaration is executed the Procuring Entity will recommend to the PPRA to debars the Tenderer from participating in public procurement as provided in the law.</w:t>
      </w:r>
    </w:p>
    <w:p w14:paraId="550EE254" w14:textId="77777777" w:rsidR="001A1B85" w:rsidRPr="001A1B85" w:rsidRDefault="001A1B85" w:rsidP="001A1B85">
      <w:pPr>
        <w:numPr>
          <w:ilvl w:val="1"/>
          <w:numId w:val="33"/>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hAnsi="Rockwell" w:cs="Tahoma"/>
          <w:color w:val="231F20"/>
          <w:spacing w:val="-3"/>
          <w:sz w:val="24"/>
          <w:szCs w:val="24"/>
        </w:rPr>
        <w:t xml:space="preserve">The Tender </w:t>
      </w:r>
      <w:r w:rsidRPr="001A1B85">
        <w:rPr>
          <w:rFonts w:ascii="Rockwell" w:hAnsi="Rockwell" w:cs="Tahoma"/>
          <w:color w:val="231F20"/>
          <w:sz w:val="24"/>
          <w:szCs w:val="24"/>
        </w:rPr>
        <w:t xml:space="preserve">Security or the Tender-Securing Declaration of a JV shall be in the name of the JV that submits the </w:t>
      </w:r>
      <w:r w:rsidRPr="001A1B85">
        <w:rPr>
          <w:rFonts w:ascii="Rockwell" w:hAnsi="Rockwell" w:cs="Tahoma"/>
          <w:color w:val="231F20"/>
          <w:spacing w:val="-5"/>
          <w:sz w:val="24"/>
          <w:szCs w:val="24"/>
        </w:rPr>
        <w:t xml:space="preserve">Tender. </w:t>
      </w:r>
      <w:r w:rsidRPr="001A1B85">
        <w:rPr>
          <w:rFonts w:ascii="Rockwell" w:hAnsi="Rockwell" w:cs="Tahoma"/>
          <w:color w:val="231F20"/>
          <w:sz w:val="24"/>
          <w:szCs w:val="24"/>
        </w:rPr>
        <w:t xml:space="preserve">If the JV has not been legally constituted into a legally enforceable JV at the time of Tendering, the </w:t>
      </w:r>
      <w:r w:rsidRPr="001A1B85">
        <w:rPr>
          <w:rFonts w:ascii="Rockwell" w:hAnsi="Rockwell" w:cs="Tahoma"/>
          <w:color w:val="231F20"/>
          <w:spacing w:val="-3"/>
          <w:sz w:val="24"/>
          <w:szCs w:val="24"/>
        </w:rPr>
        <w:t xml:space="preserve">Tender </w:t>
      </w:r>
      <w:r w:rsidRPr="001A1B85">
        <w:rPr>
          <w:rFonts w:ascii="Rockwell" w:hAnsi="Rockwell" w:cs="Tahoma"/>
          <w:color w:val="231F20"/>
          <w:sz w:val="24"/>
          <w:szCs w:val="24"/>
        </w:rPr>
        <w:t xml:space="preserve">Security or the </w:t>
      </w:r>
      <w:r w:rsidRPr="001A1B85">
        <w:rPr>
          <w:rFonts w:ascii="Rockwell" w:hAnsi="Rockwell" w:cs="Tahoma"/>
          <w:color w:val="231F20"/>
          <w:spacing w:val="-3"/>
          <w:sz w:val="24"/>
          <w:szCs w:val="24"/>
        </w:rPr>
        <w:t xml:space="preserve">Tender </w:t>
      </w:r>
      <w:r w:rsidRPr="001A1B85">
        <w:rPr>
          <w:rFonts w:ascii="Rockwell" w:hAnsi="Rockwell" w:cs="Tahoma"/>
          <w:color w:val="231F20"/>
          <w:sz w:val="24"/>
          <w:szCs w:val="24"/>
        </w:rPr>
        <w:t>Securing Declaration shall be in the names of all future members as named in the Form of intent referred to in ITT 4.1and ITT 11.2.</w:t>
      </w:r>
    </w:p>
    <w:p w14:paraId="370D8316" w14:textId="77777777" w:rsidR="001A1B85" w:rsidRPr="001A1B85" w:rsidRDefault="001A1B85" w:rsidP="001A1B85">
      <w:pPr>
        <w:numPr>
          <w:ilvl w:val="0"/>
          <w:numId w:val="26"/>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Format and Signing of Tender</w:t>
      </w:r>
    </w:p>
    <w:p w14:paraId="1C6AC347" w14:textId="77777777" w:rsidR="001A1B85" w:rsidRPr="001A1B85" w:rsidRDefault="001A1B85" w:rsidP="001A1B85">
      <w:pPr>
        <w:widowControl w:val="0"/>
        <w:numPr>
          <w:ilvl w:val="1"/>
          <w:numId w:val="36"/>
        </w:numPr>
        <w:tabs>
          <w:tab w:val="left" w:pos="990"/>
        </w:tabs>
        <w:autoSpaceDE w:val="0"/>
        <w:autoSpaceDN w:val="0"/>
        <w:spacing w:before="120" w:after="120" w:line="312" w:lineRule="auto"/>
        <w:ind w:left="540" w:hanging="540"/>
        <w:contextualSpacing/>
        <w:jc w:val="both"/>
        <w:rPr>
          <w:rFonts w:ascii="Rockwell" w:eastAsia="Calibri" w:hAnsi="Rockwell" w:cs="Tahoma"/>
          <w:color w:val="231F20"/>
          <w:spacing w:val="-3"/>
          <w:sz w:val="24"/>
          <w:szCs w:val="24"/>
        </w:rPr>
      </w:pPr>
      <w:r w:rsidRPr="001A1B85">
        <w:rPr>
          <w:rFonts w:ascii="Rockwell" w:hAnsi="Rockwell" w:cs="Tahoma"/>
          <w:color w:val="231F20"/>
          <w:spacing w:val="-3"/>
          <w:sz w:val="24"/>
          <w:szCs w:val="24"/>
        </w:rPr>
        <w:t>The Tenderer shall prepare one original of the documents comprising the Tender as described in ITT 11 and clearly mark it “Original.” Alternative Tenders, if permitted in accordance with ITT 13, shall be clearly marked “Alternative”. In addition, the Tenderer shall submit copies of the Tender, in the number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ed in the TDS and clearly mark them </w:t>
      </w:r>
      <w:r w:rsidRPr="001A1B85">
        <w:rPr>
          <w:rFonts w:ascii="Rockwell" w:hAnsi="Rockwell" w:cs="Rockwell"/>
          <w:color w:val="231F20"/>
          <w:spacing w:val="-3"/>
          <w:sz w:val="24"/>
          <w:szCs w:val="24"/>
        </w:rPr>
        <w:t>“</w:t>
      </w:r>
      <w:r w:rsidRPr="001A1B85">
        <w:rPr>
          <w:rFonts w:ascii="Rockwell" w:hAnsi="Rockwell" w:cs="Tahoma"/>
          <w:color w:val="231F20"/>
          <w:spacing w:val="-3"/>
          <w:sz w:val="24"/>
          <w:szCs w:val="24"/>
        </w:rPr>
        <w:t>Copy.</w:t>
      </w:r>
      <w:r w:rsidRPr="001A1B85">
        <w:rPr>
          <w:rFonts w:ascii="Rockwell" w:hAnsi="Rockwell" w:cs="Rockwell"/>
          <w:color w:val="231F20"/>
          <w:spacing w:val="-3"/>
          <w:sz w:val="24"/>
          <w:szCs w:val="24"/>
        </w:rPr>
        <w:t>”</w:t>
      </w:r>
      <w:r w:rsidRPr="001A1B85">
        <w:rPr>
          <w:rFonts w:ascii="Rockwell" w:hAnsi="Rockwell" w:cs="Tahoma"/>
          <w:color w:val="231F20"/>
          <w:spacing w:val="-3"/>
          <w:sz w:val="24"/>
          <w:szCs w:val="24"/>
        </w:rPr>
        <w:t xml:space="preserve"> In the event of any discrepancy between the original and the copies, the original shall prevail.</w:t>
      </w:r>
    </w:p>
    <w:p w14:paraId="46D23DEE" w14:textId="77777777" w:rsidR="001A1B85" w:rsidRPr="001A1B85" w:rsidRDefault="001A1B85" w:rsidP="001A1B85">
      <w:pPr>
        <w:widowControl w:val="0"/>
        <w:numPr>
          <w:ilvl w:val="1"/>
          <w:numId w:val="36"/>
        </w:numPr>
        <w:tabs>
          <w:tab w:val="left" w:pos="990"/>
        </w:tabs>
        <w:autoSpaceDE w:val="0"/>
        <w:autoSpaceDN w:val="0"/>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Tenderers shall mark as “CONFIDENTIAL” information in their Tenders which is con</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dential to their business. This may include proprietary information, trade secrets or commercial or </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nancially sensitive information.</w:t>
      </w:r>
    </w:p>
    <w:p w14:paraId="0A9EA3B6" w14:textId="77777777" w:rsidR="001A1B85" w:rsidRPr="001A1B85" w:rsidRDefault="001A1B85" w:rsidP="001A1B85">
      <w:pPr>
        <w:widowControl w:val="0"/>
        <w:numPr>
          <w:ilvl w:val="1"/>
          <w:numId w:val="36"/>
        </w:numPr>
        <w:tabs>
          <w:tab w:val="left" w:pos="990"/>
        </w:tabs>
        <w:autoSpaceDE w:val="0"/>
        <w:autoSpaceDN w:val="0"/>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original and all copies of the Tender shall be typed or written in indelible ink and shall be signed by a person duly authorized to sign on behalf of the Tenderer. This authorization shall consist of a written con</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rmation as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TDS 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14:paraId="02FB4534" w14:textId="77777777" w:rsidR="001A1B85" w:rsidRPr="001A1B85" w:rsidRDefault="001A1B85" w:rsidP="001A1B85">
      <w:pPr>
        <w:widowControl w:val="0"/>
        <w:numPr>
          <w:ilvl w:val="1"/>
          <w:numId w:val="36"/>
        </w:numPr>
        <w:tabs>
          <w:tab w:val="left" w:pos="990"/>
        </w:tabs>
        <w:autoSpaceDE w:val="0"/>
        <w:autoSpaceDN w:val="0"/>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In the case that the Tenderer is a JV, the Tender shall be signed by an authorized representative of the JV on behalf of the JV, and so as to be legally binding on all the members as evidenced by a power of attorney signed by their legally authorized representatives.</w:t>
      </w:r>
    </w:p>
    <w:p w14:paraId="7C9A8553" w14:textId="77777777" w:rsidR="001A1B85" w:rsidRPr="001A1B85" w:rsidRDefault="001A1B85" w:rsidP="001A1B85">
      <w:pPr>
        <w:widowControl w:val="0"/>
        <w:numPr>
          <w:ilvl w:val="1"/>
          <w:numId w:val="36"/>
        </w:numPr>
        <w:tabs>
          <w:tab w:val="left" w:pos="990"/>
        </w:tabs>
        <w:autoSpaceDE w:val="0"/>
        <w:autoSpaceDN w:val="0"/>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Any interlineations, erasures, or overwriting shall be valid only if they are signed or initialed by the person signing the Tender.</w:t>
      </w:r>
    </w:p>
    <w:p w14:paraId="4EF9AC27" w14:textId="77777777" w:rsidR="001A1B85" w:rsidRPr="001A1B85" w:rsidRDefault="001A1B85" w:rsidP="001A1B85">
      <w:pPr>
        <w:numPr>
          <w:ilvl w:val="0"/>
          <w:numId w:val="2"/>
        </w:numPr>
        <w:spacing w:before="120" w:after="120" w:line="312" w:lineRule="auto"/>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Submission and Opening of Tenders</w:t>
      </w:r>
    </w:p>
    <w:p w14:paraId="5B4E2D68"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Submission, Sealing and Marking of Tenders</w:t>
      </w:r>
    </w:p>
    <w:p w14:paraId="6130D56E" w14:textId="77777777" w:rsidR="001A1B85" w:rsidRPr="001A1B85" w:rsidRDefault="001A1B85" w:rsidP="001A1B85">
      <w:pPr>
        <w:numPr>
          <w:ilvl w:val="1"/>
          <w:numId w:val="37"/>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Tenderer shall deliver the Tender in a single, sealed envelope (one (1) envelope process). The Tenderer shall place the following separate, sealed envelopes:</w:t>
      </w:r>
    </w:p>
    <w:p w14:paraId="2978D752" w14:textId="77777777" w:rsidR="001A1B85" w:rsidRPr="001A1B85" w:rsidRDefault="001A1B85" w:rsidP="001A1B85">
      <w:pPr>
        <w:spacing w:before="120" w:after="120" w:line="312" w:lineRule="auto"/>
        <w:ind w:firstLine="720"/>
        <w:jc w:val="both"/>
        <w:rPr>
          <w:rFonts w:ascii="Rockwell" w:eastAsia="Calibri" w:hAnsi="Rockwell" w:cs="Tahoma"/>
          <w:color w:val="231F20"/>
          <w:spacing w:val="-3"/>
          <w:sz w:val="24"/>
          <w:szCs w:val="24"/>
        </w:rPr>
      </w:pPr>
      <w:r w:rsidRPr="001A1B85">
        <w:rPr>
          <w:rFonts w:ascii="Rockwell" w:eastAsia="Calibri" w:hAnsi="Rockwell" w:cs="Tahoma"/>
          <w:color w:val="231F20"/>
          <w:spacing w:val="-3"/>
          <w:sz w:val="24"/>
          <w:szCs w:val="24"/>
        </w:rPr>
        <w:t>Inner Envelops:</w:t>
      </w:r>
    </w:p>
    <w:p w14:paraId="1BE93005" w14:textId="77777777" w:rsidR="001A1B85" w:rsidRPr="001A1B85" w:rsidRDefault="001A1B85" w:rsidP="001A1B85">
      <w:pPr>
        <w:numPr>
          <w:ilvl w:val="0"/>
          <w:numId w:val="38"/>
        </w:numPr>
        <w:spacing w:before="120" w:after="120" w:line="312" w:lineRule="auto"/>
        <w:ind w:left="144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In an envelope marked “ORIGINAL”, all documents comprising the Tender, as described in ITT11; and</w:t>
      </w:r>
    </w:p>
    <w:p w14:paraId="5BE3F161" w14:textId="77777777" w:rsidR="001A1B85" w:rsidRPr="001A1B85" w:rsidRDefault="001A1B85" w:rsidP="001A1B85">
      <w:pPr>
        <w:numPr>
          <w:ilvl w:val="0"/>
          <w:numId w:val="38"/>
        </w:numPr>
        <w:spacing w:before="120" w:after="120" w:line="312" w:lineRule="auto"/>
        <w:ind w:left="144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In an envelope marked “COPIES”, all required copies of the Tender; and</w:t>
      </w:r>
    </w:p>
    <w:p w14:paraId="52AFED9B" w14:textId="77777777" w:rsidR="001A1B85" w:rsidRPr="001A1B85" w:rsidRDefault="001A1B85" w:rsidP="001A1B85">
      <w:pPr>
        <w:numPr>
          <w:ilvl w:val="0"/>
          <w:numId w:val="38"/>
        </w:numPr>
        <w:spacing w:before="120" w:after="120" w:line="312" w:lineRule="auto"/>
        <w:ind w:left="144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alternative Tenders are permitted in accordance with ITT 13, and if relevant:</w:t>
      </w:r>
    </w:p>
    <w:p w14:paraId="423B2535" w14:textId="77777777" w:rsidR="001A1B85" w:rsidRPr="001A1B85" w:rsidRDefault="001A1B85" w:rsidP="001A1B85">
      <w:pPr>
        <w:numPr>
          <w:ilvl w:val="0"/>
          <w:numId w:val="39"/>
        </w:numPr>
        <w:spacing w:before="120" w:after="120" w:line="312" w:lineRule="auto"/>
        <w:ind w:left="2070" w:hanging="18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In an envelope marked “ORIGINAL–ALTERNATIVE TENDER” the alternative Tender; and</w:t>
      </w:r>
    </w:p>
    <w:p w14:paraId="720F2A2F" w14:textId="77777777" w:rsidR="001A1B85" w:rsidRPr="001A1B85" w:rsidRDefault="001A1B85" w:rsidP="001A1B85">
      <w:pPr>
        <w:numPr>
          <w:ilvl w:val="0"/>
          <w:numId w:val="39"/>
        </w:numPr>
        <w:spacing w:before="120" w:after="120" w:line="312" w:lineRule="auto"/>
        <w:ind w:left="2070" w:hanging="18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In the envelope marked “COPIES – ALTERNATIVE TENDER” all required copies of the alternative Tender.</w:t>
      </w:r>
    </w:p>
    <w:p w14:paraId="4AD2354D" w14:textId="77777777" w:rsidR="001A1B85" w:rsidRPr="001A1B85" w:rsidRDefault="001A1B85" w:rsidP="001A1B85">
      <w:pPr>
        <w:spacing w:before="120" w:after="120" w:line="312"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inner envelopes shall:</w:t>
      </w:r>
    </w:p>
    <w:p w14:paraId="7D5397EC" w14:textId="77777777" w:rsidR="001A1B85" w:rsidRPr="001A1B85" w:rsidRDefault="001A1B85" w:rsidP="001A1B85">
      <w:pPr>
        <w:numPr>
          <w:ilvl w:val="0"/>
          <w:numId w:val="40"/>
        </w:numPr>
        <w:spacing w:before="120" w:after="120" w:line="312" w:lineRule="auto"/>
        <w:contextualSpacing/>
        <w:jc w:val="both"/>
        <w:rPr>
          <w:rFonts w:ascii="Rockwell" w:eastAsia="Calibri" w:hAnsi="Rockwell" w:cs="Tahoma"/>
          <w:color w:val="231F20"/>
          <w:spacing w:val="-3"/>
          <w:sz w:val="24"/>
          <w:szCs w:val="24"/>
        </w:rPr>
      </w:pPr>
      <w:r w:rsidRPr="001A1B85">
        <w:rPr>
          <w:rFonts w:ascii="Rockwell" w:hAnsi="Rockwell" w:cs="Tahoma"/>
          <w:color w:val="231F20"/>
          <w:spacing w:val="-3"/>
          <w:sz w:val="24"/>
          <w:szCs w:val="24"/>
        </w:rPr>
        <w:t>Bear the name and address of the Tenderer;</w:t>
      </w:r>
    </w:p>
    <w:p w14:paraId="0AF8277B" w14:textId="77777777" w:rsidR="001A1B85" w:rsidRPr="001A1B85" w:rsidRDefault="001A1B85" w:rsidP="001A1B85">
      <w:pPr>
        <w:numPr>
          <w:ilvl w:val="0"/>
          <w:numId w:val="40"/>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Be addressed to the Procuring Entity in accordance with ITT 23.1;</w:t>
      </w:r>
    </w:p>
    <w:p w14:paraId="6D0F5F24" w14:textId="77777777" w:rsidR="001A1B85" w:rsidRPr="001A1B85" w:rsidRDefault="001A1B85" w:rsidP="001A1B85">
      <w:pPr>
        <w:numPr>
          <w:ilvl w:val="0"/>
          <w:numId w:val="40"/>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Bear the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 identi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of this Tendering process indicated in accordance with ITT 1.1; and</w:t>
      </w:r>
    </w:p>
    <w:p w14:paraId="01C1D088" w14:textId="77777777" w:rsidR="001A1B85" w:rsidRPr="001A1B85" w:rsidRDefault="001A1B85" w:rsidP="001A1B85">
      <w:pPr>
        <w:numPr>
          <w:ilvl w:val="0"/>
          <w:numId w:val="40"/>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Bear a warning not to open before the time and date for Tender opening.</w:t>
      </w:r>
    </w:p>
    <w:p w14:paraId="0369ACFA" w14:textId="77777777" w:rsidR="001A1B85" w:rsidRPr="001A1B85" w:rsidRDefault="001A1B85" w:rsidP="001A1B85">
      <w:pPr>
        <w:spacing w:before="120" w:after="120" w:line="312" w:lineRule="auto"/>
        <w:ind w:firstLine="720"/>
        <w:jc w:val="both"/>
        <w:rPr>
          <w:rFonts w:ascii="Rockwell" w:eastAsia="Calibri" w:hAnsi="Rockwell" w:cs="Tahoma"/>
          <w:color w:val="231F20"/>
          <w:spacing w:val="-3"/>
          <w:sz w:val="24"/>
          <w:szCs w:val="24"/>
        </w:rPr>
      </w:pPr>
      <w:r w:rsidRPr="001A1B85">
        <w:rPr>
          <w:rFonts w:ascii="Rockwell" w:eastAsia="Calibri" w:hAnsi="Rockwell" w:cs="Tahoma"/>
          <w:color w:val="231F20"/>
          <w:spacing w:val="-3"/>
          <w:sz w:val="24"/>
          <w:szCs w:val="24"/>
        </w:rPr>
        <w:t>The outer envelope (s) in which the inner envelops are enclosed shall:</w:t>
      </w:r>
    </w:p>
    <w:p w14:paraId="081DB5D0" w14:textId="77777777" w:rsidR="001A1B85" w:rsidRPr="001A1B85" w:rsidRDefault="001A1B85" w:rsidP="001A1B85">
      <w:pPr>
        <w:numPr>
          <w:ilvl w:val="0"/>
          <w:numId w:val="41"/>
        </w:numPr>
        <w:tabs>
          <w:tab w:val="left" w:pos="1710"/>
        </w:tabs>
        <w:spacing w:before="120" w:after="120" w:line="312" w:lineRule="auto"/>
        <w:ind w:left="1800" w:hanging="274"/>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Be addressed to the Procuring Entity in accordance with ITT 23.1;</w:t>
      </w:r>
    </w:p>
    <w:p w14:paraId="76D49F80" w14:textId="77777777" w:rsidR="001A1B85" w:rsidRPr="001A1B85" w:rsidRDefault="001A1B85" w:rsidP="001A1B85">
      <w:pPr>
        <w:numPr>
          <w:ilvl w:val="0"/>
          <w:numId w:val="41"/>
        </w:numPr>
        <w:tabs>
          <w:tab w:val="left" w:pos="1710"/>
        </w:tabs>
        <w:spacing w:before="120" w:after="120" w:line="312" w:lineRule="auto"/>
        <w:ind w:left="1800" w:hanging="274"/>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Bear the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 identi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of this Tendering process indicated in accordance with ITT 1.1; and</w:t>
      </w:r>
    </w:p>
    <w:p w14:paraId="55F7F63A" w14:textId="77777777" w:rsidR="001A1B85" w:rsidRPr="001A1B85" w:rsidRDefault="001A1B85" w:rsidP="001A1B85">
      <w:pPr>
        <w:numPr>
          <w:ilvl w:val="0"/>
          <w:numId w:val="41"/>
        </w:numPr>
        <w:tabs>
          <w:tab w:val="left" w:pos="1710"/>
        </w:tabs>
        <w:spacing w:before="120" w:after="120" w:line="312" w:lineRule="auto"/>
        <w:ind w:left="1800" w:hanging="274"/>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Bear a warning not to open before the time and date for Tender opening.</w:t>
      </w:r>
    </w:p>
    <w:p w14:paraId="24ADE444" w14:textId="77777777" w:rsidR="001A1B85" w:rsidRPr="001A1B85" w:rsidRDefault="001A1B85" w:rsidP="001A1B85">
      <w:pPr>
        <w:numPr>
          <w:ilvl w:val="1"/>
          <w:numId w:val="37"/>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If all envelopes are not sealed and marked as required, the Procuring Entity will assume no responsibility for the misplacement or premature opening of the Tender. Tenders that are misplaced or opened prematurely will not be accepted.</w:t>
      </w:r>
    </w:p>
    <w:p w14:paraId="3E1ACC56" w14:textId="77777777" w:rsidR="001A1B85" w:rsidRPr="001A1B85" w:rsidRDefault="001A1B85" w:rsidP="001A1B85">
      <w:pPr>
        <w:numPr>
          <w:ilvl w:val="0"/>
          <w:numId w:val="26"/>
        </w:numPr>
        <w:spacing w:before="120" w:after="120" w:line="312" w:lineRule="auto"/>
        <w:ind w:left="547" w:hanging="547"/>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Deadline for Submission of Tenders</w:t>
      </w:r>
    </w:p>
    <w:p w14:paraId="251DCB99" w14:textId="77777777" w:rsidR="001A1B85" w:rsidRPr="001A1B85" w:rsidRDefault="001A1B85" w:rsidP="001A1B85">
      <w:pPr>
        <w:numPr>
          <w:ilvl w:val="1"/>
          <w:numId w:val="42"/>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 xml:space="preserve">Tenders must be received by the Procuring Entity at the address and no later than the date and time indicated in the </w:t>
      </w:r>
      <w:r w:rsidRPr="001A1B85">
        <w:rPr>
          <w:rFonts w:ascii="Rockwell" w:hAnsi="Rockwell" w:cs="Tahoma"/>
          <w:bCs/>
          <w:color w:val="231F20"/>
          <w:spacing w:val="-3"/>
          <w:sz w:val="24"/>
          <w:szCs w:val="24"/>
        </w:rPr>
        <w:t>TDS</w:t>
      </w:r>
      <w:r w:rsidRPr="001A1B85">
        <w:rPr>
          <w:rFonts w:ascii="Rockwell" w:hAnsi="Rockwell" w:cs="Tahoma"/>
          <w:color w:val="231F20"/>
          <w:spacing w:val="-3"/>
          <w:sz w:val="24"/>
          <w:szCs w:val="24"/>
        </w:rPr>
        <w:t>. When so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ed in the </w:t>
      </w:r>
      <w:r w:rsidRPr="001A1B85">
        <w:rPr>
          <w:rFonts w:ascii="Rockwell" w:hAnsi="Rockwell" w:cs="Tahoma"/>
          <w:bCs/>
          <w:color w:val="231F20"/>
          <w:spacing w:val="-3"/>
          <w:sz w:val="24"/>
          <w:szCs w:val="24"/>
        </w:rPr>
        <w:t>TDS</w:t>
      </w:r>
      <w:r w:rsidRPr="001A1B85">
        <w:rPr>
          <w:rFonts w:ascii="Rockwell" w:hAnsi="Rockwell" w:cs="Tahoma"/>
          <w:color w:val="231F20"/>
          <w:spacing w:val="-3"/>
          <w:sz w:val="24"/>
          <w:szCs w:val="24"/>
        </w:rPr>
        <w:t>, Tenderers shall have the option of submitting their Tenders electronically. Tenderers submitting Tenders electronically shall follow the electronic Tender submission procedures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ed in the </w:t>
      </w:r>
      <w:r w:rsidRPr="001A1B85">
        <w:rPr>
          <w:rFonts w:ascii="Rockwell" w:hAnsi="Rockwell" w:cs="Tahoma"/>
          <w:bCs/>
          <w:color w:val="231F20"/>
          <w:spacing w:val="-3"/>
          <w:sz w:val="24"/>
          <w:szCs w:val="24"/>
        </w:rPr>
        <w:t>TDS</w:t>
      </w:r>
      <w:r w:rsidRPr="001A1B85">
        <w:rPr>
          <w:rFonts w:ascii="Rockwell" w:hAnsi="Rockwell" w:cs="Tahoma"/>
          <w:color w:val="231F20"/>
          <w:spacing w:val="-3"/>
          <w:sz w:val="24"/>
          <w:szCs w:val="24"/>
        </w:rPr>
        <w:t>.</w:t>
      </w:r>
    </w:p>
    <w:p w14:paraId="03186395" w14:textId="77777777" w:rsidR="001A1B85" w:rsidRPr="001A1B85" w:rsidRDefault="001A1B85" w:rsidP="001A1B85">
      <w:pPr>
        <w:numPr>
          <w:ilvl w:val="1"/>
          <w:numId w:val="42"/>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may, at its discretion, extend the deadline for the submission of Tenders by amending the Tendering document in accordance with ITT8, in which case all rights and obligations of the Procuring Entity and Tenderers previously subject to the deadline shall thereafter be subject to the deadline as extended.</w:t>
      </w:r>
    </w:p>
    <w:p w14:paraId="59B10B0B"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 xml:space="preserve">Late Tenders </w:t>
      </w:r>
    </w:p>
    <w:p w14:paraId="78017C83" w14:textId="77777777" w:rsidR="001A1B85" w:rsidRPr="001A1B85" w:rsidRDefault="001A1B85" w:rsidP="001A1B85">
      <w:pPr>
        <w:numPr>
          <w:ilvl w:val="1"/>
          <w:numId w:val="43"/>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shall not consider any Tender that arrives after the deadline for submission of Tenders, in accordance with ITT 23. Any Tender received by the Procuring Entity after the deadline for submission of Tenders shall be declared late, rejected, and returned unopened to the Tenderer.</w:t>
      </w:r>
    </w:p>
    <w:p w14:paraId="6C12A46C" w14:textId="77777777" w:rsidR="001A1B85" w:rsidRPr="001A1B85" w:rsidRDefault="001A1B85" w:rsidP="001A1B85">
      <w:pPr>
        <w:numPr>
          <w:ilvl w:val="0"/>
          <w:numId w:val="26"/>
        </w:numPr>
        <w:spacing w:before="120" w:after="120" w:line="256"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Withdrawal, Substitution, and Modi</w:t>
      </w:r>
      <w:r w:rsidRPr="001A1B85">
        <w:rPr>
          <w:rFonts w:ascii="Times New Roman" w:hAnsi="Times New Roman"/>
          <w:b/>
          <w:color w:val="231F20"/>
          <w:spacing w:val="-3"/>
          <w:sz w:val="24"/>
          <w:szCs w:val="24"/>
        </w:rPr>
        <w:t>ﬁ</w:t>
      </w:r>
      <w:r w:rsidRPr="001A1B85">
        <w:rPr>
          <w:rFonts w:ascii="Rockwell" w:hAnsi="Rockwell" w:cs="Tahoma"/>
          <w:b/>
          <w:color w:val="231F20"/>
          <w:spacing w:val="-3"/>
          <w:sz w:val="24"/>
          <w:szCs w:val="24"/>
        </w:rPr>
        <w:t>cation of Tenders</w:t>
      </w:r>
    </w:p>
    <w:p w14:paraId="223AC6BC" w14:textId="77777777" w:rsidR="001A1B85" w:rsidRPr="001A1B85" w:rsidRDefault="001A1B85" w:rsidP="001A1B85">
      <w:pPr>
        <w:numPr>
          <w:ilvl w:val="1"/>
          <w:numId w:val="44"/>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 Tenderer may withdraw, substitute, or modify its Tender after it has been submitted by sending a written notice, duly signed by an authorized representative, and shall include a copy of the authorization in accordance with ITT 21.3, (except that withdrawal notices do not require copies). The corresponding substitution or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of the Tender must accompany the respective written notice. All notices must be:</w:t>
      </w:r>
    </w:p>
    <w:p w14:paraId="43E6EBBE" w14:textId="77777777" w:rsidR="001A1B85" w:rsidRPr="001A1B85" w:rsidRDefault="001A1B85" w:rsidP="001A1B85">
      <w:pPr>
        <w:numPr>
          <w:ilvl w:val="0"/>
          <w:numId w:val="45"/>
        </w:numPr>
        <w:spacing w:before="120" w:after="120" w:line="312" w:lineRule="auto"/>
        <w:ind w:left="117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prepared and submitted in accordance with ITT 21 and ITT 22 (except that withdrawals notices do not require copies), and in addition, the respective envelopes shall be clearly marked “Withdrawal,” “Substitution,”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w:t>
      </w:r>
      <w:r w:rsidRPr="001A1B85">
        <w:rPr>
          <w:rFonts w:ascii="Rockwell" w:hAnsi="Rockwell" w:cs="Rockwell"/>
          <w:color w:val="231F20"/>
          <w:spacing w:val="-3"/>
          <w:sz w:val="24"/>
          <w:szCs w:val="24"/>
        </w:rPr>
        <w:t>”</w:t>
      </w:r>
      <w:r w:rsidRPr="001A1B85">
        <w:rPr>
          <w:rFonts w:ascii="Rockwell" w:hAnsi="Rockwell" w:cs="Tahoma"/>
          <w:color w:val="231F20"/>
          <w:spacing w:val="-3"/>
          <w:sz w:val="24"/>
          <w:szCs w:val="24"/>
        </w:rPr>
        <w:t>; and</w:t>
      </w:r>
    </w:p>
    <w:p w14:paraId="0CEEC2E0" w14:textId="77777777" w:rsidR="001A1B85" w:rsidRPr="001A1B85" w:rsidRDefault="001A1B85" w:rsidP="001A1B85">
      <w:pPr>
        <w:numPr>
          <w:ilvl w:val="0"/>
          <w:numId w:val="45"/>
        </w:numPr>
        <w:spacing w:before="120" w:after="120" w:line="312" w:lineRule="auto"/>
        <w:ind w:left="117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received by the Procuring Entity prior to the deadline prescribed for submission of Tenders, in accordance with ITT 23.</w:t>
      </w:r>
    </w:p>
    <w:p w14:paraId="3EB6BF9A" w14:textId="77777777" w:rsidR="001A1B85" w:rsidRPr="001A1B85" w:rsidRDefault="001A1B85" w:rsidP="001A1B85">
      <w:pPr>
        <w:numPr>
          <w:ilvl w:val="1"/>
          <w:numId w:val="44"/>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Tenders requested to be withdrawn in accordance with ITT25.1 shall be returned unopened to the Tenderers.</w:t>
      </w:r>
    </w:p>
    <w:p w14:paraId="03E14194" w14:textId="77777777" w:rsidR="001A1B85" w:rsidRPr="001A1B85" w:rsidRDefault="001A1B85" w:rsidP="001A1B85">
      <w:pPr>
        <w:numPr>
          <w:ilvl w:val="1"/>
          <w:numId w:val="44"/>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No Tender may be withdrawn, substituted, or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interval between the deadline for submission of Tenders and the expiration of the period of Tender validity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by the Tenderer on the Form of Tender or any extension thereof.</w:t>
      </w:r>
    </w:p>
    <w:p w14:paraId="739D7AF1"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Tender Opening</w:t>
      </w:r>
    </w:p>
    <w:p w14:paraId="7B8267E2"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Except as in the cases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ITT24 and ITT25.2, the Procuring Entity shall publicly open and read out in accordance with ITT26.5 all Tenders received by the deadline at the date, time and place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TDS in the presence of Tenderers' designated representatives and anyone who choose to attend. Any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 electronic Tender opening procedures required if electronic Tendering is permitted in accordance with ITT 23.1, shall be as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TDS.</w:t>
      </w:r>
    </w:p>
    <w:p w14:paraId="54D83E83"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First, the written notice of withdrawal in the envelopes marked “Withdrawal” shall be opened and read out and the envelope with the corresponding Tender shall not be opened, but returned to the Tenderer. No Tender withdrawal shall be permitted unless the corresponding withdrawal notice contains a valid authorization to request the withdrawal and is read out at Tender opening.</w:t>
      </w:r>
    </w:p>
    <w:p w14:paraId="06E319B6"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14:paraId="515E00BB"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Next, envelopes marked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w:t>
      </w:r>
      <w:r w:rsidRPr="001A1B85">
        <w:rPr>
          <w:rFonts w:ascii="Rockwell" w:hAnsi="Rockwell" w:cs="Rockwell"/>
          <w:color w:val="231F20"/>
          <w:spacing w:val="-3"/>
          <w:sz w:val="24"/>
          <w:szCs w:val="24"/>
        </w:rPr>
        <w:t>”</w:t>
      </w:r>
      <w:r w:rsidRPr="001A1B85">
        <w:rPr>
          <w:rFonts w:ascii="Rockwell" w:hAnsi="Rockwell" w:cs="Tahoma"/>
          <w:color w:val="231F20"/>
          <w:spacing w:val="-3"/>
          <w:sz w:val="24"/>
          <w:szCs w:val="24"/>
        </w:rPr>
        <w:t xml:space="preserve"> shall be opened and read out with the corresponding Tender. No Tender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shall be permitted unless the corresponding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notice contains a valid authorization to request the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and is read out at Tender opening.</w:t>
      </w:r>
    </w:p>
    <w:p w14:paraId="1E4EE6D1"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Next, all remaining envelopes shall be opened one at a time, reading out: the name of the Tenderer and the Tender Price(s), including any discounts and alternative Tenders, and indicating whether there is a modi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the presence or absence of a Tender Security or Tender-Securing Declaration, if required; and any other details as the Procuring Entity may consider appropriate.</w:t>
      </w:r>
    </w:p>
    <w:p w14:paraId="53F9B472"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Only Tenders, alternative Tenders and discounts that are opened and read out at Tender opening shall be considered further. The Form of Tender and the Price Schedules are to be initialed by representatives of the Procuring Entity attending Tender opening in the manner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TDS.</w:t>
      </w:r>
    </w:p>
    <w:p w14:paraId="2D8C4F0F"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shall neither discuss the merits of any Tender nor reject any Tender (except for late Tenders, in accordance with ITT 24.1).</w:t>
      </w:r>
    </w:p>
    <w:p w14:paraId="7AC1BD86" w14:textId="77777777" w:rsidR="001A1B85" w:rsidRPr="001A1B85" w:rsidRDefault="001A1B85" w:rsidP="001A1B85">
      <w:pPr>
        <w:numPr>
          <w:ilvl w:val="1"/>
          <w:numId w:val="4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eastAsia="Times New Roman" w:hAnsi="Rockwell" w:cs="Tahoma"/>
          <w:color w:val="231F20"/>
          <w:sz w:val="24"/>
          <w:szCs w:val="24"/>
        </w:rPr>
        <w:lastRenderedPageBreak/>
        <w:t xml:space="preserve">The Procuring Entity shall prepare a record of the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opening that shall include, as a minimum:</w:t>
      </w:r>
    </w:p>
    <w:p w14:paraId="7590BE07" w14:textId="77777777" w:rsidR="001A1B85" w:rsidRPr="001A1B85" w:rsidRDefault="001A1B85" w:rsidP="001A1B85">
      <w:pPr>
        <w:widowControl w:val="0"/>
        <w:numPr>
          <w:ilvl w:val="0"/>
          <w:numId w:val="47"/>
        </w:numPr>
        <w:tabs>
          <w:tab w:val="left" w:pos="1496"/>
        </w:tabs>
        <w:autoSpaceDE w:val="0"/>
        <w:autoSpaceDN w:val="0"/>
        <w:spacing w:before="120" w:after="120" w:line="312" w:lineRule="auto"/>
        <w:ind w:left="1584"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The name of the Tenderer and whether there is a withdrawal, substitution, or modi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w:t>
      </w:r>
    </w:p>
    <w:p w14:paraId="4CD71897" w14:textId="77777777" w:rsidR="001A1B85" w:rsidRPr="001A1B85" w:rsidRDefault="001A1B85" w:rsidP="001A1B85">
      <w:pPr>
        <w:widowControl w:val="0"/>
        <w:numPr>
          <w:ilvl w:val="0"/>
          <w:numId w:val="47"/>
        </w:numPr>
        <w:tabs>
          <w:tab w:val="left" w:pos="1496"/>
        </w:tabs>
        <w:autoSpaceDE w:val="0"/>
        <w:autoSpaceDN w:val="0"/>
        <w:spacing w:before="120" w:after="120" w:line="312" w:lineRule="auto"/>
        <w:ind w:left="1584"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 xml:space="preserve">The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Price, per lot if applicable, including any discounts;</w:t>
      </w:r>
    </w:p>
    <w:p w14:paraId="72D7310B" w14:textId="77777777" w:rsidR="001A1B85" w:rsidRPr="001A1B85" w:rsidRDefault="001A1B85" w:rsidP="001A1B85">
      <w:pPr>
        <w:widowControl w:val="0"/>
        <w:numPr>
          <w:ilvl w:val="0"/>
          <w:numId w:val="47"/>
        </w:numPr>
        <w:tabs>
          <w:tab w:val="left" w:pos="1496"/>
        </w:tabs>
        <w:autoSpaceDE w:val="0"/>
        <w:autoSpaceDN w:val="0"/>
        <w:spacing w:before="120" w:after="120" w:line="312" w:lineRule="auto"/>
        <w:ind w:left="1584"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Any alternative Tenders; and</w:t>
      </w:r>
    </w:p>
    <w:p w14:paraId="44816B2E" w14:textId="77777777" w:rsidR="001A1B85" w:rsidRPr="001A1B85" w:rsidRDefault="001A1B85" w:rsidP="001A1B85">
      <w:pPr>
        <w:widowControl w:val="0"/>
        <w:numPr>
          <w:ilvl w:val="0"/>
          <w:numId w:val="47"/>
        </w:numPr>
        <w:tabs>
          <w:tab w:val="left" w:pos="1496"/>
        </w:tabs>
        <w:autoSpaceDE w:val="0"/>
        <w:autoSpaceDN w:val="0"/>
        <w:spacing w:before="120" w:after="120" w:line="312" w:lineRule="auto"/>
        <w:ind w:left="1584"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 xml:space="preserve">The presence or absence of a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Security or a Tender-Securing Declaration.</w:t>
      </w:r>
    </w:p>
    <w:p w14:paraId="33F9AB0A" w14:textId="77777777" w:rsidR="001A1B85" w:rsidRPr="001A1B85" w:rsidRDefault="001A1B85" w:rsidP="001A1B85">
      <w:pPr>
        <w:widowControl w:val="0"/>
        <w:numPr>
          <w:ilvl w:val="0"/>
          <w:numId w:val="47"/>
        </w:numPr>
        <w:tabs>
          <w:tab w:val="left" w:pos="1496"/>
        </w:tabs>
        <w:autoSpaceDE w:val="0"/>
        <w:autoSpaceDN w:val="0"/>
        <w:spacing w:before="120" w:after="120" w:line="312" w:lineRule="auto"/>
        <w:ind w:left="1584"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Number of pages for each tender</w:t>
      </w:r>
    </w:p>
    <w:p w14:paraId="0C23649F" w14:textId="77777777" w:rsidR="001A1B85" w:rsidRPr="001A1B85" w:rsidRDefault="001A1B85" w:rsidP="001A1B85">
      <w:pPr>
        <w:numPr>
          <w:ilvl w:val="1"/>
          <w:numId w:val="46"/>
        </w:numPr>
        <w:spacing w:before="120" w:after="120" w:line="312" w:lineRule="auto"/>
        <w:ind w:left="540" w:hanging="540"/>
        <w:contextualSpacing/>
        <w:jc w:val="both"/>
        <w:rPr>
          <w:rFonts w:ascii="Rockwell" w:eastAsia="Calibri" w:hAnsi="Rockwell" w:cs="Tahoma"/>
          <w:color w:val="231F20"/>
          <w:spacing w:val="-3"/>
          <w:sz w:val="24"/>
          <w:szCs w:val="24"/>
        </w:rPr>
      </w:pPr>
      <w:r w:rsidRPr="001A1B85">
        <w:rPr>
          <w:rFonts w:ascii="Rockwell" w:hAnsi="Rockwell" w:cs="Tahoma"/>
          <w:color w:val="231F20"/>
          <w:spacing w:val="-3"/>
          <w:sz w:val="24"/>
          <w:szCs w:val="24"/>
        </w:rPr>
        <w:t>The Tenderers' representatives who are present shall be requested to sign the record. The omission of a Tenderer's signature on the record shall not invalidate the contents and effect of the record. A copy of the record shall be distributed to all Tenderers.</w:t>
      </w:r>
    </w:p>
    <w:p w14:paraId="44D7CDE6" w14:textId="77777777" w:rsidR="001A1B85" w:rsidRPr="001A1B85" w:rsidRDefault="001A1B85" w:rsidP="001A1B85">
      <w:pPr>
        <w:numPr>
          <w:ilvl w:val="0"/>
          <w:numId w:val="2"/>
        </w:numPr>
        <w:spacing w:before="120" w:after="120" w:line="312" w:lineRule="auto"/>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Evaluation and Comparison of Tenders</w:t>
      </w:r>
    </w:p>
    <w:p w14:paraId="2602DBDB"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Con</w:t>
      </w:r>
      <w:r w:rsidRPr="001A1B85">
        <w:rPr>
          <w:rFonts w:ascii="Times New Roman" w:hAnsi="Times New Roman"/>
          <w:b/>
          <w:color w:val="231F20"/>
          <w:spacing w:val="-3"/>
          <w:sz w:val="24"/>
          <w:szCs w:val="24"/>
        </w:rPr>
        <w:t>ﬁ</w:t>
      </w:r>
      <w:r w:rsidRPr="001A1B85">
        <w:rPr>
          <w:rFonts w:ascii="Rockwell" w:hAnsi="Rockwell" w:cs="Tahoma"/>
          <w:b/>
          <w:color w:val="231F20"/>
          <w:spacing w:val="-3"/>
          <w:sz w:val="24"/>
          <w:szCs w:val="24"/>
        </w:rPr>
        <w:t>dentiality</w:t>
      </w:r>
    </w:p>
    <w:p w14:paraId="56B9183B" w14:textId="77777777" w:rsidR="001A1B85" w:rsidRPr="001A1B85" w:rsidRDefault="001A1B85" w:rsidP="001A1B85">
      <w:pPr>
        <w:numPr>
          <w:ilvl w:val="1"/>
          <w:numId w:val="48"/>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Information relating to the evaluation of Tenders and recommendation of contract award, shall not be disclosed to Tenderers or any other persons not of</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cially concerned with the Tendering process until information on Intention to Award the Contract is transmitted to all Tenderers in accordance with ITT 42.</w:t>
      </w:r>
    </w:p>
    <w:p w14:paraId="15E367B4" w14:textId="77777777" w:rsidR="001A1B85" w:rsidRPr="001A1B85" w:rsidRDefault="001A1B85" w:rsidP="001A1B85">
      <w:pPr>
        <w:numPr>
          <w:ilvl w:val="1"/>
          <w:numId w:val="48"/>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Any effort by a Tenderer to in</w:t>
      </w:r>
      <w:r w:rsidRPr="001A1B85">
        <w:rPr>
          <w:rFonts w:ascii="Times New Roman" w:hAnsi="Times New Roman"/>
          <w:color w:val="231F20"/>
          <w:spacing w:val="-3"/>
          <w:sz w:val="24"/>
          <w:szCs w:val="24"/>
        </w:rPr>
        <w:t>ﬂ</w:t>
      </w:r>
      <w:r w:rsidRPr="001A1B85">
        <w:rPr>
          <w:rFonts w:ascii="Rockwell" w:hAnsi="Rockwell" w:cs="Tahoma"/>
          <w:color w:val="231F20"/>
          <w:spacing w:val="-3"/>
          <w:sz w:val="24"/>
          <w:szCs w:val="24"/>
        </w:rPr>
        <w:t>uence the Procuring Entity in the evaluation of the Tenders or Contract award decisions may result in the rejection of its Tender.</w:t>
      </w:r>
    </w:p>
    <w:p w14:paraId="500E16D1" w14:textId="77777777" w:rsidR="001A1B85" w:rsidRPr="001A1B85" w:rsidRDefault="001A1B85" w:rsidP="001A1B85">
      <w:pPr>
        <w:numPr>
          <w:ilvl w:val="1"/>
          <w:numId w:val="48"/>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Notwithstanding ITT 27.2, from the time of Tender opening to the time of Contract Award, if any Tenderer wishes to contact the Procuring Entity on any matter related to the Tendering process, it should do so in writing.</w:t>
      </w:r>
    </w:p>
    <w:p w14:paraId="478E3321"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Clari</w:t>
      </w:r>
      <w:r w:rsidRPr="001A1B85">
        <w:rPr>
          <w:rFonts w:ascii="Times New Roman" w:hAnsi="Times New Roman"/>
          <w:b/>
          <w:color w:val="231F20"/>
          <w:spacing w:val="-3"/>
          <w:sz w:val="24"/>
          <w:szCs w:val="24"/>
        </w:rPr>
        <w:t>ﬁ</w:t>
      </w:r>
      <w:r w:rsidRPr="001A1B85">
        <w:rPr>
          <w:rFonts w:ascii="Rockwell" w:hAnsi="Rockwell" w:cs="Tahoma"/>
          <w:b/>
          <w:color w:val="231F20"/>
          <w:spacing w:val="-3"/>
          <w:sz w:val="24"/>
          <w:szCs w:val="24"/>
        </w:rPr>
        <w:t>cation of Tenders</w:t>
      </w:r>
    </w:p>
    <w:p w14:paraId="354C65B6" w14:textId="77777777" w:rsidR="001A1B85" w:rsidRPr="001A1B85" w:rsidRDefault="001A1B85" w:rsidP="001A1B85">
      <w:pPr>
        <w:numPr>
          <w:ilvl w:val="1"/>
          <w:numId w:val="49"/>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To assist in the examination, evaluation, and comparison of the Tenders, and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of the Tenderers, the Procuring Entity may, at its discretion, ask any Tenderer for a clari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of its Tender. Any clari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submitted by a Tenderer that is not in response to a request by the Procuring Entity shall not be considered. The Procuring Entity's request for clari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and the response shall be in writing. No change in the prices or substance of the Tender shall be sought, offered, or permitted, except to con</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rm the correction of arithmetic errors discovered by the Procuring Entity in the evaluation of the Tenders, in accordance with ITT32.</w:t>
      </w:r>
    </w:p>
    <w:p w14:paraId="4EE6C019" w14:textId="77777777" w:rsidR="001A1B85" w:rsidRPr="001A1B85" w:rsidRDefault="001A1B85" w:rsidP="001A1B85">
      <w:pPr>
        <w:numPr>
          <w:ilvl w:val="1"/>
          <w:numId w:val="49"/>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If a Tenderer does not provide clari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cations of its Tender by the date and time set in the Procuring Entity's request for clari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its Tender may be rejected.</w:t>
      </w:r>
    </w:p>
    <w:p w14:paraId="056455C7"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Deviations, Reservations, and Omissions</w:t>
      </w:r>
    </w:p>
    <w:p w14:paraId="753B6CD6" w14:textId="77777777" w:rsidR="001A1B85" w:rsidRPr="001A1B85" w:rsidRDefault="001A1B85" w:rsidP="001A1B85">
      <w:pPr>
        <w:numPr>
          <w:ilvl w:val="1"/>
          <w:numId w:val="50"/>
        </w:numPr>
        <w:spacing w:before="120" w:after="120" w:line="312" w:lineRule="auto"/>
        <w:ind w:left="540" w:hanging="540"/>
        <w:contextualSpacing/>
        <w:jc w:val="both"/>
        <w:rPr>
          <w:rFonts w:ascii="Rockwell" w:hAnsi="Rockwell" w:cs="Tahoma"/>
          <w:b/>
          <w:color w:val="231F20"/>
          <w:spacing w:val="-3"/>
          <w:sz w:val="24"/>
          <w:szCs w:val="24"/>
        </w:rPr>
      </w:pPr>
      <w:r w:rsidRPr="001A1B85">
        <w:rPr>
          <w:rFonts w:ascii="Rockwell" w:hAnsi="Rockwell" w:cs="Tahoma"/>
          <w:color w:val="231F20"/>
          <w:spacing w:val="-3"/>
          <w:sz w:val="24"/>
          <w:szCs w:val="24"/>
        </w:rPr>
        <w:t>During the evaluation of Tenders, the following de</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nitions apply:</w:t>
      </w:r>
    </w:p>
    <w:p w14:paraId="03CB3AC4" w14:textId="77777777" w:rsidR="001A1B85" w:rsidRPr="001A1B85" w:rsidRDefault="001A1B85" w:rsidP="001A1B85">
      <w:pPr>
        <w:numPr>
          <w:ilvl w:val="0"/>
          <w:numId w:val="5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“Deviation” is a departure from the requirements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Tendering document;</w:t>
      </w:r>
    </w:p>
    <w:p w14:paraId="269A2FC5" w14:textId="77777777" w:rsidR="001A1B85" w:rsidRPr="001A1B85" w:rsidRDefault="001A1B85" w:rsidP="001A1B85">
      <w:pPr>
        <w:numPr>
          <w:ilvl w:val="0"/>
          <w:numId w:val="5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“Reservation” is the setting of limiting conditions or withholding from complete acceptance of the requirements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Tendering document; and</w:t>
      </w:r>
    </w:p>
    <w:p w14:paraId="042765BF" w14:textId="77777777" w:rsidR="001A1B85" w:rsidRPr="001A1B85" w:rsidRDefault="001A1B85" w:rsidP="001A1B85">
      <w:pPr>
        <w:numPr>
          <w:ilvl w:val="0"/>
          <w:numId w:val="5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“Omission” is the failure to submit part or all of the information or documentation required in the Tendering document.</w:t>
      </w:r>
    </w:p>
    <w:p w14:paraId="7677074E" w14:textId="77777777" w:rsidR="001A1B85" w:rsidRPr="001A1B85" w:rsidRDefault="001A1B85" w:rsidP="001A1B85">
      <w:pPr>
        <w:numPr>
          <w:ilvl w:val="0"/>
          <w:numId w:val="26"/>
        </w:numPr>
        <w:spacing w:before="120" w:after="120" w:line="312" w:lineRule="auto"/>
        <w:ind w:left="446" w:hanging="446"/>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Determination of Responsiveness</w:t>
      </w:r>
    </w:p>
    <w:p w14:paraId="4F604102" w14:textId="77777777" w:rsidR="001A1B85" w:rsidRPr="001A1B85" w:rsidRDefault="001A1B85" w:rsidP="001A1B85">
      <w:pPr>
        <w:numPr>
          <w:ilvl w:val="1"/>
          <w:numId w:val="52"/>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Entity's determination of a Tender's responsiveness is to be based on the contents of the Tender itself, as de</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ned in ITT 11.</w:t>
      </w:r>
    </w:p>
    <w:p w14:paraId="3AAAC55D" w14:textId="77777777" w:rsidR="001A1B85" w:rsidRPr="001A1B85" w:rsidRDefault="001A1B85" w:rsidP="001A1B85">
      <w:pPr>
        <w:numPr>
          <w:ilvl w:val="1"/>
          <w:numId w:val="52"/>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 substantially responsive Tender is one that meets the requirements of the Tendering document without material deviation, reservation, or omission. A material deviation, reservation, or omission is one that:</w:t>
      </w:r>
    </w:p>
    <w:p w14:paraId="4462603E" w14:textId="77777777" w:rsidR="001A1B85" w:rsidRPr="001A1B85" w:rsidRDefault="001A1B85" w:rsidP="001A1B85">
      <w:pPr>
        <w:numPr>
          <w:ilvl w:val="0"/>
          <w:numId w:val="53"/>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accepted, would:</w:t>
      </w:r>
    </w:p>
    <w:p w14:paraId="0D13141A" w14:textId="77777777" w:rsidR="001A1B85" w:rsidRPr="001A1B85" w:rsidRDefault="001A1B85" w:rsidP="001A1B85">
      <w:pPr>
        <w:numPr>
          <w:ilvl w:val="1"/>
          <w:numId w:val="41"/>
        </w:numPr>
        <w:spacing w:before="120" w:after="120" w:line="312" w:lineRule="auto"/>
        <w:ind w:left="198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Affect in any substantial way the scope, quality, or performance of the Plant and Installation Services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Contract; or</w:t>
      </w:r>
    </w:p>
    <w:p w14:paraId="2FF6DA4D" w14:textId="77777777" w:rsidR="001A1B85" w:rsidRPr="001A1B85" w:rsidRDefault="001A1B85" w:rsidP="001A1B85">
      <w:pPr>
        <w:numPr>
          <w:ilvl w:val="1"/>
          <w:numId w:val="41"/>
        </w:numPr>
        <w:spacing w:before="120" w:after="120" w:line="312" w:lineRule="auto"/>
        <w:ind w:left="198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Limit in any substantial way, in consistent with the Tendering document, the Procuring Entity's rights or the Tenderer's obligations under the proposed Contract; or</w:t>
      </w:r>
    </w:p>
    <w:p w14:paraId="2C217FEF" w14:textId="77777777" w:rsidR="001A1B85" w:rsidRPr="001A1B85" w:rsidRDefault="001A1B85" w:rsidP="001A1B85">
      <w:pPr>
        <w:numPr>
          <w:ilvl w:val="0"/>
          <w:numId w:val="53"/>
        </w:numPr>
        <w:spacing w:before="120" w:after="120" w:line="312" w:lineRule="auto"/>
        <w:ind w:left="1530" w:hanging="45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recti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would unfairly affect the competitive position of other Tenderers presenting substantially responsive Tenders.</w:t>
      </w:r>
    </w:p>
    <w:p w14:paraId="1C35C400" w14:textId="77777777" w:rsidR="001A1B85" w:rsidRPr="001A1B85" w:rsidRDefault="001A1B85" w:rsidP="001A1B85">
      <w:pPr>
        <w:numPr>
          <w:ilvl w:val="1"/>
          <w:numId w:val="52"/>
        </w:numPr>
        <w:tabs>
          <w:tab w:val="left" w:pos="720"/>
        </w:tabs>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shall examine the technical aspects of the Tender in particular, to con</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rm that all requirements of Section VII, Procuring Entity's Requirements have been met without any material deviation, reservation, or omission.</w:t>
      </w:r>
    </w:p>
    <w:p w14:paraId="55ACF51D" w14:textId="77777777" w:rsidR="001A1B85" w:rsidRPr="001A1B85" w:rsidRDefault="001A1B85" w:rsidP="001A1B85">
      <w:pPr>
        <w:numPr>
          <w:ilvl w:val="1"/>
          <w:numId w:val="52"/>
        </w:numPr>
        <w:tabs>
          <w:tab w:val="left" w:pos="720"/>
        </w:tabs>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a Tender is not substantially responsive to the requirements of the Tendering document, it shall be rejected by the Procuring Entity and may not subsequently be made responsive by correction of the material deviation, reservation, or omission.</w:t>
      </w:r>
    </w:p>
    <w:p w14:paraId="67442D74" w14:textId="77777777" w:rsidR="001A1B85" w:rsidRPr="001A1B85" w:rsidRDefault="001A1B85" w:rsidP="001A1B85">
      <w:pPr>
        <w:numPr>
          <w:ilvl w:val="0"/>
          <w:numId w:val="26"/>
        </w:numPr>
        <w:spacing w:before="120" w:after="120" w:line="312" w:lineRule="auto"/>
        <w:ind w:left="547" w:hanging="547"/>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Non-material Non-conformities</w:t>
      </w:r>
    </w:p>
    <w:p w14:paraId="3D90A5C4" w14:textId="77777777" w:rsidR="001A1B85" w:rsidRPr="001A1B85" w:rsidRDefault="001A1B85" w:rsidP="001A1B85">
      <w:pPr>
        <w:numPr>
          <w:ilvl w:val="1"/>
          <w:numId w:val="54"/>
        </w:numPr>
        <w:tabs>
          <w:tab w:val="left" w:pos="450"/>
        </w:tabs>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Provided that a Tender is substantially responsive, the Procuring Entity may waive any nonconformity in the Tender.</w:t>
      </w:r>
    </w:p>
    <w:p w14:paraId="713415E2" w14:textId="77777777" w:rsidR="001A1B85" w:rsidRPr="001A1B85" w:rsidRDefault="001A1B85" w:rsidP="001A1B85">
      <w:pPr>
        <w:numPr>
          <w:ilvl w:val="1"/>
          <w:numId w:val="54"/>
        </w:numPr>
        <w:tabs>
          <w:tab w:val="left" w:pos="450"/>
        </w:tabs>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Provided that a Tender is substantially responsive, the Procuring Entity may request that the Tenderer submit the necessary information or documentation, within a reasonable period of time, to rectify nonmaterial non- conformities in the Tender related to documentation requirements. Requesting information or documentation on such non-conformities shall not be related to any aspect of the price of the Tender. Failure of the Tenderer to comply with the request may result in the rejection of its Tender.</w:t>
      </w:r>
    </w:p>
    <w:p w14:paraId="76387C74" w14:textId="77777777" w:rsidR="001A1B85" w:rsidRPr="001A1B85" w:rsidRDefault="001A1B85" w:rsidP="001A1B85">
      <w:pPr>
        <w:numPr>
          <w:ilvl w:val="1"/>
          <w:numId w:val="54"/>
        </w:numPr>
        <w:tabs>
          <w:tab w:val="left" w:pos="450"/>
        </w:tabs>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Provided that a Tender is substantially responsive, the Procuring Entity shall rectify quanti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able non material non-conformities related to the Tender Price. To this effect, the Tender Price shall be adjusted, for comparison purposes only, to re</w:t>
      </w:r>
      <w:r w:rsidRPr="001A1B85">
        <w:rPr>
          <w:rFonts w:ascii="Times New Roman" w:hAnsi="Times New Roman"/>
          <w:color w:val="231F20"/>
          <w:spacing w:val="-3"/>
          <w:sz w:val="24"/>
          <w:szCs w:val="24"/>
        </w:rPr>
        <w:t>ﬂ</w:t>
      </w:r>
      <w:r w:rsidRPr="001A1B85">
        <w:rPr>
          <w:rFonts w:ascii="Rockwell" w:hAnsi="Rockwell" w:cs="Tahoma"/>
          <w:color w:val="231F20"/>
          <w:spacing w:val="-3"/>
          <w:sz w:val="24"/>
          <w:szCs w:val="24"/>
        </w:rPr>
        <w:t>ect the price of a missing or non-conforming item or component in the manner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TDS.</w:t>
      </w:r>
    </w:p>
    <w:p w14:paraId="700B69FF" w14:textId="77777777" w:rsidR="001A1B85" w:rsidRPr="001A1B85" w:rsidRDefault="001A1B85" w:rsidP="001A1B85">
      <w:pPr>
        <w:numPr>
          <w:ilvl w:val="0"/>
          <w:numId w:val="26"/>
        </w:numPr>
        <w:spacing w:before="120" w:after="120" w:line="312" w:lineRule="auto"/>
        <w:ind w:left="547" w:hanging="547"/>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Correction of Arithmetical Errors</w:t>
      </w:r>
    </w:p>
    <w:p w14:paraId="00EE3F38" w14:textId="77777777" w:rsidR="001A1B85" w:rsidRPr="001A1B85" w:rsidRDefault="001A1B85" w:rsidP="001A1B85">
      <w:pPr>
        <w:numPr>
          <w:ilvl w:val="1"/>
          <w:numId w:val="55"/>
        </w:numPr>
        <w:tabs>
          <w:tab w:val="left" w:pos="540"/>
        </w:tabs>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Provided that the tender is substantially responsive, the Procuring Entity shall correct arithmetical errors on the following basis:</w:t>
      </w:r>
    </w:p>
    <w:p w14:paraId="4EFC0A41" w14:textId="77777777" w:rsidR="001A1B85" w:rsidRPr="001A1B85" w:rsidRDefault="001A1B85" w:rsidP="001A1B85">
      <w:pPr>
        <w:numPr>
          <w:ilvl w:val="2"/>
          <w:numId w:val="41"/>
        </w:numPr>
        <w:spacing w:before="120" w:after="120" w:line="312" w:lineRule="auto"/>
        <w:ind w:left="126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there is a discrepancy between the unit price and the total price that is obtained by multiplying the unit price and quantity, the unit price shall prevail and the total price shall be corrected, unless in the opinion of the Procuring Entity there is an obvious misplacement of the decimal point in the unit price, in which case the total price as quoted shall govern and the unit price shall be corrected;</w:t>
      </w:r>
    </w:p>
    <w:p w14:paraId="36224152" w14:textId="77777777" w:rsidR="001A1B85" w:rsidRPr="001A1B85" w:rsidRDefault="001A1B85" w:rsidP="001A1B85">
      <w:pPr>
        <w:numPr>
          <w:ilvl w:val="2"/>
          <w:numId w:val="41"/>
        </w:numPr>
        <w:spacing w:before="120" w:after="120" w:line="312" w:lineRule="auto"/>
        <w:ind w:left="126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there is an error in a total corresponding to the addition or subtraction of subtotals, the subtotals shall prevail and the total shall be corrected; and</w:t>
      </w:r>
    </w:p>
    <w:p w14:paraId="5B30C6B2" w14:textId="77777777" w:rsidR="001A1B85" w:rsidRPr="001A1B85" w:rsidRDefault="001A1B85" w:rsidP="001A1B85">
      <w:pPr>
        <w:numPr>
          <w:ilvl w:val="2"/>
          <w:numId w:val="41"/>
        </w:numPr>
        <w:spacing w:before="120" w:after="120" w:line="312" w:lineRule="auto"/>
        <w:ind w:left="126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 xml:space="preserve">If there is a discrepancy between words and </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gures, the amount in words shall prevail, unless the amount expressed in words is related to an arithmetic error, in which case the amount in </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gures shall prevail subject to (a) and (b) above.</w:t>
      </w:r>
    </w:p>
    <w:p w14:paraId="794387AE" w14:textId="77777777" w:rsidR="001A1B85" w:rsidRPr="001A1B85" w:rsidRDefault="001A1B85" w:rsidP="001A1B85">
      <w:pPr>
        <w:numPr>
          <w:ilvl w:val="1"/>
          <w:numId w:val="55"/>
        </w:numPr>
        <w:tabs>
          <w:tab w:val="left" w:pos="540"/>
        </w:tabs>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Any error detected if considered a major deviation that affects the substance of the tender, shall lead to disquali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of the tender as non-responsive. The method of determining the error as a major deviation shall be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TDS.</w:t>
      </w:r>
    </w:p>
    <w:p w14:paraId="2EB9296E" w14:textId="77777777" w:rsidR="001A1B85" w:rsidRPr="001A1B85" w:rsidRDefault="001A1B85" w:rsidP="001A1B85">
      <w:pPr>
        <w:numPr>
          <w:ilvl w:val="1"/>
          <w:numId w:val="55"/>
        </w:numPr>
        <w:tabs>
          <w:tab w:val="left" w:pos="540"/>
        </w:tabs>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Corrected tender prices shall not be used in the evaluation of tenders, comparison of tender prices.</w:t>
      </w:r>
    </w:p>
    <w:p w14:paraId="10772752" w14:textId="77777777" w:rsidR="001A1B85" w:rsidRPr="001A1B85" w:rsidRDefault="001A1B85" w:rsidP="001A1B85">
      <w:pPr>
        <w:numPr>
          <w:ilvl w:val="1"/>
          <w:numId w:val="55"/>
        </w:numPr>
        <w:tabs>
          <w:tab w:val="left" w:pos="540"/>
        </w:tabs>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 xml:space="preserve">The Procuring Entity shall calculate the difference between the corrected price and tender price and work out the percentage difference, which will be plus or minus tender price as the case may be; [i.e. (corrected tender price– tender price)/ </w:t>
      </w:r>
      <w:r w:rsidRPr="001A1B85">
        <w:rPr>
          <w:rFonts w:ascii="Rockwell" w:hAnsi="Rockwell" w:cs="Tahoma"/>
          <w:color w:val="231F20"/>
          <w:spacing w:val="-3"/>
          <w:sz w:val="24"/>
          <w:szCs w:val="24"/>
        </w:rPr>
        <w:lastRenderedPageBreak/>
        <w:t>tender price X100]. This percentage difference between corrected tender price and tender price may be used to determine if the error so detected is considered a major deviation that affects the substance of the tender.</w:t>
      </w:r>
    </w:p>
    <w:p w14:paraId="462C3DC5" w14:textId="77777777" w:rsidR="001A1B85" w:rsidRPr="001A1B85" w:rsidRDefault="001A1B85" w:rsidP="001A1B85">
      <w:pPr>
        <w:numPr>
          <w:ilvl w:val="1"/>
          <w:numId w:val="55"/>
        </w:numPr>
        <w:tabs>
          <w:tab w:val="left" w:pos="540"/>
        </w:tabs>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On award of contract, all payment valuation certi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cates, variation orders on omissions and additions valued based on rates in the Bill of Quantities will be adjusted by such a percentage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ITT 31.4 to ensure contractor is not paid less or more relative to the contract price which would be the tender price.</w:t>
      </w:r>
    </w:p>
    <w:p w14:paraId="2A4A8543"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Conversion to Single Currency</w:t>
      </w:r>
    </w:p>
    <w:p w14:paraId="07E714E3" w14:textId="77777777" w:rsidR="001A1B85" w:rsidRPr="001A1B85" w:rsidRDefault="001A1B85" w:rsidP="001A1B85">
      <w:pPr>
        <w:numPr>
          <w:ilvl w:val="1"/>
          <w:numId w:val="56"/>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For evaluation and comparison purposes, the currency(ies) of the Tender shall be converted into a single currency as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ed in the </w:t>
      </w:r>
      <w:r w:rsidRPr="001A1B85">
        <w:rPr>
          <w:rFonts w:ascii="Rockwell" w:hAnsi="Rockwell" w:cs="Tahoma"/>
          <w:b/>
          <w:color w:val="231F20"/>
          <w:spacing w:val="-3"/>
          <w:sz w:val="24"/>
          <w:szCs w:val="24"/>
        </w:rPr>
        <w:t>TDS.</w:t>
      </w:r>
    </w:p>
    <w:p w14:paraId="47190F1F" w14:textId="77777777" w:rsidR="001A1B85" w:rsidRPr="001A1B85" w:rsidRDefault="001A1B85" w:rsidP="001A1B85">
      <w:pPr>
        <w:numPr>
          <w:ilvl w:val="0"/>
          <w:numId w:val="26"/>
        </w:numPr>
        <w:spacing w:before="120" w:after="120" w:line="312" w:lineRule="auto"/>
        <w:ind w:left="450" w:hanging="465"/>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Margin of Preference</w:t>
      </w:r>
    </w:p>
    <w:p w14:paraId="2765FD1E" w14:textId="77777777" w:rsidR="001A1B85" w:rsidRPr="001A1B85" w:rsidRDefault="001A1B85" w:rsidP="001A1B85">
      <w:pPr>
        <w:numPr>
          <w:ilvl w:val="1"/>
          <w:numId w:val="57"/>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 margin of preference may be allowed on locally manufactured goods (plant and equipment) only when the contract is open to international tendering, where the tender is likely to attract foreign goods and where the contract exceeds the threshold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Regulations.</w:t>
      </w:r>
    </w:p>
    <w:p w14:paraId="0EAC2E1C" w14:textId="77777777" w:rsidR="001A1B85" w:rsidRPr="001A1B85" w:rsidRDefault="001A1B85" w:rsidP="001A1B85">
      <w:pPr>
        <w:numPr>
          <w:ilvl w:val="1"/>
          <w:numId w:val="57"/>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 margin of preference shall not be allowed unless it is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so in the TDS.</w:t>
      </w:r>
    </w:p>
    <w:p w14:paraId="7E71A336" w14:textId="77777777" w:rsidR="001A1B85" w:rsidRPr="001A1B85" w:rsidRDefault="001A1B85" w:rsidP="001A1B85">
      <w:pPr>
        <w:numPr>
          <w:ilvl w:val="1"/>
          <w:numId w:val="57"/>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Contracts procured on basis of international tendering and competition shall not be subject to reservations exclusive/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 groups under women, youth and persons living with disability.</w:t>
      </w:r>
    </w:p>
    <w:p w14:paraId="688F53EA" w14:textId="77777777" w:rsidR="001A1B85" w:rsidRPr="001A1B85" w:rsidRDefault="001A1B85" w:rsidP="001A1B85">
      <w:pPr>
        <w:numPr>
          <w:ilvl w:val="1"/>
          <w:numId w:val="57"/>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Where it is intended to reserve a contract to a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 group of businesses (these groups are Small and Medium Enterprises, Women Enterprises, Youth Enterprises and Enterprises of persons living with disability, as the case may be), and who are appropriately registered as such by a competent authority, a procuring entity shall ensure that the invitation to tender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cally indicates that only businesses or </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rms belonging to the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group are eligible to tender. Tender shall be reserved to only one group. If not so stated in the Tender documents, the invitation to tender will be open to all interested tenderers.</w:t>
      </w:r>
    </w:p>
    <w:p w14:paraId="5D93173D" w14:textId="77777777" w:rsidR="001A1B85" w:rsidRPr="001A1B85" w:rsidRDefault="001A1B85" w:rsidP="001A1B85">
      <w:pPr>
        <w:numPr>
          <w:ilvl w:val="0"/>
          <w:numId w:val="26"/>
        </w:numPr>
        <w:spacing w:before="120" w:after="120" w:line="312" w:lineRule="auto"/>
        <w:ind w:left="540" w:hanging="54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Evaluation of Tenders</w:t>
      </w:r>
    </w:p>
    <w:p w14:paraId="6EEF7A31" w14:textId="77777777" w:rsidR="001A1B85" w:rsidRPr="001A1B85" w:rsidRDefault="001A1B85" w:rsidP="001A1B85">
      <w:pPr>
        <w:numPr>
          <w:ilvl w:val="1"/>
          <w:numId w:val="58"/>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shall use the criteria and methodologies listed in this ITT and Section III, Evaluation and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criteria. No other evaluation criteria or methodologies shall be permitted. By applying the criteria and methodologies the Procuring Entity shall determine the Best Evaluated Tender. This is the Tender of the Tenderer that meets the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criteria and that has been determined to be:</w:t>
      </w:r>
    </w:p>
    <w:p w14:paraId="742F8D61" w14:textId="77777777" w:rsidR="001A1B85" w:rsidRPr="001A1B85" w:rsidRDefault="001A1B85" w:rsidP="001A1B85">
      <w:pPr>
        <w:numPr>
          <w:ilvl w:val="0"/>
          <w:numId w:val="59"/>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Most responsive to the Tendering document; and</w:t>
      </w:r>
    </w:p>
    <w:p w14:paraId="5F4FAB83" w14:textId="77777777" w:rsidR="001A1B85" w:rsidRPr="001A1B85" w:rsidRDefault="001A1B85" w:rsidP="001A1B85">
      <w:pPr>
        <w:numPr>
          <w:ilvl w:val="0"/>
          <w:numId w:val="59"/>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The lowest evaluated cost.</w:t>
      </w:r>
    </w:p>
    <w:p w14:paraId="0E73A260" w14:textId="77777777" w:rsidR="001A1B85" w:rsidRPr="001A1B85" w:rsidRDefault="001A1B85" w:rsidP="001A1B85">
      <w:pPr>
        <w:numPr>
          <w:ilvl w:val="1"/>
          <w:numId w:val="58"/>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b/>
          <w:color w:val="231F20"/>
          <w:spacing w:val="-3"/>
          <w:sz w:val="24"/>
          <w:szCs w:val="24"/>
        </w:rPr>
        <w:t>Technical Evaluation.</w:t>
      </w:r>
      <w:r w:rsidRPr="001A1B85">
        <w:rPr>
          <w:rFonts w:ascii="Rockwell" w:hAnsi="Rockwell" w:cs="Tahoma"/>
          <w:color w:val="231F20"/>
          <w:spacing w:val="-3"/>
          <w:sz w:val="24"/>
          <w:szCs w:val="24"/>
        </w:rPr>
        <w:t xml:space="preserve"> The Procuring Entity will carry out a detailed technical evaluation of the Tenders not previously rejected to determine whether the technical aspects are incompliance with the Tendering document. The Tender that does not meet minimum acceptable standards of completeness, consistency and detail, and the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minimum (or maximum, as the case may be) requirements for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functional guarantees, will be rejected for non-responsiveness. In order to reach its determination, the Procuring Entity will examine and compare the technical aspects of the Tenders on the basis of the information supplied by the Tenderers, taking into account the following:</w:t>
      </w:r>
    </w:p>
    <w:p w14:paraId="0528F1EE" w14:textId="77777777" w:rsidR="001A1B85" w:rsidRPr="001A1B85" w:rsidRDefault="001A1B85" w:rsidP="001A1B85">
      <w:pPr>
        <w:numPr>
          <w:ilvl w:val="0"/>
          <w:numId w:val="60"/>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Overall completeness and compliance with the Procuring Entity's Requirements; conformity of the Plant and Installation Services offered with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performance criteria, including conformity with the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minimum (or maximum, as the case may be) requirement corresponding to each functional guarantee, as indicated in the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and in Section III, Evaluation and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Criteria; suitability of the Plant and Installation Services offered in relation to the environmental and climatic conditions prevailing at the site; and quality, function and operation of any process control concept included in the Tender;</w:t>
      </w:r>
    </w:p>
    <w:p w14:paraId="0ED5DBA8" w14:textId="77777777" w:rsidR="001A1B85" w:rsidRPr="001A1B85" w:rsidRDefault="001A1B85" w:rsidP="001A1B85">
      <w:pPr>
        <w:numPr>
          <w:ilvl w:val="0"/>
          <w:numId w:val="60"/>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type, quantity and long-term availability of mandatory and recommended spare parts and maintenance services; and</w:t>
      </w:r>
    </w:p>
    <w:p w14:paraId="3D58653E" w14:textId="77777777" w:rsidR="001A1B85" w:rsidRPr="001A1B85" w:rsidRDefault="001A1B85" w:rsidP="001A1B85">
      <w:pPr>
        <w:numPr>
          <w:ilvl w:val="0"/>
          <w:numId w:val="60"/>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other relevant factors, if any, listed in Section III, Evaluation and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Criteria.</w:t>
      </w:r>
    </w:p>
    <w:p w14:paraId="0330D19F" w14:textId="77777777" w:rsidR="001A1B85" w:rsidRPr="001A1B85" w:rsidRDefault="001A1B85" w:rsidP="001A1B85">
      <w:pPr>
        <w:numPr>
          <w:ilvl w:val="1"/>
          <w:numId w:val="58"/>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Where alternative technical solutions have been allowed in accordance with ITT 13, and offered by the Tenderer, the Procuring Entity will make a similar evaluation of the alternatives. Where alternatives have not been allowed but have been offered, they shall be ignored.</w:t>
      </w:r>
    </w:p>
    <w:p w14:paraId="02E668ED" w14:textId="77777777" w:rsidR="001A1B85" w:rsidRPr="001A1B85" w:rsidRDefault="001A1B85" w:rsidP="001A1B85">
      <w:pPr>
        <w:numPr>
          <w:ilvl w:val="1"/>
          <w:numId w:val="58"/>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b/>
          <w:color w:val="231F20"/>
          <w:spacing w:val="-3"/>
          <w:sz w:val="24"/>
          <w:szCs w:val="24"/>
        </w:rPr>
        <w:t>Economic Evaluation.</w:t>
      </w:r>
      <w:r w:rsidRPr="001A1B85">
        <w:rPr>
          <w:rFonts w:ascii="Rockwell" w:hAnsi="Rockwell" w:cs="Tahoma"/>
          <w:color w:val="231F20"/>
          <w:spacing w:val="-3"/>
          <w:sz w:val="24"/>
          <w:szCs w:val="24"/>
        </w:rPr>
        <w:t xml:space="preserve"> To evaluate a Tender, the Procuring Entity shall consider the following:</w:t>
      </w:r>
    </w:p>
    <w:p w14:paraId="5C540D5C" w14:textId="77777777" w:rsidR="001A1B85" w:rsidRPr="001A1B85" w:rsidRDefault="001A1B85" w:rsidP="001A1B85">
      <w:pPr>
        <w:numPr>
          <w:ilvl w:val="0"/>
          <w:numId w:val="6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Tender price, excluding provisional sums and the provision, if any, for contingencies in the Price Schedules;</w:t>
      </w:r>
    </w:p>
    <w:p w14:paraId="1F917B47" w14:textId="77777777" w:rsidR="001A1B85" w:rsidRPr="001A1B85" w:rsidRDefault="001A1B85" w:rsidP="001A1B85">
      <w:pPr>
        <w:numPr>
          <w:ilvl w:val="0"/>
          <w:numId w:val="6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price adjustment due to discounts offered in accordance with ITT 17.11;</w:t>
      </w:r>
    </w:p>
    <w:p w14:paraId="2B332477" w14:textId="77777777" w:rsidR="001A1B85" w:rsidRPr="001A1B85" w:rsidRDefault="001A1B85" w:rsidP="001A1B85">
      <w:pPr>
        <w:numPr>
          <w:ilvl w:val="0"/>
          <w:numId w:val="6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price adjustment due to quanti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able non material non-conformities in accordance with ITT 31.3;</w:t>
      </w:r>
    </w:p>
    <w:p w14:paraId="640AC29E" w14:textId="77777777" w:rsidR="001A1B85" w:rsidRPr="001A1B85" w:rsidRDefault="001A1B85" w:rsidP="001A1B85">
      <w:pPr>
        <w:numPr>
          <w:ilvl w:val="0"/>
          <w:numId w:val="6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converting the amount resulting from applying (a) to (c) above, if relevant, to a single currency in accordance with ITT 33; and</w:t>
      </w:r>
    </w:p>
    <w:p w14:paraId="0BD91BFE" w14:textId="77777777" w:rsidR="001A1B85" w:rsidRPr="001A1B85" w:rsidRDefault="001A1B85" w:rsidP="001A1B85">
      <w:pPr>
        <w:numPr>
          <w:ilvl w:val="0"/>
          <w:numId w:val="61"/>
        </w:numPr>
        <w:spacing w:before="120" w:after="120" w:line="312" w:lineRule="auto"/>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evaluation factors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the TDS and in Section III, Evaluation and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Criteria.</w:t>
      </w:r>
    </w:p>
    <w:p w14:paraId="231384AA" w14:textId="77777777" w:rsidR="001A1B85" w:rsidRPr="001A1B85" w:rsidRDefault="001A1B85" w:rsidP="001A1B85">
      <w:pPr>
        <w:numPr>
          <w:ilvl w:val="1"/>
          <w:numId w:val="58"/>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price adjustment is allowed in accordance with ITT 17.7, the estimated effect of the price adjustment provisions of the Conditions of Contract, applied over the period of execution of the Contract, shall not be taken into account in Tender evaluation.</w:t>
      </w:r>
    </w:p>
    <w:p w14:paraId="3ED539BC" w14:textId="77777777" w:rsidR="001A1B85" w:rsidRPr="001A1B85" w:rsidRDefault="001A1B85" w:rsidP="001A1B85">
      <w:pPr>
        <w:numPr>
          <w:ilvl w:val="1"/>
          <w:numId w:val="58"/>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In the case of multiple contracts or lots, Tenderers are allowed to tender for one or more lots and the methodology to determine the lowest evaluated cost of the lot (contract) and for combinations, including any discounts offered in the Form of Tender, is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ed in Section III, Evaluation and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Criteria.</w:t>
      </w:r>
    </w:p>
    <w:p w14:paraId="1514C22F"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Comparison of Tenders</w:t>
      </w:r>
    </w:p>
    <w:p w14:paraId="586A333B" w14:textId="77777777" w:rsidR="001A1B85" w:rsidRPr="001A1B85" w:rsidRDefault="001A1B85" w:rsidP="001A1B85">
      <w:pPr>
        <w:numPr>
          <w:ilvl w:val="1"/>
          <w:numId w:val="62"/>
        </w:numPr>
        <w:spacing w:before="120" w:after="120" w:line="312" w:lineRule="auto"/>
        <w:ind w:left="540" w:hanging="54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shall compare the evaluated costs of all substantially responsive Tenders established in accordance with ITT 35.4 to determine the Tender that has the lowest evaluated cost.</w:t>
      </w:r>
    </w:p>
    <w:p w14:paraId="7D3C3413"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Abnormally Low Tenders and Abnormally High Tenders</w:t>
      </w:r>
    </w:p>
    <w:p w14:paraId="09A6AE59" w14:textId="77777777" w:rsidR="001A1B85" w:rsidRPr="001A1B85" w:rsidRDefault="001A1B85" w:rsidP="001A1B85">
      <w:pPr>
        <w:numPr>
          <w:ilvl w:val="1"/>
          <w:numId w:val="63"/>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An Abnormally Low Tender is one where the Tender price, in combination with other elements of the Tender, appears so low that it raises material concerns as to the capability of the Tenderer to perform the Contract for the offered Tender Price or that genuine competition between Tenderers is compromised.</w:t>
      </w:r>
    </w:p>
    <w:p w14:paraId="5A7B401B" w14:textId="77777777" w:rsidR="001A1B85" w:rsidRPr="001A1B85" w:rsidRDefault="001A1B85" w:rsidP="001A1B85">
      <w:pPr>
        <w:numPr>
          <w:ilvl w:val="1"/>
          <w:numId w:val="63"/>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In the event of identi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of a potentially Abnormally Low Tender, the Procuring Entity shall seek written clari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cations from the Tenderer, including detailed price analyses of its Tender price in correlation to the subject matter of the contract, scope, proposed methodology, schedule, allocation of risks and responsibilities and any other requirements of the Tendering document.</w:t>
      </w:r>
    </w:p>
    <w:p w14:paraId="4557395B" w14:textId="77777777" w:rsidR="001A1B85" w:rsidRPr="001A1B85" w:rsidRDefault="001A1B85" w:rsidP="001A1B85">
      <w:pPr>
        <w:numPr>
          <w:ilvl w:val="1"/>
          <w:numId w:val="63"/>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After evaluation of the price analyses, in the event that the Procuring Entity determines that the Tenderer has failed to demonstrate its capability to deliver the contract for the offered tender price, the Procuring Entity shall reject the Tender.</w:t>
      </w:r>
    </w:p>
    <w:p w14:paraId="3E4020F7" w14:textId="77777777" w:rsidR="001A1B85" w:rsidRPr="001A1B85" w:rsidRDefault="001A1B85" w:rsidP="001A1B85">
      <w:pPr>
        <w:numPr>
          <w:ilvl w:val="1"/>
          <w:numId w:val="63"/>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An abnormally high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14:paraId="3D3D7374" w14:textId="77777777" w:rsidR="001A1B85" w:rsidRPr="001A1B85" w:rsidRDefault="001A1B85" w:rsidP="001A1B85">
      <w:pPr>
        <w:numPr>
          <w:ilvl w:val="1"/>
          <w:numId w:val="63"/>
        </w:numPr>
        <w:spacing w:before="120" w:after="120" w:line="312" w:lineRule="auto"/>
        <w:ind w:left="547" w:hanging="547"/>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In case of an abnormally high tender price, the Procuring Entity shall make a survey of the market prices, check if the estimated cost of the contract is correct and review the Tender Documents to check if the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cations, scope of work and conditions of contract are contributory to the abnormally high tenders. The Procuring Entity may also seek written clari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from the tenderer on the reason for the high tender price. The Procuring Entity shall proceed as follows:</w:t>
      </w:r>
    </w:p>
    <w:p w14:paraId="79830D2B" w14:textId="77777777" w:rsidR="001A1B85" w:rsidRPr="001A1B85" w:rsidRDefault="001A1B85" w:rsidP="001A1B85">
      <w:pPr>
        <w:numPr>
          <w:ilvl w:val="0"/>
          <w:numId w:val="64"/>
        </w:numPr>
        <w:spacing w:before="120" w:after="120" w:line="312" w:lineRule="auto"/>
        <w:ind w:left="171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the tender price is abnormally high based on wrong estimated cost of the contract, the Procuring Entity may accept or not accept the tender depending on the Procuring Entity's budget considerations.</w:t>
      </w:r>
    </w:p>
    <w:p w14:paraId="339D1745" w14:textId="77777777" w:rsidR="001A1B85" w:rsidRPr="001A1B85" w:rsidRDefault="001A1B85" w:rsidP="001A1B85">
      <w:pPr>
        <w:numPr>
          <w:ilvl w:val="0"/>
          <w:numId w:val="64"/>
        </w:numPr>
        <w:spacing w:before="120" w:after="120" w:line="312" w:lineRule="auto"/>
        <w:ind w:left="1710" w:hanging="27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If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cations, scope of work and/or conditions of contract are contributory to the abnormally high tender prices, the Procuring Entity shall reject all tenders and may retender for the contract based on revised estimates, speci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cations, scope of work and conditions of contract, as the case may be.</w:t>
      </w:r>
    </w:p>
    <w:p w14:paraId="2C92743B" w14:textId="77777777" w:rsidR="001A1B85" w:rsidRPr="001A1B85" w:rsidRDefault="001A1B85" w:rsidP="001A1B85">
      <w:pPr>
        <w:widowControl w:val="0"/>
        <w:numPr>
          <w:ilvl w:val="1"/>
          <w:numId w:val="63"/>
        </w:numPr>
        <w:tabs>
          <w:tab w:val="left" w:pos="450"/>
        </w:tabs>
        <w:autoSpaceDE w:val="0"/>
        <w:autoSpaceDN w:val="0"/>
        <w:spacing w:before="120" w:after="120" w:line="312" w:lineRule="auto"/>
        <w:ind w:left="630" w:hanging="630"/>
        <w:contextualSpacing/>
        <w:jc w:val="both"/>
        <w:rPr>
          <w:rFonts w:ascii="Rockwell" w:hAnsi="Rockwell" w:cs="Tahoma"/>
          <w:color w:val="231F20"/>
          <w:sz w:val="24"/>
          <w:szCs w:val="24"/>
        </w:rPr>
      </w:pPr>
      <w:r w:rsidRPr="001A1B85">
        <w:rPr>
          <w:rFonts w:ascii="Rockwell" w:hAnsi="Rockwell" w:cs="Tahoma"/>
          <w:color w:val="231F20"/>
          <w:sz w:val="24"/>
          <w:szCs w:val="24"/>
        </w:rPr>
        <w:t xml:space="preserve">If the Procuring Entity determines that the </w:t>
      </w:r>
      <w:r w:rsidRPr="001A1B85">
        <w:rPr>
          <w:rFonts w:ascii="Rockwell" w:hAnsi="Rockwell" w:cs="Tahoma"/>
          <w:color w:val="231F20"/>
          <w:spacing w:val="-3"/>
          <w:sz w:val="24"/>
          <w:szCs w:val="24"/>
        </w:rPr>
        <w:t xml:space="preserve">Tender </w:t>
      </w:r>
      <w:r w:rsidRPr="001A1B85">
        <w:rPr>
          <w:rFonts w:ascii="Rockwell" w:hAnsi="Rockwell" w:cs="Tahoma"/>
          <w:color w:val="231F20"/>
          <w:sz w:val="24"/>
          <w:szCs w:val="24"/>
        </w:rPr>
        <w:t xml:space="preserve">Price is abnormally too high because </w:t>
      </w:r>
      <w:r w:rsidRPr="001A1B85">
        <w:rPr>
          <w:rFonts w:ascii="Rockwell" w:hAnsi="Rockwell" w:cs="Tahoma"/>
          <w:color w:val="231F20"/>
          <w:sz w:val="24"/>
          <w:szCs w:val="24"/>
          <w:u w:val="single" w:color="231F20"/>
        </w:rPr>
        <w:t xml:space="preserve">genuine competition between tenderers is compromised </w:t>
      </w:r>
      <w:r w:rsidRPr="001A1B85">
        <w:rPr>
          <w:rFonts w:ascii="Rockwell" w:hAnsi="Rockwell" w:cs="Tahoma"/>
          <w:color w:val="231F20"/>
          <w:sz w:val="24"/>
          <w:szCs w:val="24"/>
        </w:rPr>
        <w:t>(</w:t>
      </w:r>
      <w:r w:rsidRPr="001A1B85">
        <w:rPr>
          <w:rFonts w:ascii="Rockwell" w:hAnsi="Rockwell" w:cs="Tahoma"/>
          <w:i/>
          <w:color w:val="231F20"/>
          <w:sz w:val="24"/>
          <w:szCs w:val="24"/>
        </w:rPr>
        <w:t>often due to collusion, corruption or other manipulations</w:t>
      </w:r>
      <w:r w:rsidRPr="001A1B85">
        <w:rPr>
          <w:rFonts w:ascii="Rockwell" w:hAnsi="Rockwell" w:cs="Tahoma"/>
          <w:color w:val="231F20"/>
          <w:sz w:val="24"/>
          <w:szCs w:val="24"/>
        </w:rPr>
        <w:t xml:space="preserve">), the Procuring Entity shall reject all </w:t>
      </w:r>
      <w:r w:rsidRPr="001A1B85">
        <w:rPr>
          <w:rFonts w:ascii="Rockwell" w:hAnsi="Rockwell" w:cs="Tahoma"/>
          <w:color w:val="231F20"/>
          <w:spacing w:val="-3"/>
          <w:sz w:val="24"/>
          <w:szCs w:val="24"/>
        </w:rPr>
        <w:t xml:space="preserve">Tenders </w:t>
      </w:r>
      <w:r w:rsidRPr="001A1B85">
        <w:rPr>
          <w:rFonts w:ascii="Rockwell" w:hAnsi="Rockwell" w:cs="Tahoma"/>
          <w:color w:val="231F20"/>
          <w:sz w:val="24"/>
          <w:szCs w:val="24"/>
        </w:rPr>
        <w:t>and shall institute or cause competent Government Agencies to institute an investigation on the cause of the compromise, before retendering.</w:t>
      </w:r>
    </w:p>
    <w:p w14:paraId="0981BDD3"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Unbalanced or Front Loaded Tenders</w:t>
      </w:r>
    </w:p>
    <w:p w14:paraId="515BF894" w14:textId="77777777" w:rsidR="001A1B85" w:rsidRPr="001A1B85" w:rsidRDefault="001A1B85" w:rsidP="001A1B85">
      <w:pPr>
        <w:numPr>
          <w:ilvl w:val="1"/>
          <w:numId w:val="65"/>
        </w:numPr>
        <w:spacing w:before="120" w:after="120" w:line="312" w:lineRule="auto"/>
        <w:ind w:left="540" w:hanging="540"/>
        <w:contextualSpacing/>
        <w:jc w:val="both"/>
        <w:rPr>
          <w:rFonts w:ascii="Rockwell" w:hAnsi="Rockwell" w:cs="Tahoma"/>
          <w:b/>
          <w:color w:val="231F20"/>
          <w:sz w:val="24"/>
          <w:szCs w:val="24"/>
        </w:rPr>
      </w:pPr>
      <w:r w:rsidRPr="001A1B85">
        <w:rPr>
          <w:rFonts w:ascii="Rockwell" w:hAnsi="Rockwell" w:cs="Tahoma"/>
          <w:color w:val="231F20"/>
          <w:sz w:val="24"/>
          <w:szCs w:val="24"/>
        </w:rPr>
        <w:t>If the Tender that is evaluated as the lowest evaluated cost is, in the Procuring Entity's opinion, seriously unbalanced or front loaded the Procuring Entity may require the Tenderer to provide written clari</w:t>
      </w:r>
      <w:r w:rsidRPr="001A1B85">
        <w:rPr>
          <w:rFonts w:ascii="Times New Roman" w:hAnsi="Times New Roman"/>
          <w:color w:val="231F20"/>
          <w:sz w:val="24"/>
          <w:szCs w:val="24"/>
        </w:rPr>
        <w:t>ﬁ</w:t>
      </w:r>
      <w:r w:rsidRPr="001A1B85">
        <w:rPr>
          <w:rFonts w:ascii="Rockwell" w:hAnsi="Rockwell" w:cs="Tahoma"/>
          <w:color w:val="231F20"/>
          <w:sz w:val="24"/>
          <w:szCs w:val="24"/>
        </w:rPr>
        <w:t>cations. Clari</w:t>
      </w:r>
      <w:r w:rsidRPr="001A1B85">
        <w:rPr>
          <w:rFonts w:ascii="Times New Roman" w:hAnsi="Times New Roman"/>
          <w:color w:val="231F20"/>
          <w:sz w:val="24"/>
          <w:szCs w:val="24"/>
        </w:rPr>
        <w:t>ﬁ</w:t>
      </w:r>
      <w:r w:rsidRPr="001A1B85">
        <w:rPr>
          <w:rFonts w:ascii="Rockwell" w:hAnsi="Rockwell" w:cs="Tahoma"/>
          <w:color w:val="231F20"/>
          <w:sz w:val="24"/>
          <w:szCs w:val="24"/>
        </w:rPr>
        <w:t>cations may include detailed price analyses to demonstrate the consistency of the Tender prices with the scope of works, proposed methodology, schedule and any other requirements of the Tendering document.</w:t>
      </w:r>
    </w:p>
    <w:p w14:paraId="505C370E" w14:textId="77777777" w:rsidR="001A1B85" w:rsidRPr="001A1B85" w:rsidRDefault="001A1B85" w:rsidP="001A1B85">
      <w:pPr>
        <w:numPr>
          <w:ilvl w:val="1"/>
          <w:numId w:val="65"/>
        </w:numPr>
        <w:spacing w:before="120" w:after="120" w:line="312" w:lineRule="auto"/>
        <w:ind w:left="540" w:hanging="540"/>
        <w:contextualSpacing/>
        <w:jc w:val="both"/>
        <w:rPr>
          <w:rFonts w:ascii="Rockwell" w:hAnsi="Rockwell" w:cs="Tahoma"/>
          <w:b/>
          <w:color w:val="231F20"/>
          <w:sz w:val="24"/>
          <w:szCs w:val="24"/>
        </w:rPr>
      </w:pPr>
      <w:r w:rsidRPr="001A1B85">
        <w:rPr>
          <w:rFonts w:ascii="Rockwell" w:hAnsi="Rockwell" w:cs="Tahoma"/>
          <w:color w:val="231F20"/>
          <w:sz w:val="24"/>
          <w:szCs w:val="24"/>
        </w:rPr>
        <w:t>After the evaluation of the information and detailed price analyses presented by the Tenderer, the Procuring Entity may:</w:t>
      </w:r>
    </w:p>
    <w:p w14:paraId="7CB90680" w14:textId="77777777" w:rsidR="001A1B85" w:rsidRPr="001A1B85" w:rsidRDefault="001A1B85" w:rsidP="001A1B85">
      <w:pPr>
        <w:numPr>
          <w:ilvl w:val="0"/>
          <w:numId w:val="66"/>
        </w:numPr>
        <w:spacing w:before="120" w:after="120" w:line="312" w:lineRule="auto"/>
        <w:ind w:left="1526"/>
        <w:contextualSpacing/>
        <w:jc w:val="both"/>
        <w:rPr>
          <w:rFonts w:ascii="Rockwell" w:hAnsi="Rockwell" w:cs="Tahoma"/>
          <w:color w:val="231F20"/>
          <w:sz w:val="24"/>
          <w:szCs w:val="24"/>
        </w:rPr>
      </w:pPr>
      <w:r w:rsidRPr="001A1B85">
        <w:rPr>
          <w:rFonts w:ascii="Rockwell" w:hAnsi="Rockwell" w:cs="Tahoma"/>
          <w:color w:val="231F20"/>
          <w:sz w:val="24"/>
          <w:szCs w:val="24"/>
        </w:rPr>
        <w:t>Accept the Tender; or</w:t>
      </w:r>
    </w:p>
    <w:p w14:paraId="613B4459" w14:textId="77777777" w:rsidR="001A1B85" w:rsidRPr="001A1B85" w:rsidRDefault="001A1B85" w:rsidP="001A1B85">
      <w:pPr>
        <w:numPr>
          <w:ilvl w:val="0"/>
          <w:numId w:val="66"/>
        </w:numPr>
        <w:spacing w:before="120" w:after="120" w:line="312" w:lineRule="auto"/>
        <w:ind w:left="1526"/>
        <w:contextualSpacing/>
        <w:jc w:val="both"/>
        <w:rPr>
          <w:rFonts w:ascii="Rockwell" w:hAnsi="Rockwell" w:cs="Tahoma"/>
          <w:color w:val="231F20"/>
          <w:sz w:val="24"/>
          <w:szCs w:val="24"/>
        </w:rPr>
      </w:pPr>
      <w:r w:rsidRPr="001A1B85">
        <w:rPr>
          <w:rFonts w:ascii="Rockwell" w:hAnsi="Rockwell" w:cs="Tahoma"/>
          <w:color w:val="231F20"/>
          <w:sz w:val="24"/>
          <w:szCs w:val="24"/>
        </w:rPr>
        <w:t>If appropriate, require that the total amount of the Performance Security be increased, at the expense of the Tenderer, to a level not exceeding twenty percent (10%) of the Contract Price; or</w:t>
      </w:r>
    </w:p>
    <w:p w14:paraId="39BA013E" w14:textId="77777777" w:rsidR="001A1B85" w:rsidRPr="001A1B85" w:rsidRDefault="001A1B85" w:rsidP="001A1B85">
      <w:pPr>
        <w:numPr>
          <w:ilvl w:val="0"/>
          <w:numId w:val="66"/>
        </w:numPr>
        <w:spacing w:before="120" w:after="120" w:line="312" w:lineRule="auto"/>
        <w:ind w:left="1526"/>
        <w:contextualSpacing/>
        <w:jc w:val="both"/>
        <w:rPr>
          <w:rFonts w:ascii="Rockwell" w:hAnsi="Rockwell" w:cs="Tahoma"/>
          <w:color w:val="231F20"/>
          <w:sz w:val="24"/>
          <w:szCs w:val="24"/>
        </w:rPr>
      </w:pPr>
      <w:r w:rsidRPr="001A1B85">
        <w:rPr>
          <w:rFonts w:ascii="Rockwell" w:hAnsi="Rockwell" w:cs="Tahoma"/>
          <w:color w:val="231F20"/>
          <w:sz w:val="24"/>
          <w:szCs w:val="24"/>
        </w:rPr>
        <w:t>Reject the Tender.</w:t>
      </w:r>
    </w:p>
    <w:p w14:paraId="2FCE8B7B"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Eligibility and Quali</w:t>
      </w:r>
      <w:r w:rsidRPr="001A1B85">
        <w:rPr>
          <w:rFonts w:ascii="Times New Roman" w:hAnsi="Times New Roman"/>
          <w:b/>
          <w:color w:val="231F20"/>
          <w:sz w:val="24"/>
          <w:szCs w:val="24"/>
        </w:rPr>
        <w:t>ﬁ</w:t>
      </w:r>
      <w:r w:rsidRPr="001A1B85">
        <w:rPr>
          <w:rFonts w:ascii="Rockwell" w:hAnsi="Rockwell" w:cs="Tahoma"/>
          <w:b/>
          <w:color w:val="231F20"/>
          <w:sz w:val="24"/>
          <w:szCs w:val="24"/>
        </w:rPr>
        <w:t>cation of the Tenderer</w:t>
      </w:r>
    </w:p>
    <w:p w14:paraId="21C9AD00" w14:textId="77777777" w:rsidR="001A1B85" w:rsidRPr="001A1B85" w:rsidRDefault="001A1B85" w:rsidP="001A1B85">
      <w:pPr>
        <w:numPr>
          <w:ilvl w:val="1"/>
          <w:numId w:val="67"/>
        </w:numPr>
        <w:spacing w:before="120" w:after="120" w:line="312" w:lineRule="auto"/>
        <w:ind w:left="547" w:hanging="547"/>
        <w:contextualSpacing/>
        <w:jc w:val="both"/>
        <w:rPr>
          <w:rFonts w:ascii="Rockwell" w:hAnsi="Rockwell" w:cs="Tahoma"/>
          <w:color w:val="231F20"/>
          <w:sz w:val="24"/>
          <w:szCs w:val="24"/>
        </w:rPr>
      </w:pPr>
      <w:r w:rsidRPr="001A1B85">
        <w:rPr>
          <w:rFonts w:ascii="Rockwell" w:hAnsi="Rockwell" w:cs="Tahoma"/>
          <w:color w:val="231F20"/>
          <w:sz w:val="24"/>
          <w:szCs w:val="24"/>
        </w:rPr>
        <w:lastRenderedPageBreak/>
        <w:t>The Procuring Entity shall determine to its satisfaction whether the Tenderer that is selected as having submitted the lowest evaluated cost and substantially responsive Tender is eligible and meets the qualifying criteria speci</w:t>
      </w:r>
      <w:r w:rsidRPr="001A1B85">
        <w:rPr>
          <w:rFonts w:ascii="Times New Roman" w:hAnsi="Times New Roman"/>
          <w:color w:val="231F20"/>
          <w:sz w:val="24"/>
          <w:szCs w:val="24"/>
        </w:rPr>
        <w:t>ﬁ</w:t>
      </w:r>
      <w:r w:rsidRPr="001A1B85">
        <w:rPr>
          <w:rFonts w:ascii="Rockwell" w:hAnsi="Rockwell" w:cs="Tahoma"/>
          <w:color w:val="231F20"/>
          <w:sz w:val="24"/>
          <w:szCs w:val="24"/>
        </w:rPr>
        <w:t>ed in Section III, Evaluation and Quali</w:t>
      </w:r>
      <w:r w:rsidRPr="001A1B85">
        <w:rPr>
          <w:rFonts w:ascii="Times New Roman" w:hAnsi="Times New Roman"/>
          <w:color w:val="231F20"/>
          <w:sz w:val="24"/>
          <w:szCs w:val="24"/>
        </w:rPr>
        <w:t>ﬁ</w:t>
      </w:r>
      <w:r w:rsidRPr="001A1B85">
        <w:rPr>
          <w:rFonts w:ascii="Rockwell" w:hAnsi="Rockwell" w:cs="Tahoma"/>
          <w:color w:val="231F20"/>
          <w:sz w:val="24"/>
          <w:szCs w:val="24"/>
        </w:rPr>
        <w:t>cation Criteria.</w:t>
      </w:r>
    </w:p>
    <w:p w14:paraId="50FE9F22" w14:textId="77777777" w:rsidR="001A1B85" w:rsidRPr="001A1B85" w:rsidRDefault="001A1B85" w:rsidP="001A1B85">
      <w:pPr>
        <w:numPr>
          <w:ilvl w:val="1"/>
          <w:numId w:val="67"/>
        </w:numPr>
        <w:spacing w:before="120" w:after="120" w:line="312" w:lineRule="auto"/>
        <w:ind w:left="547" w:hanging="547"/>
        <w:contextualSpacing/>
        <w:jc w:val="both"/>
        <w:rPr>
          <w:rFonts w:ascii="Rockwell" w:hAnsi="Rockwell" w:cs="Tahoma"/>
          <w:color w:val="231F20"/>
          <w:sz w:val="24"/>
          <w:szCs w:val="24"/>
        </w:rPr>
      </w:pPr>
      <w:r w:rsidRPr="001A1B85">
        <w:rPr>
          <w:rFonts w:ascii="Rockwell" w:hAnsi="Rockwell" w:cs="Tahoma"/>
          <w:color w:val="231F20"/>
          <w:sz w:val="24"/>
          <w:szCs w:val="24"/>
        </w:rPr>
        <w:t>The determination shall be based upon an examination of the documentary evidence of the Tenderer's quali</w:t>
      </w:r>
      <w:r w:rsidRPr="001A1B85">
        <w:rPr>
          <w:rFonts w:ascii="Times New Roman" w:hAnsi="Times New Roman"/>
          <w:color w:val="231F20"/>
          <w:sz w:val="24"/>
          <w:szCs w:val="24"/>
        </w:rPr>
        <w:t>ﬁ</w:t>
      </w:r>
      <w:r w:rsidRPr="001A1B85">
        <w:rPr>
          <w:rFonts w:ascii="Rockwell" w:hAnsi="Rockwell" w:cs="Tahoma"/>
          <w:color w:val="231F20"/>
          <w:sz w:val="24"/>
          <w:szCs w:val="24"/>
        </w:rPr>
        <w:t>cations submitted by the Tenderer, pursuant to ITT 15.1. The determination shall not take into consideration the quali</w:t>
      </w:r>
      <w:r w:rsidRPr="001A1B85">
        <w:rPr>
          <w:rFonts w:ascii="Times New Roman" w:hAnsi="Times New Roman"/>
          <w:color w:val="231F20"/>
          <w:sz w:val="24"/>
          <w:szCs w:val="24"/>
        </w:rPr>
        <w:t>ﬁ</w:t>
      </w:r>
      <w:r w:rsidRPr="001A1B85">
        <w:rPr>
          <w:rFonts w:ascii="Rockwell" w:hAnsi="Rockwell" w:cs="Tahoma"/>
          <w:color w:val="231F20"/>
          <w:sz w:val="24"/>
          <w:szCs w:val="24"/>
        </w:rPr>
        <w:t xml:space="preserve">cations of other </w:t>
      </w:r>
      <w:r w:rsidRPr="001A1B85">
        <w:rPr>
          <w:rFonts w:ascii="Times New Roman" w:hAnsi="Times New Roman"/>
          <w:color w:val="231F20"/>
          <w:sz w:val="24"/>
          <w:szCs w:val="24"/>
        </w:rPr>
        <w:t>ﬁ</w:t>
      </w:r>
      <w:r w:rsidRPr="001A1B85">
        <w:rPr>
          <w:rFonts w:ascii="Rockwell" w:hAnsi="Rockwell" w:cs="Tahoma"/>
          <w:color w:val="231F20"/>
          <w:sz w:val="24"/>
          <w:szCs w:val="24"/>
        </w:rPr>
        <w:t>rms such as the Tenderer's subsidiaries, parent entities, af</w:t>
      </w:r>
      <w:r w:rsidRPr="001A1B85">
        <w:rPr>
          <w:rFonts w:ascii="Times New Roman" w:hAnsi="Times New Roman"/>
          <w:color w:val="231F20"/>
          <w:sz w:val="24"/>
          <w:szCs w:val="24"/>
        </w:rPr>
        <w:t>ﬁ</w:t>
      </w:r>
      <w:r w:rsidRPr="001A1B85">
        <w:rPr>
          <w:rFonts w:ascii="Rockwell" w:hAnsi="Rockwell" w:cs="Tahoma"/>
          <w:color w:val="231F20"/>
          <w:sz w:val="24"/>
          <w:szCs w:val="24"/>
        </w:rPr>
        <w:t xml:space="preserve">liates, subcontractors (other than Specialized Subcontractors if permitted in the Tendering document) or any other </w:t>
      </w:r>
      <w:r w:rsidRPr="001A1B85">
        <w:rPr>
          <w:rFonts w:ascii="Times New Roman" w:hAnsi="Times New Roman"/>
          <w:color w:val="231F20"/>
          <w:sz w:val="24"/>
          <w:szCs w:val="24"/>
        </w:rPr>
        <w:t>ﬁ</w:t>
      </w:r>
      <w:r w:rsidRPr="001A1B85">
        <w:rPr>
          <w:rFonts w:ascii="Rockwell" w:hAnsi="Rockwell" w:cs="Tahoma"/>
          <w:color w:val="231F20"/>
          <w:sz w:val="24"/>
          <w:szCs w:val="24"/>
        </w:rPr>
        <w:t>rm (s) different from the Tenderer.</w:t>
      </w:r>
    </w:p>
    <w:p w14:paraId="532BB5CA" w14:textId="77777777" w:rsidR="001A1B85" w:rsidRPr="001A1B85" w:rsidRDefault="001A1B85" w:rsidP="001A1B85">
      <w:pPr>
        <w:numPr>
          <w:ilvl w:val="1"/>
          <w:numId w:val="67"/>
        </w:numPr>
        <w:spacing w:before="120" w:after="120" w:line="312" w:lineRule="auto"/>
        <w:ind w:left="547" w:hanging="547"/>
        <w:contextualSpacing/>
        <w:jc w:val="both"/>
        <w:rPr>
          <w:rFonts w:ascii="Rockwell" w:hAnsi="Rockwell" w:cs="Tahoma"/>
          <w:color w:val="231F20"/>
          <w:sz w:val="24"/>
          <w:szCs w:val="24"/>
        </w:rPr>
      </w:pPr>
      <w:r w:rsidRPr="001A1B85">
        <w:rPr>
          <w:rFonts w:ascii="Rockwell" w:hAnsi="Rockwell" w:cs="Tahoma"/>
          <w:color w:val="231F20"/>
          <w:sz w:val="24"/>
          <w:szCs w:val="24"/>
        </w:rPr>
        <w:t>An af</w:t>
      </w:r>
      <w:r w:rsidRPr="001A1B85">
        <w:rPr>
          <w:rFonts w:ascii="Times New Roman" w:hAnsi="Times New Roman"/>
          <w:color w:val="231F20"/>
          <w:sz w:val="24"/>
          <w:szCs w:val="24"/>
        </w:rPr>
        <w:t>ﬁ</w:t>
      </w:r>
      <w:r w:rsidRPr="001A1B85">
        <w:rPr>
          <w:rFonts w:ascii="Rockwell" w:hAnsi="Rockwell" w:cs="Tahoma"/>
          <w:color w:val="231F20"/>
          <w:sz w:val="24"/>
          <w:szCs w:val="24"/>
        </w:rPr>
        <w:t>rmative determination shall be a prerequisite for award of the Contract to the Tenderer. A negative determination shall result in disquali</w:t>
      </w:r>
      <w:r w:rsidRPr="001A1B85">
        <w:rPr>
          <w:rFonts w:ascii="Times New Roman" w:hAnsi="Times New Roman"/>
          <w:color w:val="231F20"/>
          <w:sz w:val="24"/>
          <w:szCs w:val="24"/>
        </w:rPr>
        <w:t>ﬁ</w:t>
      </w:r>
      <w:r w:rsidRPr="001A1B85">
        <w:rPr>
          <w:rFonts w:ascii="Rockwell" w:hAnsi="Rockwell" w:cs="Tahoma"/>
          <w:color w:val="231F20"/>
          <w:sz w:val="24"/>
          <w:szCs w:val="24"/>
        </w:rPr>
        <w:t>cation of the Tender, in which event the Procuring Entity shall proceed to the Tenderer who offers a substantially responsive Tender with the next lowest evaluated cost to make a similar determination of that Tenderer's quali</w:t>
      </w:r>
      <w:r w:rsidRPr="001A1B85">
        <w:rPr>
          <w:rFonts w:ascii="Times New Roman" w:hAnsi="Times New Roman"/>
          <w:color w:val="231F20"/>
          <w:sz w:val="24"/>
          <w:szCs w:val="24"/>
        </w:rPr>
        <w:t>ﬁ</w:t>
      </w:r>
      <w:r w:rsidRPr="001A1B85">
        <w:rPr>
          <w:rFonts w:ascii="Rockwell" w:hAnsi="Rockwell" w:cs="Tahoma"/>
          <w:color w:val="231F20"/>
          <w:sz w:val="24"/>
          <w:szCs w:val="24"/>
        </w:rPr>
        <w:t>cations to perform satisfactorily.</w:t>
      </w:r>
    </w:p>
    <w:p w14:paraId="4EE9E970" w14:textId="77777777" w:rsidR="001A1B85" w:rsidRPr="001A1B85" w:rsidRDefault="001A1B85" w:rsidP="001A1B85">
      <w:pPr>
        <w:numPr>
          <w:ilvl w:val="1"/>
          <w:numId w:val="67"/>
        </w:numPr>
        <w:spacing w:before="120" w:after="120" w:line="312" w:lineRule="auto"/>
        <w:ind w:left="547" w:hanging="547"/>
        <w:contextualSpacing/>
        <w:jc w:val="both"/>
        <w:rPr>
          <w:rFonts w:ascii="Rockwell" w:hAnsi="Rockwell" w:cs="Tahoma"/>
          <w:color w:val="231F20"/>
          <w:sz w:val="24"/>
          <w:szCs w:val="24"/>
        </w:rPr>
      </w:pPr>
      <w:r w:rsidRPr="001A1B85">
        <w:rPr>
          <w:rFonts w:ascii="Rockwell" w:hAnsi="Rockwell" w:cs="Tahoma"/>
          <w:color w:val="231F20"/>
          <w:sz w:val="24"/>
          <w:szCs w:val="24"/>
        </w:rPr>
        <w:t>The capabilities of the manufacturers and subcontractors proposed in its Tender to be used by the Tenderer with the Lowest Evaluated Tender for identi</w:t>
      </w:r>
      <w:r w:rsidRPr="001A1B85">
        <w:rPr>
          <w:rFonts w:ascii="Times New Roman" w:hAnsi="Times New Roman"/>
          <w:color w:val="231F20"/>
          <w:sz w:val="24"/>
          <w:szCs w:val="24"/>
        </w:rPr>
        <w:t>ﬁ</w:t>
      </w:r>
      <w:r w:rsidRPr="001A1B85">
        <w:rPr>
          <w:rFonts w:ascii="Rockwell" w:hAnsi="Rockwell" w:cs="Tahoma"/>
          <w:color w:val="231F20"/>
          <w:sz w:val="24"/>
          <w:szCs w:val="24"/>
        </w:rPr>
        <w:t>ed major items of supply or services will also be evaluated for acceptability in accordance with Section III, Evaluation and Quali</w:t>
      </w:r>
      <w:r w:rsidRPr="001A1B85">
        <w:rPr>
          <w:rFonts w:ascii="Times New Roman" w:hAnsi="Times New Roman"/>
          <w:color w:val="231F20"/>
          <w:sz w:val="24"/>
          <w:szCs w:val="24"/>
        </w:rPr>
        <w:t>ﬁ</w:t>
      </w:r>
      <w:r w:rsidRPr="001A1B85">
        <w:rPr>
          <w:rFonts w:ascii="Rockwell" w:hAnsi="Rockwell" w:cs="Tahoma"/>
          <w:color w:val="231F20"/>
          <w:sz w:val="24"/>
          <w:szCs w:val="24"/>
        </w:rPr>
        <w:t>cation Criteria. Their participation should be con</w:t>
      </w:r>
      <w:r w:rsidRPr="001A1B85">
        <w:rPr>
          <w:rFonts w:ascii="Times New Roman" w:hAnsi="Times New Roman"/>
          <w:color w:val="231F20"/>
          <w:sz w:val="24"/>
          <w:szCs w:val="24"/>
        </w:rPr>
        <w:t>ﬁ</w:t>
      </w:r>
      <w:r w:rsidRPr="001A1B85">
        <w:rPr>
          <w:rFonts w:ascii="Rockwell" w:hAnsi="Rockwell" w:cs="Tahoma"/>
          <w:color w:val="231F20"/>
          <w:sz w:val="24"/>
          <w:szCs w:val="24"/>
        </w:rPr>
        <w:t>rmed with a Form of intent between the parties, as needed. Should a manufacturer or subcontractor be determined to be unacceptable, the Tender will not be rejected, but the Tenderer will be required to substitute an acceptable manufacturer or subcontractor without any change to the Tender price. Prior to signing the Contract,</w:t>
      </w:r>
    </w:p>
    <w:p w14:paraId="7EAD4C78" w14:textId="77777777" w:rsidR="001A1B85" w:rsidRPr="001A1B85" w:rsidRDefault="001A1B85" w:rsidP="001A1B85">
      <w:pPr>
        <w:spacing w:before="120" w:after="120" w:line="312" w:lineRule="auto"/>
        <w:ind w:left="547"/>
        <w:contextualSpacing/>
        <w:jc w:val="both"/>
        <w:rPr>
          <w:rFonts w:ascii="Rockwell" w:hAnsi="Rockwell" w:cs="Tahoma"/>
          <w:color w:val="231F20"/>
          <w:sz w:val="24"/>
          <w:szCs w:val="24"/>
        </w:rPr>
      </w:pPr>
      <w:r w:rsidRPr="001A1B85">
        <w:rPr>
          <w:rFonts w:ascii="Rockwell" w:hAnsi="Rockwell" w:cs="Tahoma"/>
          <w:color w:val="231F20"/>
          <w:sz w:val="24"/>
          <w:szCs w:val="24"/>
        </w:rPr>
        <w:t>The corresponding Appendix to the Contract Agreement shall be completed, listing the approved manufacturers or subcontractors for each item concerned.</w:t>
      </w:r>
    </w:p>
    <w:p w14:paraId="595B8F2E"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Procuring Entity's right to Accept Any Tender and to Reject Any or All Tenders.</w:t>
      </w:r>
    </w:p>
    <w:p w14:paraId="2890ADA8" w14:textId="77777777" w:rsidR="001A1B85" w:rsidRPr="001A1B85" w:rsidRDefault="001A1B85" w:rsidP="001A1B85">
      <w:pPr>
        <w:numPr>
          <w:ilvl w:val="1"/>
          <w:numId w:val="68"/>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The Procuring Entity reserves the right to accept or reject any Tender, and to annul the Tendering process and reject all Tenders at any time prior to Contract Award, without there by incurring any liability to Tenderers. In case of annulment, all Tenders submitted and speci</w:t>
      </w:r>
      <w:r w:rsidRPr="001A1B85">
        <w:rPr>
          <w:rFonts w:ascii="Times New Roman" w:hAnsi="Times New Roman"/>
          <w:color w:val="231F20"/>
          <w:sz w:val="24"/>
          <w:szCs w:val="24"/>
        </w:rPr>
        <w:t>ﬁ</w:t>
      </w:r>
      <w:r w:rsidRPr="001A1B85">
        <w:rPr>
          <w:rFonts w:ascii="Rockwell" w:hAnsi="Rockwell" w:cs="Tahoma"/>
          <w:color w:val="231F20"/>
          <w:sz w:val="24"/>
          <w:szCs w:val="24"/>
        </w:rPr>
        <w:t>cally, Tender securities shall be promptly returned to the Tenderers.</w:t>
      </w:r>
    </w:p>
    <w:p w14:paraId="5162C69E" w14:textId="77777777" w:rsidR="001A1B85" w:rsidRPr="001A1B85" w:rsidRDefault="001A1B85" w:rsidP="001A1B85">
      <w:pPr>
        <w:numPr>
          <w:ilvl w:val="0"/>
          <w:numId w:val="2"/>
        </w:numPr>
        <w:spacing w:before="120" w:after="120" w:line="312" w:lineRule="auto"/>
        <w:contextualSpacing/>
        <w:jc w:val="both"/>
        <w:rPr>
          <w:rFonts w:ascii="Rockwell" w:hAnsi="Rockwell" w:cs="Tahoma"/>
          <w:b/>
          <w:color w:val="231F20"/>
          <w:sz w:val="24"/>
          <w:szCs w:val="24"/>
        </w:rPr>
      </w:pPr>
      <w:r w:rsidRPr="001A1B85">
        <w:rPr>
          <w:rFonts w:ascii="Rockwell" w:hAnsi="Rockwell" w:cs="Tahoma"/>
          <w:b/>
          <w:color w:val="231F20"/>
          <w:sz w:val="24"/>
          <w:szCs w:val="24"/>
        </w:rPr>
        <w:t>Award of Contract</w:t>
      </w:r>
    </w:p>
    <w:p w14:paraId="556A8B44"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lastRenderedPageBreak/>
        <w:t>Award Criteria</w:t>
      </w:r>
    </w:p>
    <w:p w14:paraId="736D90CF" w14:textId="77777777" w:rsidR="001A1B85" w:rsidRPr="001A1B85" w:rsidRDefault="001A1B85" w:rsidP="001A1B85">
      <w:pPr>
        <w:numPr>
          <w:ilvl w:val="1"/>
          <w:numId w:val="69"/>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Subject to ITT 40, the Procuring Entity shall award the Contract to the successful Tenderer. This is the Tenderer whose Tender has been determined to be the Lowest Evaluated Tender. This is the Tender of the Tenderer that meets the quali</w:t>
      </w:r>
      <w:r w:rsidRPr="001A1B85">
        <w:rPr>
          <w:rFonts w:ascii="Times New Roman" w:hAnsi="Times New Roman"/>
          <w:color w:val="231F20"/>
          <w:sz w:val="24"/>
          <w:szCs w:val="24"/>
        </w:rPr>
        <w:t>ﬁ</w:t>
      </w:r>
      <w:r w:rsidRPr="001A1B85">
        <w:rPr>
          <w:rFonts w:ascii="Rockwell" w:hAnsi="Rockwell" w:cs="Tahoma"/>
          <w:color w:val="231F20"/>
          <w:sz w:val="24"/>
          <w:szCs w:val="24"/>
        </w:rPr>
        <w:t>cation criteria and whose Tender has been determined to be:</w:t>
      </w:r>
    </w:p>
    <w:p w14:paraId="4D593E9F" w14:textId="77777777" w:rsidR="001A1B85" w:rsidRPr="001A1B85" w:rsidRDefault="001A1B85" w:rsidP="001A1B85">
      <w:pPr>
        <w:numPr>
          <w:ilvl w:val="0"/>
          <w:numId w:val="70"/>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Substantially responsive to the Tendering Document; and</w:t>
      </w:r>
    </w:p>
    <w:p w14:paraId="73C4497A" w14:textId="77777777" w:rsidR="001A1B85" w:rsidRPr="001A1B85" w:rsidRDefault="001A1B85" w:rsidP="001A1B85">
      <w:pPr>
        <w:numPr>
          <w:ilvl w:val="0"/>
          <w:numId w:val="70"/>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The lowest evaluated cost</w:t>
      </w:r>
    </w:p>
    <w:p w14:paraId="4C43C6DB"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Notice of Intention to Enter into a Contract/ Noti</w:t>
      </w:r>
      <w:r w:rsidRPr="001A1B85">
        <w:rPr>
          <w:rFonts w:ascii="Times New Roman" w:hAnsi="Times New Roman"/>
          <w:b/>
          <w:color w:val="231F20"/>
          <w:sz w:val="24"/>
          <w:szCs w:val="24"/>
        </w:rPr>
        <w:t>ﬁ</w:t>
      </w:r>
      <w:r w:rsidRPr="001A1B85">
        <w:rPr>
          <w:rFonts w:ascii="Rockwell" w:hAnsi="Rockwell" w:cs="Tahoma"/>
          <w:b/>
          <w:color w:val="231F20"/>
          <w:sz w:val="24"/>
          <w:szCs w:val="24"/>
        </w:rPr>
        <w:t>cation of Award</w:t>
      </w:r>
    </w:p>
    <w:p w14:paraId="5F308B03" w14:textId="77777777" w:rsidR="001A1B85" w:rsidRPr="001A1B85" w:rsidRDefault="001A1B85" w:rsidP="001A1B85">
      <w:pPr>
        <w:numPr>
          <w:ilvl w:val="1"/>
          <w:numId w:val="71"/>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When a Standstill Period applies, it shall commence when the Procuring Entity has transmitted to each Tenderer the Noti</w:t>
      </w:r>
      <w:r w:rsidRPr="001A1B85">
        <w:rPr>
          <w:rFonts w:ascii="Times New Roman" w:hAnsi="Times New Roman"/>
          <w:color w:val="231F20"/>
          <w:sz w:val="24"/>
          <w:szCs w:val="24"/>
        </w:rPr>
        <w:t>ﬁ</w:t>
      </w:r>
      <w:r w:rsidRPr="001A1B85">
        <w:rPr>
          <w:rFonts w:ascii="Rockwell" w:hAnsi="Rockwell" w:cs="Tahoma"/>
          <w:color w:val="231F20"/>
          <w:sz w:val="24"/>
          <w:szCs w:val="24"/>
        </w:rPr>
        <w:t>cation of Intention to Award the Contract to the successful Tenderer. The Noti</w:t>
      </w:r>
      <w:r w:rsidRPr="001A1B85">
        <w:rPr>
          <w:rFonts w:ascii="Times New Roman" w:hAnsi="Times New Roman"/>
          <w:color w:val="231F20"/>
          <w:sz w:val="24"/>
          <w:szCs w:val="24"/>
        </w:rPr>
        <w:t>ﬁ</w:t>
      </w:r>
      <w:r w:rsidRPr="001A1B85">
        <w:rPr>
          <w:rFonts w:ascii="Rockwell" w:hAnsi="Rockwell" w:cs="Tahoma"/>
          <w:color w:val="231F20"/>
          <w:sz w:val="24"/>
          <w:szCs w:val="24"/>
        </w:rPr>
        <w:t>cation of Intention to Award shall contain, at a minimum, the following information:</w:t>
      </w:r>
    </w:p>
    <w:p w14:paraId="6451C88E" w14:textId="77777777" w:rsidR="001A1B85" w:rsidRPr="001A1B85" w:rsidRDefault="001A1B85" w:rsidP="001A1B85">
      <w:pPr>
        <w:numPr>
          <w:ilvl w:val="0"/>
          <w:numId w:val="72"/>
        </w:numPr>
        <w:spacing w:before="120" w:after="120" w:line="312" w:lineRule="auto"/>
        <w:ind w:left="1350"/>
        <w:contextualSpacing/>
        <w:jc w:val="both"/>
        <w:rPr>
          <w:rFonts w:ascii="Rockwell" w:hAnsi="Rockwell" w:cs="Tahoma"/>
          <w:color w:val="231F20"/>
          <w:sz w:val="24"/>
          <w:szCs w:val="24"/>
        </w:rPr>
      </w:pPr>
      <w:r w:rsidRPr="001A1B85">
        <w:rPr>
          <w:rFonts w:ascii="Rockwell" w:hAnsi="Rockwell" w:cs="Tahoma"/>
          <w:color w:val="231F20"/>
          <w:sz w:val="24"/>
          <w:szCs w:val="24"/>
        </w:rPr>
        <w:t>The name and address of the Tenderer submitting the successful Tender;</w:t>
      </w:r>
    </w:p>
    <w:p w14:paraId="3087E0F4" w14:textId="77777777" w:rsidR="001A1B85" w:rsidRPr="001A1B85" w:rsidRDefault="001A1B85" w:rsidP="001A1B85">
      <w:pPr>
        <w:numPr>
          <w:ilvl w:val="0"/>
          <w:numId w:val="72"/>
        </w:numPr>
        <w:spacing w:before="120" w:after="120" w:line="312" w:lineRule="auto"/>
        <w:ind w:left="1350"/>
        <w:contextualSpacing/>
        <w:jc w:val="both"/>
        <w:rPr>
          <w:rFonts w:ascii="Rockwell" w:hAnsi="Rockwell" w:cs="Tahoma"/>
          <w:color w:val="231F20"/>
          <w:sz w:val="24"/>
          <w:szCs w:val="24"/>
        </w:rPr>
      </w:pPr>
      <w:r w:rsidRPr="001A1B85">
        <w:rPr>
          <w:rFonts w:ascii="Rockwell" w:hAnsi="Rockwell" w:cs="Tahoma"/>
          <w:color w:val="231F20"/>
          <w:sz w:val="24"/>
          <w:szCs w:val="24"/>
        </w:rPr>
        <w:t>The Contract price of the successful Tender;</w:t>
      </w:r>
    </w:p>
    <w:p w14:paraId="67CDC3A9" w14:textId="77777777" w:rsidR="001A1B85" w:rsidRPr="001A1B85" w:rsidRDefault="001A1B85" w:rsidP="001A1B85">
      <w:pPr>
        <w:numPr>
          <w:ilvl w:val="0"/>
          <w:numId w:val="72"/>
        </w:numPr>
        <w:spacing w:before="120" w:after="120" w:line="312" w:lineRule="auto"/>
        <w:ind w:left="1350"/>
        <w:contextualSpacing/>
        <w:jc w:val="both"/>
        <w:rPr>
          <w:rFonts w:ascii="Rockwell" w:hAnsi="Rockwell" w:cs="Tahoma"/>
          <w:color w:val="231F20"/>
          <w:sz w:val="24"/>
          <w:szCs w:val="24"/>
        </w:rPr>
      </w:pPr>
      <w:r w:rsidRPr="001A1B85">
        <w:rPr>
          <w:rFonts w:ascii="Rockwell" w:hAnsi="Rockwell" w:cs="Tahoma"/>
          <w:color w:val="231F20"/>
          <w:sz w:val="24"/>
          <w:szCs w:val="24"/>
        </w:rPr>
        <w:t>A statement of the reason (s) the Tender (of the unsuccessful Tenderer to whom the Form is addressed) was unsuccessful, unless the price information in c) above already reveals the reason;</w:t>
      </w:r>
    </w:p>
    <w:p w14:paraId="5BD80E1F" w14:textId="77777777" w:rsidR="001A1B85" w:rsidRPr="001A1B85" w:rsidRDefault="001A1B85" w:rsidP="001A1B85">
      <w:pPr>
        <w:numPr>
          <w:ilvl w:val="0"/>
          <w:numId w:val="72"/>
        </w:numPr>
        <w:spacing w:before="120" w:after="120" w:line="312" w:lineRule="auto"/>
        <w:ind w:left="1350"/>
        <w:contextualSpacing/>
        <w:jc w:val="both"/>
        <w:rPr>
          <w:rFonts w:ascii="Rockwell" w:hAnsi="Rockwell" w:cs="Tahoma"/>
          <w:color w:val="231F20"/>
          <w:sz w:val="24"/>
          <w:szCs w:val="24"/>
        </w:rPr>
      </w:pPr>
      <w:r w:rsidRPr="001A1B85">
        <w:rPr>
          <w:rFonts w:ascii="Rockwell" w:hAnsi="Rockwell" w:cs="Tahoma"/>
          <w:color w:val="231F20"/>
          <w:sz w:val="24"/>
          <w:szCs w:val="24"/>
        </w:rPr>
        <w:t>The expiry date of the Standstill Period; and</w:t>
      </w:r>
    </w:p>
    <w:p w14:paraId="0AA2B267" w14:textId="77777777" w:rsidR="001A1B85" w:rsidRPr="001A1B85" w:rsidRDefault="001A1B85" w:rsidP="001A1B85">
      <w:pPr>
        <w:numPr>
          <w:ilvl w:val="0"/>
          <w:numId w:val="72"/>
        </w:numPr>
        <w:spacing w:before="120" w:after="120" w:line="312" w:lineRule="auto"/>
        <w:ind w:left="1350"/>
        <w:contextualSpacing/>
        <w:jc w:val="both"/>
        <w:rPr>
          <w:rFonts w:ascii="Rockwell" w:hAnsi="Rockwell" w:cs="Tahoma"/>
          <w:color w:val="231F20"/>
          <w:sz w:val="24"/>
          <w:szCs w:val="24"/>
        </w:rPr>
      </w:pPr>
      <w:r w:rsidRPr="001A1B85">
        <w:rPr>
          <w:rFonts w:ascii="Rockwell" w:hAnsi="Rockwell" w:cs="Tahoma"/>
          <w:color w:val="231F20"/>
          <w:sz w:val="24"/>
          <w:szCs w:val="24"/>
        </w:rPr>
        <w:t>Instructions on how to request a debrie</w:t>
      </w:r>
      <w:r w:rsidRPr="001A1B85">
        <w:rPr>
          <w:rFonts w:ascii="Times New Roman" w:hAnsi="Times New Roman"/>
          <w:color w:val="231F20"/>
          <w:sz w:val="24"/>
          <w:szCs w:val="24"/>
        </w:rPr>
        <w:t>ﬁ</w:t>
      </w:r>
      <w:r w:rsidRPr="001A1B85">
        <w:rPr>
          <w:rFonts w:ascii="Rockwell" w:hAnsi="Rockwell" w:cs="Tahoma"/>
          <w:color w:val="231F20"/>
          <w:sz w:val="24"/>
          <w:szCs w:val="24"/>
        </w:rPr>
        <w:t>ng and/ or submit a complaint during the standstill period.</w:t>
      </w:r>
    </w:p>
    <w:p w14:paraId="1EA2C58E"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Standstill Period</w:t>
      </w:r>
    </w:p>
    <w:p w14:paraId="65818B89" w14:textId="77777777" w:rsidR="001A1B85" w:rsidRPr="001A1B85" w:rsidRDefault="001A1B85" w:rsidP="001A1B85">
      <w:pPr>
        <w:numPr>
          <w:ilvl w:val="1"/>
          <w:numId w:val="73"/>
        </w:numPr>
        <w:spacing w:before="120" w:after="120" w:line="312" w:lineRule="auto"/>
        <w:ind w:left="547" w:hanging="547"/>
        <w:contextualSpacing/>
        <w:jc w:val="both"/>
        <w:rPr>
          <w:rFonts w:ascii="Rockwell" w:hAnsi="Rockwell" w:cs="Tahoma"/>
          <w:color w:val="231F20"/>
          <w:sz w:val="24"/>
          <w:szCs w:val="24"/>
        </w:rPr>
      </w:pPr>
      <w:r w:rsidRPr="001A1B85">
        <w:rPr>
          <w:rFonts w:ascii="Rockwell" w:hAnsi="Rockwell" w:cs="Tahoma"/>
          <w:color w:val="231F20"/>
          <w:sz w:val="24"/>
          <w:szCs w:val="24"/>
        </w:rPr>
        <w:t>The Contract shall not be signed earlier than the expiry of a Standstill Period of 14 days to allow any dissatis</w:t>
      </w:r>
      <w:r w:rsidRPr="001A1B85">
        <w:rPr>
          <w:rFonts w:ascii="Times New Roman" w:hAnsi="Times New Roman"/>
          <w:color w:val="231F20"/>
          <w:sz w:val="24"/>
          <w:szCs w:val="24"/>
        </w:rPr>
        <w:t>ﬁ</w:t>
      </w:r>
      <w:r w:rsidRPr="001A1B85">
        <w:rPr>
          <w:rFonts w:ascii="Rockwell" w:hAnsi="Rockwell" w:cs="Tahoma"/>
          <w:color w:val="231F20"/>
          <w:sz w:val="24"/>
          <w:szCs w:val="24"/>
        </w:rPr>
        <w:t>ed tender to launch a complaint. Where only one Tender is submitted, the Standstill Period shall not apply.</w:t>
      </w:r>
    </w:p>
    <w:p w14:paraId="35D2F464" w14:textId="77777777" w:rsidR="001A1B85" w:rsidRPr="001A1B85" w:rsidRDefault="001A1B85" w:rsidP="001A1B85">
      <w:pPr>
        <w:numPr>
          <w:ilvl w:val="1"/>
          <w:numId w:val="73"/>
        </w:numPr>
        <w:spacing w:before="120" w:after="120" w:line="312" w:lineRule="auto"/>
        <w:ind w:left="547" w:hanging="547"/>
        <w:contextualSpacing/>
        <w:jc w:val="both"/>
        <w:rPr>
          <w:rFonts w:ascii="Rockwell" w:hAnsi="Rockwell" w:cs="Tahoma"/>
          <w:color w:val="231F20"/>
          <w:sz w:val="24"/>
          <w:szCs w:val="24"/>
        </w:rPr>
      </w:pPr>
      <w:r w:rsidRPr="001A1B85">
        <w:rPr>
          <w:rFonts w:ascii="Rockwell" w:hAnsi="Rockwell" w:cs="Tahoma"/>
          <w:color w:val="231F20"/>
          <w:sz w:val="24"/>
          <w:szCs w:val="24"/>
        </w:rPr>
        <w:t>Where a Standstill Period applies, it shall commence when the Procuring Entity has transmitted to each Tenderer the Noti</w:t>
      </w:r>
      <w:r w:rsidRPr="001A1B85">
        <w:rPr>
          <w:rFonts w:ascii="Times New Roman" w:hAnsi="Times New Roman"/>
          <w:color w:val="231F20"/>
          <w:sz w:val="24"/>
          <w:szCs w:val="24"/>
        </w:rPr>
        <w:t>ﬁ</w:t>
      </w:r>
      <w:r w:rsidRPr="001A1B85">
        <w:rPr>
          <w:rFonts w:ascii="Rockwell" w:hAnsi="Rockwell" w:cs="Tahoma"/>
          <w:color w:val="231F20"/>
          <w:sz w:val="24"/>
          <w:szCs w:val="24"/>
        </w:rPr>
        <w:t>cation of Intention to Enter in to a Contract with the successful Tenderer.</w:t>
      </w:r>
    </w:p>
    <w:p w14:paraId="78F67033"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Debrie</w:t>
      </w:r>
      <w:r w:rsidRPr="001A1B85">
        <w:rPr>
          <w:rFonts w:ascii="Times New Roman" w:hAnsi="Times New Roman"/>
          <w:b/>
          <w:color w:val="231F20"/>
          <w:sz w:val="24"/>
          <w:szCs w:val="24"/>
        </w:rPr>
        <w:t>ﬁ</w:t>
      </w:r>
      <w:r w:rsidRPr="001A1B85">
        <w:rPr>
          <w:rFonts w:ascii="Rockwell" w:hAnsi="Rockwell" w:cs="Tahoma"/>
          <w:b/>
          <w:color w:val="231F20"/>
          <w:sz w:val="24"/>
          <w:szCs w:val="24"/>
        </w:rPr>
        <w:t>ng by the Procuring Entity</w:t>
      </w:r>
    </w:p>
    <w:p w14:paraId="213B467F" w14:textId="77777777" w:rsidR="001A1B85" w:rsidRPr="001A1B85" w:rsidRDefault="001A1B85" w:rsidP="001A1B85">
      <w:pPr>
        <w:numPr>
          <w:ilvl w:val="1"/>
          <w:numId w:val="74"/>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On receipt of the Procuring Entity's Noti</w:t>
      </w:r>
      <w:r w:rsidRPr="001A1B85">
        <w:rPr>
          <w:rFonts w:ascii="Times New Roman" w:hAnsi="Times New Roman"/>
          <w:color w:val="231F20"/>
          <w:sz w:val="24"/>
          <w:szCs w:val="24"/>
        </w:rPr>
        <w:t>ﬁ</w:t>
      </w:r>
      <w:r w:rsidRPr="001A1B85">
        <w:rPr>
          <w:rFonts w:ascii="Rockwell" w:hAnsi="Rockwell" w:cs="Tahoma"/>
          <w:color w:val="231F20"/>
          <w:sz w:val="24"/>
          <w:szCs w:val="24"/>
        </w:rPr>
        <w:t>cation of Intention to Enter into a Contract referred to in ITT 43, an unsuccessful tenderer may make a written request to the Procuring Entity for a debrie</w:t>
      </w:r>
      <w:r w:rsidRPr="001A1B85">
        <w:rPr>
          <w:rFonts w:ascii="Times New Roman" w:hAnsi="Times New Roman"/>
          <w:color w:val="231F20"/>
          <w:sz w:val="24"/>
          <w:szCs w:val="24"/>
        </w:rPr>
        <w:t>ﬁ</w:t>
      </w:r>
      <w:r w:rsidRPr="001A1B85">
        <w:rPr>
          <w:rFonts w:ascii="Rockwell" w:hAnsi="Rockwell" w:cs="Tahoma"/>
          <w:color w:val="231F20"/>
          <w:sz w:val="24"/>
          <w:szCs w:val="24"/>
        </w:rPr>
        <w:t>ng on speci</w:t>
      </w:r>
      <w:r w:rsidRPr="001A1B85">
        <w:rPr>
          <w:rFonts w:ascii="Times New Roman" w:hAnsi="Times New Roman"/>
          <w:color w:val="231F20"/>
          <w:sz w:val="24"/>
          <w:szCs w:val="24"/>
        </w:rPr>
        <w:t>ﬁ</w:t>
      </w:r>
      <w:r w:rsidRPr="001A1B85">
        <w:rPr>
          <w:rFonts w:ascii="Rockwell" w:hAnsi="Rockwell" w:cs="Tahoma"/>
          <w:color w:val="231F20"/>
          <w:sz w:val="24"/>
          <w:szCs w:val="24"/>
        </w:rPr>
        <w:t>c issues or concerns regarding their tender. The Procuring Entity shall provide the debrie</w:t>
      </w:r>
      <w:r w:rsidRPr="001A1B85">
        <w:rPr>
          <w:rFonts w:ascii="Times New Roman" w:hAnsi="Times New Roman"/>
          <w:color w:val="231F20"/>
          <w:sz w:val="24"/>
          <w:szCs w:val="24"/>
        </w:rPr>
        <w:t>ﬁ</w:t>
      </w:r>
      <w:r w:rsidRPr="001A1B85">
        <w:rPr>
          <w:rFonts w:ascii="Rockwell" w:hAnsi="Rockwell" w:cs="Tahoma"/>
          <w:color w:val="231F20"/>
          <w:sz w:val="24"/>
          <w:szCs w:val="24"/>
        </w:rPr>
        <w:t xml:space="preserve">ng within </w:t>
      </w:r>
      <w:r w:rsidRPr="001A1B85">
        <w:rPr>
          <w:rFonts w:ascii="Times New Roman" w:hAnsi="Times New Roman"/>
          <w:color w:val="231F20"/>
          <w:sz w:val="24"/>
          <w:szCs w:val="24"/>
        </w:rPr>
        <w:t>ﬁ</w:t>
      </w:r>
      <w:r w:rsidRPr="001A1B85">
        <w:rPr>
          <w:rFonts w:ascii="Rockwell" w:hAnsi="Rockwell" w:cs="Tahoma"/>
          <w:color w:val="231F20"/>
          <w:sz w:val="24"/>
          <w:szCs w:val="24"/>
        </w:rPr>
        <w:t>ve days of receipt of the request.</w:t>
      </w:r>
    </w:p>
    <w:p w14:paraId="7A0C3440" w14:textId="77777777" w:rsidR="001A1B85" w:rsidRPr="001A1B85" w:rsidRDefault="001A1B85" w:rsidP="001A1B85">
      <w:pPr>
        <w:numPr>
          <w:ilvl w:val="1"/>
          <w:numId w:val="74"/>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Debrie</w:t>
      </w:r>
      <w:r w:rsidRPr="001A1B85">
        <w:rPr>
          <w:rFonts w:ascii="Times New Roman" w:hAnsi="Times New Roman"/>
          <w:color w:val="231F20"/>
          <w:sz w:val="24"/>
          <w:szCs w:val="24"/>
        </w:rPr>
        <w:t>ﬁ</w:t>
      </w:r>
      <w:r w:rsidRPr="001A1B85">
        <w:rPr>
          <w:rFonts w:ascii="Rockwell" w:hAnsi="Rockwell" w:cs="Tahoma"/>
          <w:color w:val="231F20"/>
          <w:sz w:val="24"/>
          <w:szCs w:val="24"/>
        </w:rPr>
        <w:t>ngs of unsuccessful Tenderers may be done in writing or verbally. The Tenderer shall bear its own costs of attending such a debrie</w:t>
      </w:r>
      <w:r w:rsidRPr="001A1B85">
        <w:rPr>
          <w:rFonts w:ascii="Times New Roman" w:hAnsi="Times New Roman"/>
          <w:color w:val="231F20"/>
          <w:sz w:val="24"/>
          <w:szCs w:val="24"/>
        </w:rPr>
        <w:t>ﬁ</w:t>
      </w:r>
      <w:r w:rsidRPr="001A1B85">
        <w:rPr>
          <w:rFonts w:ascii="Rockwell" w:hAnsi="Rockwell" w:cs="Tahoma"/>
          <w:color w:val="231F20"/>
          <w:sz w:val="24"/>
          <w:szCs w:val="24"/>
        </w:rPr>
        <w:t>ng meeting.</w:t>
      </w:r>
    </w:p>
    <w:p w14:paraId="413D6B58"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lastRenderedPageBreak/>
        <w:t>Letter of Award</w:t>
      </w:r>
    </w:p>
    <w:p w14:paraId="6C4BDE9D" w14:textId="77777777" w:rsidR="001A1B85" w:rsidRPr="001A1B85" w:rsidRDefault="001A1B85" w:rsidP="001A1B85">
      <w:pPr>
        <w:numPr>
          <w:ilvl w:val="1"/>
          <w:numId w:val="75"/>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Prior to the expiry of the Tender Validity Period and upon expiry of the Standstill Period speci</w:t>
      </w:r>
      <w:r w:rsidRPr="001A1B85">
        <w:rPr>
          <w:rFonts w:ascii="Times New Roman" w:hAnsi="Times New Roman"/>
          <w:color w:val="231F20"/>
          <w:sz w:val="24"/>
          <w:szCs w:val="24"/>
        </w:rPr>
        <w:t>ﬁ</w:t>
      </w:r>
      <w:r w:rsidRPr="001A1B85">
        <w:rPr>
          <w:rFonts w:ascii="Rockwell" w:hAnsi="Rockwell" w:cs="Tahoma"/>
          <w:color w:val="231F20"/>
          <w:sz w:val="24"/>
          <w:szCs w:val="24"/>
        </w:rPr>
        <w:t xml:space="preserve">ed in ITT 43.1, upon addressing a complaint that has been </w:t>
      </w:r>
      <w:r w:rsidRPr="001A1B85">
        <w:rPr>
          <w:rFonts w:ascii="Times New Roman" w:hAnsi="Times New Roman"/>
          <w:color w:val="231F20"/>
          <w:sz w:val="24"/>
          <w:szCs w:val="24"/>
        </w:rPr>
        <w:t>ﬁ</w:t>
      </w:r>
      <w:r w:rsidRPr="001A1B85">
        <w:rPr>
          <w:rFonts w:ascii="Rockwell" w:hAnsi="Rockwell" w:cs="Tahoma"/>
          <w:color w:val="231F20"/>
          <w:sz w:val="24"/>
          <w:szCs w:val="24"/>
        </w:rPr>
        <w:t>led within the Standstill Period, the Procuring Entity shall transmit the Letter of Award to the successful Tenderer. The letter of award shall request the successful tenderer to furnish the Performance Security within 21 days of the date of the letter.</w:t>
      </w:r>
    </w:p>
    <w:p w14:paraId="35A83076"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Signing of Contract</w:t>
      </w:r>
    </w:p>
    <w:p w14:paraId="1057E96D" w14:textId="77777777" w:rsidR="001A1B85" w:rsidRPr="001A1B85" w:rsidRDefault="001A1B85" w:rsidP="001A1B85">
      <w:pPr>
        <w:numPr>
          <w:ilvl w:val="1"/>
          <w:numId w:val="76"/>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Upon the expiry of the fourteen days of the Noti</w:t>
      </w:r>
      <w:r w:rsidRPr="001A1B85">
        <w:rPr>
          <w:rFonts w:ascii="Times New Roman" w:hAnsi="Times New Roman"/>
          <w:color w:val="231F20"/>
          <w:sz w:val="24"/>
          <w:szCs w:val="24"/>
        </w:rPr>
        <w:t>ﬁ</w:t>
      </w:r>
      <w:r w:rsidRPr="001A1B85">
        <w:rPr>
          <w:rFonts w:ascii="Rockwell" w:hAnsi="Rockwell" w:cs="Tahoma"/>
          <w:color w:val="231F20"/>
          <w:sz w:val="24"/>
          <w:szCs w:val="24"/>
        </w:rPr>
        <w:t>cation of Intention to enter into contract and upon the parties meeting their respective statutory requirements, the Procuring Entity shall send the successful Tenderer the Contract Agreement.</w:t>
      </w:r>
    </w:p>
    <w:p w14:paraId="17A2A3D0" w14:textId="77777777" w:rsidR="001A1B85" w:rsidRPr="001A1B85" w:rsidRDefault="001A1B85" w:rsidP="001A1B85">
      <w:pPr>
        <w:numPr>
          <w:ilvl w:val="1"/>
          <w:numId w:val="76"/>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Within fourteen (14) days of receipt of the Contract Agreement, the successful Tenderer shall sign, date, and return it to the Procuring Entity.</w:t>
      </w:r>
    </w:p>
    <w:p w14:paraId="5573124A" w14:textId="77777777" w:rsidR="001A1B85" w:rsidRPr="001A1B85" w:rsidRDefault="001A1B85" w:rsidP="001A1B85">
      <w:pPr>
        <w:numPr>
          <w:ilvl w:val="1"/>
          <w:numId w:val="76"/>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The written contract shall be entered into within the period speci</w:t>
      </w:r>
      <w:r w:rsidRPr="001A1B85">
        <w:rPr>
          <w:rFonts w:ascii="Times New Roman" w:hAnsi="Times New Roman"/>
          <w:color w:val="231F20"/>
          <w:sz w:val="24"/>
          <w:szCs w:val="24"/>
        </w:rPr>
        <w:t>ﬁ</w:t>
      </w:r>
      <w:r w:rsidRPr="001A1B85">
        <w:rPr>
          <w:rFonts w:ascii="Rockwell" w:hAnsi="Rockwell" w:cs="Tahoma"/>
          <w:color w:val="231F20"/>
          <w:sz w:val="24"/>
          <w:szCs w:val="24"/>
        </w:rPr>
        <w:t>ed in the noti</w:t>
      </w:r>
      <w:r w:rsidRPr="001A1B85">
        <w:rPr>
          <w:rFonts w:ascii="Times New Roman" w:hAnsi="Times New Roman"/>
          <w:color w:val="231F20"/>
          <w:sz w:val="24"/>
          <w:szCs w:val="24"/>
        </w:rPr>
        <w:t>ﬁ</w:t>
      </w:r>
      <w:r w:rsidRPr="001A1B85">
        <w:rPr>
          <w:rFonts w:ascii="Rockwell" w:hAnsi="Rockwell" w:cs="Tahoma"/>
          <w:color w:val="231F20"/>
          <w:sz w:val="24"/>
          <w:szCs w:val="24"/>
        </w:rPr>
        <w:t>cation of award and before expiry of the tender validity period</w:t>
      </w:r>
    </w:p>
    <w:p w14:paraId="3A9195C6" w14:textId="77777777" w:rsidR="001A1B85" w:rsidRPr="001A1B85" w:rsidRDefault="001A1B85" w:rsidP="001A1B85">
      <w:pPr>
        <w:numPr>
          <w:ilvl w:val="1"/>
          <w:numId w:val="76"/>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Notwithstanding ITT 46.2 above, in case signing of the Contract Agreement is prevented by any export restrictions attributable to the Procuring Entity, to the country of the Procuring Entity, or to the use of the Plant and Installation Services to be supplied, where such export restrictions arise from trade regulations from a country supplying those Plant and Installation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applying for permits, authorizations and licenses necessary for the export of the Plant and Installation Services under the terms of the Contract.</w:t>
      </w:r>
    </w:p>
    <w:p w14:paraId="7E2B8E30"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Performance Security</w:t>
      </w:r>
    </w:p>
    <w:p w14:paraId="67FACFA8" w14:textId="77777777" w:rsidR="001A1B85" w:rsidRPr="001A1B85" w:rsidRDefault="001A1B85" w:rsidP="001A1B85">
      <w:pPr>
        <w:numPr>
          <w:ilvl w:val="1"/>
          <w:numId w:val="77"/>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 xml:space="preserve">Within twenty-one (21) days of the receipt of the Form of Acceptance from the Procuring Entity, the successful Tenderer shall furnish the Performance Security in accordance with the General Conditions GCC 13.3, subject to ITT 38, using for that purpose the Performance Security Form included in Section X, Contract Forms, or another form acceptable to the Procuring Entity. If the Performance Security furnished by the successful Tenderer is in the form of a bond, it shall be issued by a bonding or insurance company that has been determined by the successful Tenderer to be acceptable to the Procuring Entity. A foreign institution </w:t>
      </w:r>
      <w:r w:rsidRPr="001A1B85">
        <w:rPr>
          <w:rFonts w:ascii="Rockwell" w:hAnsi="Rockwell" w:cs="Tahoma"/>
          <w:color w:val="231F20"/>
          <w:sz w:val="24"/>
          <w:szCs w:val="24"/>
        </w:rPr>
        <w:lastRenderedPageBreak/>
        <w:t xml:space="preserve">providing a bond shall have a correspondent </w:t>
      </w:r>
      <w:r w:rsidRPr="001A1B85">
        <w:rPr>
          <w:rFonts w:ascii="Times New Roman" w:hAnsi="Times New Roman"/>
          <w:color w:val="231F20"/>
          <w:sz w:val="24"/>
          <w:szCs w:val="24"/>
        </w:rPr>
        <w:t>ﬁ</w:t>
      </w:r>
      <w:r w:rsidRPr="001A1B85">
        <w:rPr>
          <w:rFonts w:ascii="Rockwell" w:hAnsi="Rockwell" w:cs="Tahoma"/>
          <w:color w:val="231F20"/>
          <w:sz w:val="24"/>
          <w:szCs w:val="24"/>
        </w:rPr>
        <w:t xml:space="preserve">nancial institution located in Kenya, unless the Procuring Entity has agreed in writing that a correspondent </w:t>
      </w:r>
      <w:r w:rsidRPr="001A1B85">
        <w:rPr>
          <w:rFonts w:ascii="Times New Roman" w:hAnsi="Times New Roman"/>
          <w:color w:val="231F20"/>
          <w:sz w:val="24"/>
          <w:szCs w:val="24"/>
        </w:rPr>
        <w:t>ﬁ</w:t>
      </w:r>
      <w:r w:rsidRPr="001A1B85">
        <w:rPr>
          <w:rFonts w:ascii="Rockwell" w:hAnsi="Rockwell" w:cs="Tahoma"/>
          <w:color w:val="231F20"/>
          <w:sz w:val="24"/>
          <w:szCs w:val="24"/>
        </w:rPr>
        <w:t>nancial institution is not required.</w:t>
      </w:r>
    </w:p>
    <w:p w14:paraId="1BFD4291" w14:textId="77777777" w:rsidR="001A1B85" w:rsidRPr="001A1B85" w:rsidRDefault="001A1B85" w:rsidP="001A1B85">
      <w:pPr>
        <w:numPr>
          <w:ilvl w:val="1"/>
          <w:numId w:val="77"/>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Failure of the successful Tenderer to submit the above-mentioned Performance Security or sign the Contract shall constitute suf</w:t>
      </w:r>
      <w:r w:rsidRPr="001A1B85">
        <w:rPr>
          <w:rFonts w:ascii="Times New Roman" w:hAnsi="Times New Roman"/>
          <w:color w:val="231F20"/>
          <w:sz w:val="24"/>
          <w:szCs w:val="24"/>
        </w:rPr>
        <w:t>ﬁ</w:t>
      </w:r>
      <w:r w:rsidRPr="001A1B85">
        <w:rPr>
          <w:rFonts w:ascii="Rockwell" w:hAnsi="Rockwell" w:cs="Tahoma"/>
          <w:color w:val="231F20"/>
          <w:sz w:val="24"/>
          <w:szCs w:val="24"/>
        </w:rPr>
        <w:t>cient grounds for the annulment of the award and forfeiture of the Tender Security. In that event the Procuring Entity may award the Contract to the Tenderer offering the next Best Evaluated Tender.</w:t>
      </w:r>
    </w:p>
    <w:p w14:paraId="5DEF62AE"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Publication of Procurement Contract</w:t>
      </w:r>
    </w:p>
    <w:p w14:paraId="43A99B48" w14:textId="77777777" w:rsidR="001A1B85" w:rsidRPr="001A1B85" w:rsidRDefault="001A1B85" w:rsidP="001A1B85">
      <w:pPr>
        <w:numPr>
          <w:ilvl w:val="1"/>
          <w:numId w:val="78"/>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Within fourteen days after signing the contract, the Procuring Entity shall publish the awarded contract at its notice boards and websites; and on the Website of the Authority. At the minimum, the notice shall contain the following information:</w:t>
      </w:r>
    </w:p>
    <w:p w14:paraId="5CB6EC7A" w14:textId="77777777" w:rsidR="001A1B85" w:rsidRPr="001A1B85" w:rsidRDefault="001A1B85" w:rsidP="001A1B85">
      <w:pPr>
        <w:numPr>
          <w:ilvl w:val="0"/>
          <w:numId w:val="79"/>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Name and address of the Procuring Entity;</w:t>
      </w:r>
    </w:p>
    <w:p w14:paraId="709ADD8F" w14:textId="77777777" w:rsidR="001A1B85" w:rsidRPr="001A1B85" w:rsidRDefault="001A1B85" w:rsidP="001A1B85">
      <w:pPr>
        <w:numPr>
          <w:ilvl w:val="0"/>
          <w:numId w:val="79"/>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name and reference number of the contract being awarded, a summary of its scope and the selection method used;</w:t>
      </w:r>
    </w:p>
    <w:p w14:paraId="00329D9B" w14:textId="77777777" w:rsidR="001A1B85" w:rsidRPr="001A1B85" w:rsidRDefault="001A1B85" w:rsidP="001A1B85">
      <w:pPr>
        <w:numPr>
          <w:ilvl w:val="0"/>
          <w:numId w:val="79"/>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 xml:space="preserve">the name of the successful Tenderer, the </w:t>
      </w:r>
      <w:r w:rsidRPr="001A1B85">
        <w:rPr>
          <w:rFonts w:ascii="Times New Roman" w:hAnsi="Times New Roman"/>
          <w:color w:val="231F20"/>
          <w:sz w:val="24"/>
          <w:szCs w:val="24"/>
        </w:rPr>
        <w:t>ﬁ</w:t>
      </w:r>
      <w:r w:rsidRPr="001A1B85">
        <w:rPr>
          <w:rFonts w:ascii="Rockwell" w:hAnsi="Rockwell" w:cs="Tahoma"/>
          <w:color w:val="231F20"/>
          <w:sz w:val="24"/>
          <w:szCs w:val="24"/>
        </w:rPr>
        <w:t>nal total contract price, the contract duration.</w:t>
      </w:r>
    </w:p>
    <w:p w14:paraId="30D4F117" w14:textId="77777777" w:rsidR="001A1B85" w:rsidRPr="001A1B85" w:rsidRDefault="001A1B85" w:rsidP="001A1B85">
      <w:pPr>
        <w:numPr>
          <w:ilvl w:val="0"/>
          <w:numId w:val="79"/>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Dates of signature, commencement and completion of contract;</w:t>
      </w:r>
    </w:p>
    <w:p w14:paraId="7431D885" w14:textId="77777777" w:rsidR="001A1B85" w:rsidRPr="001A1B85" w:rsidRDefault="001A1B85" w:rsidP="001A1B85">
      <w:pPr>
        <w:numPr>
          <w:ilvl w:val="0"/>
          <w:numId w:val="79"/>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Names of all Tenderers that submitted Tenders, and their Tender prices as read out at Tender opening.</w:t>
      </w:r>
    </w:p>
    <w:p w14:paraId="374C5463"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Appointment of Adjudicator</w:t>
      </w:r>
    </w:p>
    <w:p w14:paraId="064E2D5D" w14:textId="77777777" w:rsidR="001A1B85" w:rsidRPr="001A1B85" w:rsidRDefault="001A1B85" w:rsidP="001A1B85">
      <w:pPr>
        <w:numPr>
          <w:ilvl w:val="1"/>
          <w:numId w:val="80"/>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The Procuring Entity proposes the person named in the TDS to be appointed as Adjudicator under the Contract, at the hourly fee speci</w:t>
      </w:r>
      <w:r w:rsidRPr="001A1B85">
        <w:rPr>
          <w:rFonts w:ascii="Times New Roman" w:hAnsi="Times New Roman"/>
          <w:color w:val="231F20"/>
          <w:sz w:val="24"/>
          <w:szCs w:val="24"/>
        </w:rPr>
        <w:t>ﬁ</w:t>
      </w:r>
      <w:r w:rsidRPr="001A1B85">
        <w:rPr>
          <w:rFonts w:ascii="Rockwell" w:hAnsi="Rockwell" w:cs="Tahoma"/>
          <w:color w:val="231F20"/>
          <w:sz w:val="24"/>
          <w:szCs w:val="24"/>
        </w:rPr>
        <w:t>ed in the TDS, plus reimbursable expenses. If the Tenderer disagrees with this proposal, the Tenderer should so state in his Tender. If, in the Letter of Acceptance, the Procuring Entity does not agree on the appointment of the Adjudicator, the Procuring Entity will request the Appointing Authority designated in the Special Conditions of Contract (SCC) pursuant to Clause 23.1 of the General Conditions of Contract (GCC), to appoint the Adjudicator.</w:t>
      </w:r>
    </w:p>
    <w:p w14:paraId="002F02A2" w14:textId="77777777" w:rsidR="001A1B85" w:rsidRPr="001A1B85" w:rsidRDefault="001A1B85" w:rsidP="001A1B85">
      <w:pPr>
        <w:numPr>
          <w:ilvl w:val="0"/>
          <w:numId w:val="26"/>
        </w:numPr>
        <w:spacing w:before="120" w:after="120" w:line="312" w:lineRule="auto"/>
        <w:ind w:left="450" w:hanging="450"/>
        <w:contextualSpacing/>
        <w:jc w:val="both"/>
        <w:rPr>
          <w:rFonts w:ascii="Rockwell" w:hAnsi="Rockwell" w:cs="Tahoma"/>
          <w:b/>
          <w:color w:val="231F20"/>
          <w:sz w:val="24"/>
          <w:szCs w:val="24"/>
        </w:rPr>
      </w:pPr>
      <w:r w:rsidRPr="001A1B85">
        <w:rPr>
          <w:rFonts w:ascii="Rockwell" w:hAnsi="Rockwell" w:cs="Tahoma"/>
          <w:b/>
          <w:color w:val="231F20"/>
          <w:sz w:val="24"/>
          <w:szCs w:val="24"/>
        </w:rPr>
        <w:t>Procurement Related Complaint and Administrative Review</w:t>
      </w:r>
    </w:p>
    <w:p w14:paraId="2684BD05" w14:textId="77777777" w:rsidR="001A1B85" w:rsidRPr="001A1B85" w:rsidRDefault="001A1B85" w:rsidP="001A1B85">
      <w:pPr>
        <w:numPr>
          <w:ilvl w:val="1"/>
          <w:numId w:val="81"/>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The procedures for making a Procurement-related Complaint are as speci</w:t>
      </w:r>
      <w:r w:rsidRPr="001A1B85">
        <w:rPr>
          <w:rFonts w:ascii="Times New Roman" w:hAnsi="Times New Roman"/>
          <w:color w:val="231F20"/>
          <w:sz w:val="24"/>
          <w:szCs w:val="24"/>
        </w:rPr>
        <w:t>ﬁ</w:t>
      </w:r>
      <w:r w:rsidRPr="001A1B85">
        <w:rPr>
          <w:rFonts w:ascii="Rockwell" w:hAnsi="Rockwell" w:cs="Tahoma"/>
          <w:color w:val="231F20"/>
          <w:sz w:val="24"/>
          <w:szCs w:val="24"/>
        </w:rPr>
        <w:t>ed in the TDS.</w:t>
      </w:r>
    </w:p>
    <w:p w14:paraId="4D543D30" w14:textId="77777777" w:rsidR="001A1B85" w:rsidRPr="001A1B85" w:rsidRDefault="001A1B85" w:rsidP="001A1B85">
      <w:pPr>
        <w:numPr>
          <w:ilvl w:val="1"/>
          <w:numId w:val="81"/>
        </w:numPr>
        <w:spacing w:before="120" w:after="120" w:line="312" w:lineRule="auto"/>
        <w:ind w:left="540" w:hanging="540"/>
        <w:contextualSpacing/>
        <w:jc w:val="both"/>
        <w:rPr>
          <w:rFonts w:ascii="Rockwell" w:hAnsi="Rockwell" w:cs="Tahoma"/>
          <w:color w:val="231F20"/>
          <w:sz w:val="24"/>
          <w:szCs w:val="24"/>
        </w:rPr>
      </w:pPr>
      <w:r w:rsidRPr="001A1B85">
        <w:rPr>
          <w:rFonts w:ascii="Rockwell" w:hAnsi="Rockwell" w:cs="Tahoma"/>
          <w:color w:val="231F20"/>
          <w:sz w:val="24"/>
          <w:szCs w:val="24"/>
        </w:rPr>
        <w:t>A request for administrative review shall be made in the form provided under contract forms.</w:t>
      </w:r>
    </w:p>
    <w:p w14:paraId="33BC3088" w14:textId="77777777" w:rsidR="00636EE2" w:rsidRDefault="00636EE2" w:rsidP="001A1B85">
      <w:pPr>
        <w:spacing w:before="120" w:after="120" w:line="312" w:lineRule="auto"/>
        <w:jc w:val="both"/>
        <w:rPr>
          <w:rFonts w:ascii="Rockwell" w:eastAsia="Calibri" w:hAnsi="Rockwell" w:cs="Tahoma"/>
          <w:b/>
          <w:color w:val="231F20"/>
          <w:sz w:val="24"/>
          <w:szCs w:val="24"/>
        </w:rPr>
      </w:pPr>
    </w:p>
    <w:p w14:paraId="559E9FEE" w14:textId="77777777" w:rsidR="001A1B85" w:rsidRPr="001A1B85" w:rsidRDefault="001A1B85" w:rsidP="001A1B85">
      <w:pPr>
        <w:spacing w:before="120" w:after="120" w:line="312" w:lineRule="auto"/>
        <w:jc w:val="both"/>
        <w:rPr>
          <w:rFonts w:ascii="Rockwell" w:eastAsia="Calibri" w:hAnsi="Rockwell" w:cs="Tahoma"/>
          <w:b/>
          <w:color w:val="231F20"/>
          <w:sz w:val="24"/>
          <w:szCs w:val="24"/>
        </w:rPr>
      </w:pPr>
      <w:r w:rsidRPr="001A1B85">
        <w:rPr>
          <w:rFonts w:ascii="Rockwell" w:eastAsia="Calibri" w:hAnsi="Rockwell" w:cs="Tahoma"/>
          <w:b/>
          <w:color w:val="231F20"/>
          <w:sz w:val="24"/>
          <w:szCs w:val="24"/>
        </w:rPr>
        <w:lastRenderedPageBreak/>
        <w:t>SECTION II - TENDER DATA SHEET</w:t>
      </w:r>
    </w:p>
    <w:p w14:paraId="416A5516" w14:textId="77777777" w:rsidR="001A1B85" w:rsidRDefault="001A1B85" w:rsidP="001A1B85">
      <w:pPr>
        <w:spacing w:before="120" w:after="120" w:line="312" w:lineRule="auto"/>
        <w:jc w:val="both"/>
        <w:rPr>
          <w:rFonts w:ascii="Rockwell" w:eastAsia="Calibri" w:hAnsi="Rockwell" w:cs="Tahoma"/>
          <w:color w:val="231F20"/>
          <w:sz w:val="24"/>
          <w:szCs w:val="24"/>
        </w:rPr>
      </w:pPr>
      <w:r w:rsidRPr="001A1B85">
        <w:rPr>
          <w:rFonts w:ascii="Rockwell" w:eastAsia="Calibri" w:hAnsi="Rockwell" w:cs="Tahoma"/>
          <w:color w:val="231F20"/>
          <w:sz w:val="24"/>
          <w:szCs w:val="24"/>
        </w:rPr>
        <w:t>The following speci</w:t>
      </w:r>
      <w:r w:rsidRPr="001A1B85">
        <w:rPr>
          <w:rFonts w:ascii="Times New Roman" w:eastAsia="Calibri" w:hAnsi="Times New Roman" w:cs="Times New Roman"/>
          <w:color w:val="231F20"/>
          <w:sz w:val="24"/>
          <w:szCs w:val="24"/>
        </w:rPr>
        <w:t>ﬁ</w:t>
      </w:r>
      <w:r w:rsidRPr="001A1B85">
        <w:rPr>
          <w:rFonts w:ascii="Rockwell" w:eastAsia="Calibri" w:hAnsi="Rockwell" w:cs="Tahoma"/>
          <w:color w:val="231F20"/>
          <w:sz w:val="24"/>
          <w:szCs w:val="24"/>
        </w:rPr>
        <w:t>c data for the Facilities to be procured shall complement, supplement, or amend the provisions in the Instructions to Tenderers (ITT). Whenever there is a con</w:t>
      </w:r>
      <w:r w:rsidRPr="001A1B85">
        <w:rPr>
          <w:rFonts w:ascii="Times New Roman" w:eastAsia="Calibri" w:hAnsi="Times New Roman" w:cs="Times New Roman"/>
          <w:color w:val="231F20"/>
          <w:sz w:val="24"/>
          <w:szCs w:val="24"/>
        </w:rPr>
        <w:t>ﬂ</w:t>
      </w:r>
      <w:r w:rsidRPr="001A1B85">
        <w:rPr>
          <w:rFonts w:ascii="Rockwell" w:eastAsia="Calibri" w:hAnsi="Rockwell" w:cs="Tahoma"/>
          <w:color w:val="231F20"/>
          <w:sz w:val="24"/>
          <w:szCs w:val="24"/>
        </w:rPr>
        <w:t>ict, the provisions here in shall prevail over those in ITT.</w:t>
      </w:r>
    </w:p>
    <w:p w14:paraId="274F0EDA" w14:textId="77777777" w:rsidR="00636EE2" w:rsidRPr="001A1B85" w:rsidRDefault="00636EE2" w:rsidP="001A1B85">
      <w:pPr>
        <w:spacing w:before="120" w:after="120" w:line="312" w:lineRule="auto"/>
        <w:jc w:val="both"/>
        <w:rPr>
          <w:rFonts w:ascii="Rockwell" w:eastAsia="Calibri" w:hAnsi="Rockwell" w:cs="Tahoma"/>
          <w:color w:val="231F20"/>
          <w:sz w:val="24"/>
          <w:szCs w:val="24"/>
        </w:rPr>
      </w:pPr>
    </w:p>
    <w:tbl>
      <w:tblPr>
        <w:tblW w:w="979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5"/>
        <w:gridCol w:w="8100"/>
      </w:tblGrid>
      <w:tr w:rsidR="001A1B85" w:rsidRPr="001A1B85" w14:paraId="56834B75" w14:textId="77777777" w:rsidTr="001A1B85">
        <w:trPr>
          <w:tblHeader/>
          <w:jc w:val="center"/>
        </w:trPr>
        <w:tc>
          <w:tcPr>
            <w:tcW w:w="1695" w:type="dxa"/>
            <w:tcBorders>
              <w:top w:val="single" w:sz="12" w:space="0" w:color="000000"/>
              <w:left w:val="single" w:sz="12" w:space="0" w:color="000000"/>
              <w:bottom w:val="single" w:sz="12" w:space="0" w:color="000000"/>
              <w:right w:val="single" w:sz="6" w:space="0" w:color="000000"/>
            </w:tcBorders>
            <w:vAlign w:val="center"/>
            <w:hideMark/>
          </w:tcPr>
          <w:p w14:paraId="1EF97D37"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bCs/>
                <w:sz w:val="24"/>
                <w:szCs w:val="24"/>
                <w:lang w:val="en-GB"/>
              </w:rPr>
              <w:t>Reference to ITC Clause</w:t>
            </w:r>
          </w:p>
        </w:tc>
        <w:tc>
          <w:tcPr>
            <w:tcW w:w="8100" w:type="dxa"/>
            <w:tcBorders>
              <w:top w:val="single" w:sz="12" w:space="0" w:color="000000"/>
              <w:left w:val="single" w:sz="6" w:space="0" w:color="000000"/>
              <w:bottom w:val="single" w:sz="12" w:space="0" w:color="000000"/>
              <w:right w:val="single" w:sz="12" w:space="0" w:color="000000"/>
            </w:tcBorders>
            <w:hideMark/>
          </w:tcPr>
          <w:p w14:paraId="64456D69"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bCs/>
                <w:sz w:val="24"/>
                <w:szCs w:val="24"/>
              </w:rPr>
              <w:t>PARTICULARS OF APPENDIX TO INSTRUCTIONS TO TENDERS</w:t>
            </w:r>
          </w:p>
        </w:tc>
      </w:tr>
      <w:tr w:rsidR="001A1B85" w:rsidRPr="001A1B85" w14:paraId="470DAB2F" w14:textId="77777777" w:rsidTr="001A1B85">
        <w:trPr>
          <w:cantSplit/>
          <w:trHeight w:val="402"/>
          <w:jc w:val="center"/>
        </w:trPr>
        <w:tc>
          <w:tcPr>
            <w:tcW w:w="9795" w:type="dxa"/>
            <w:gridSpan w:val="2"/>
            <w:tcBorders>
              <w:top w:val="single" w:sz="12" w:space="0" w:color="000000"/>
              <w:left w:val="single" w:sz="12" w:space="0" w:color="000000"/>
              <w:bottom w:val="single" w:sz="12" w:space="0" w:color="000000"/>
              <w:right w:val="single" w:sz="12" w:space="0" w:color="000000"/>
            </w:tcBorders>
            <w:vAlign w:val="center"/>
            <w:hideMark/>
          </w:tcPr>
          <w:p w14:paraId="05F29A14"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A.  General</w:t>
            </w:r>
          </w:p>
        </w:tc>
      </w:tr>
      <w:tr w:rsidR="001A1B85" w:rsidRPr="001A1B85" w14:paraId="0CFD5C4A" w14:textId="77777777" w:rsidTr="001A1B85">
        <w:trPr>
          <w:cantSplit/>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726D1392"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1.1</w:t>
            </w:r>
          </w:p>
        </w:tc>
        <w:tc>
          <w:tcPr>
            <w:tcW w:w="8100" w:type="dxa"/>
            <w:tcBorders>
              <w:top w:val="single" w:sz="12" w:space="0" w:color="000000"/>
              <w:left w:val="single" w:sz="12" w:space="0" w:color="000000"/>
              <w:bottom w:val="single" w:sz="12" w:space="0" w:color="000000"/>
              <w:right w:val="single" w:sz="12" w:space="0" w:color="000000"/>
            </w:tcBorders>
            <w:hideMark/>
          </w:tcPr>
          <w:p w14:paraId="5D94BEA6" w14:textId="77777777" w:rsidR="001A1B85" w:rsidRPr="001A1B85" w:rsidRDefault="001A1B85" w:rsidP="001A1B85">
            <w:pPr>
              <w:widowControl w:val="0"/>
              <w:tabs>
                <w:tab w:val="left" w:pos="540"/>
                <w:tab w:val="right" w:pos="7272"/>
              </w:tabs>
              <w:autoSpaceDE w:val="0"/>
              <w:autoSpaceDN w:val="0"/>
              <w:spacing w:after="120" w:line="240" w:lineRule="auto"/>
              <w:rPr>
                <w:rFonts w:ascii="Rockwell" w:eastAsia="Times New Roman" w:hAnsi="Rockwell" w:cs="Tahoma"/>
                <w:sz w:val="24"/>
                <w:szCs w:val="24"/>
                <w:u w:val="single"/>
              </w:rPr>
            </w:pPr>
            <w:r w:rsidRPr="001A1B85">
              <w:rPr>
                <w:rFonts w:ascii="Rockwell" w:eastAsia="Times New Roman" w:hAnsi="Rockwell" w:cs="Tahoma"/>
                <w:sz w:val="24"/>
                <w:szCs w:val="24"/>
              </w:rPr>
              <w:t xml:space="preserve">The reference number of the Invitation to Tender (ITT) is: </w:t>
            </w:r>
            <w:r w:rsidR="003B30B4">
              <w:rPr>
                <w:rFonts w:ascii="Rockwell" w:eastAsia="Times New Roman" w:hAnsi="Rockwell" w:cs="Tahoma"/>
                <w:b/>
                <w:sz w:val="24"/>
                <w:szCs w:val="24"/>
              </w:rPr>
              <w:t>NEMA/23</w:t>
            </w:r>
            <w:r w:rsidRPr="001A1B85">
              <w:rPr>
                <w:rFonts w:ascii="Rockwell" w:eastAsia="Times New Roman" w:hAnsi="Rockwell" w:cs="Tahoma"/>
                <w:b/>
                <w:sz w:val="24"/>
                <w:szCs w:val="24"/>
              </w:rPr>
              <w:t>/2022-2023</w:t>
            </w:r>
          </w:p>
          <w:p w14:paraId="2E62D4D3" w14:textId="77777777" w:rsidR="001A1B85" w:rsidRPr="001A1B85" w:rsidRDefault="001A1B85" w:rsidP="001A1B85">
            <w:pPr>
              <w:widowControl w:val="0"/>
              <w:tabs>
                <w:tab w:val="left" w:pos="540"/>
                <w:tab w:val="right" w:pos="7272"/>
              </w:tabs>
              <w:autoSpaceDE w:val="0"/>
              <w:autoSpaceDN w:val="0"/>
              <w:spacing w:after="120" w:line="240" w:lineRule="auto"/>
              <w:rPr>
                <w:rFonts w:ascii="Rockwell" w:eastAsia="Times New Roman" w:hAnsi="Rockwell" w:cs="Tahoma"/>
                <w:sz w:val="24"/>
                <w:szCs w:val="24"/>
                <w:u w:val="single"/>
              </w:rPr>
            </w:pPr>
            <w:r w:rsidRPr="001A1B85">
              <w:rPr>
                <w:rFonts w:ascii="Rockwell" w:eastAsia="Times New Roman" w:hAnsi="Rockwell" w:cs="Tahoma"/>
                <w:sz w:val="24"/>
                <w:szCs w:val="24"/>
              </w:rPr>
              <w:t xml:space="preserve">The Procuring Entity is: </w:t>
            </w:r>
            <w:r w:rsidRPr="001A1B85">
              <w:rPr>
                <w:rFonts w:ascii="Rockwell" w:eastAsia="Times New Roman" w:hAnsi="Rockwell" w:cs="Tahoma"/>
                <w:b/>
                <w:sz w:val="24"/>
                <w:szCs w:val="24"/>
              </w:rPr>
              <w:t>NATIONAL ENVIRONMENT MANAGEMENT AUTHORITY</w:t>
            </w:r>
          </w:p>
          <w:p w14:paraId="208B796C" w14:textId="77777777" w:rsidR="001A1B85" w:rsidRPr="001A1B85" w:rsidRDefault="001A1B85" w:rsidP="001A1B85">
            <w:pPr>
              <w:widowControl w:val="0"/>
              <w:tabs>
                <w:tab w:val="left" w:pos="540"/>
                <w:tab w:val="right" w:pos="7272"/>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sz w:val="24"/>
                <w:szCs w:val="24"/>
              </w:rPr>
              <w:t>The name of the ITT is:</w:t>
            </w:r>
            <w:r w:rsidRPr="001A1B85">
              <w:rPr>
                <w:rFonts w:ascii="Rockwell" w:eastAsia="Times New Roman" w:hAnsi="Rockwell" w:cs="Tahoma"/>
                <w:b/>
                <w:sz w:val="24"/>
                <w:szCs w:val="24"/>
              </w:rPr>
              <w:t xml:space="preserve"> </w:t>
            </w:r>
            <w:r w:rsidR="004F1D01">
              <w:rPr>
                <w:rFonts w:ascii="Rockwell" w:eastAsia="Times New Roman" w:hAnsi="Rockwell" w:cs="Tahoma"/>
                <w:b/>
                <w:sz w:val="24"/>
                <w:szCs w:val="24"/>
              </w:rPr>
              <w:t>SUPPLY</w:t>
            </w:r>
            <w:r w:rsidR="003B30B4" w:rsidRPr="003B30B4">
              <w:rPr>
                <w:rFonts w:ascii="Rockwell" w:eastAsia="Times New Roman" w:hAnsi="Rockwell" w:cs="Tahoma"/>
                <w:b/>
                <w:sz w:val="24"/>
                <w:szCs w:val="24"/>
              </w:rPr>
              <w:t>, INSTALLATION, TESTING AND COMMISSIONING OF PROPOSED DESALINATION PLANT</w:t>
            </w:r>
            <w:r w:rsidR="0060716B">
              <w:rPr>
                <w:rFonts w:ascii="Rockwell" w:eastAsia="Times New Roman" w:hAnsi="Rockwell" w:cs="Tahoma"/>
                <w:b/>
                <w:sz w:val="24"/>
                <w:szCs w:val="24"/>
              </w:rPr>
              <w:t xml:space="preserve"> </w:t>
            </w:r>
            <w:r w:rsidR="0060716B" w:rsidRPr="0060716B">
              <w:rPr>
                <w:rFonts w:ascii="Rockwell" w:eastAsia="Times New Roman" w:hAnsi="Rockwell" w:cs="Tahoma"/>
                <w:b/>
                <w:sz w:val="24"/>
                <w:szCs w:val="24"/>
              </w:rPr>
              <w:t>AT VOTA PRIMARY IN MACHAKOS COUNTY</w:t>
            </w:r>
            <w:r w:rsidR="0060716B">
              <w:rPr>
                <w:rFonts w:ascii="Rockwell" w:eastAsia="Times New Roman" w:hAnsi="Rockwell" w:cs="Tahoma"/>
                <w:b/>
                <w:sz w:val="24"/>
                <w:szCs w:val="24"/>
              </w:rPr>
              <w:t>.</w:t>
            </w:r>
          </w:p>
          <w:p w14:paraId="21BDE4C0" w14:textId="77777777" w:rsidR="001A1B85" w:rsidRPr="001A1B85" w:rsidRDefault="001A1B85" w:rsidP="001A1B85">
            <w:pPr>
              <w:widowControl w:val="0"/>
              <w:tabs>
                <w:tab w:val="left" w:pos="540"/>
                <w:tab w:val="right" w:pos="7272"/>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The number and identification of </w:t>
            </w:r>
            <w:r w:rsidRPr="001A1B85">
              <w:rPr>
                <w:rFonts w:ascii="Rockwell" w:eastAsia="Times New Roman" w:hAnsi="Rockwell" w:cs="Tahoma"/>
                <w:iCs/>
                <w:sz w:val="24"/>
                <w:szCs w:val="24"/>
              </w:rPr>
              <w:t>lots (</w:t>
            </w:r>
            <w:r w:rsidRPr="001A1B85">
              <w:rPr>
                <w:rFonts w:ascii="Rockwell" w:eastAsia="Times New Roman" w:hAnsi="Rockwell" w:cs="Tahoma"/>
                <w:sz w:val="24"/>
                <w:szCs w:val="24"/>
              </w:rPr>
              <w:t>contracts) comprising this ITT is:</w:t>
            </w:r>
            <w:r w:rsidRPr="001A1B85">
              <w:rPr>
                <w:rFonts w:ascii="Rockwell" w:eastAsia="Times New Roman" w:hAnsi="Rockwell" w:cs="Tahoma"/>
                <w:b/>
                <w:sz w:val="24"/>
                <w:szCs w:val="24"/>
              </w:rPr>
              <w:t xml:space="preserve"> ONE (1)</w:t>
            </w:r>
          </w:p>
        </w:tc>
      </w:tr>
      <w:tr w:rsidR="001A1B85" w:rsidRPr="001A1B85" w14:paraId="712E06A3" w14:textId="77777777" w:rsidTr="001A1B85">
        <w:trPr>
          <w:cantSplit/>
          <w:jc w:val="center"/>
        </w:trPr>
        <w:tc>
          <w:tcPr>
            <w:tcW w:w="1695" w:type="dxa"/>
            <w:vMerge w:val="restart"/>
            <w:tcBorders>
              <w:top w:val="single" w:sz="12" w:space="0" w:color="000000"/>
              <w:left w:val="single" w:sz="12" w:space="0" w:color="000000"/>
              <w:bottom w:val="single" w:sz="12" w:space="0" w:color="000000"/>
              <w:right w:val="single" w:sz="12" w:space="0" w:color="000000"/>
            </w:tcBorders>
            <w:hideMark/>
          </w:tcPr>
          <w:p w14:paraId="6ECA41BF"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2.1</w:t>
            </w:r>
          </w:p>
        </w:tc>
        <w:tc>
          <w:tcPr>
            <w:tcW w:w="8100" w:type="dxa"/>
            <w:tcBorders>
              <w:top w:val="single" w:sz="12" w:space="0" w:color="000000"/>
              <w:left w:val="single" w:sz="12" w:space="0" w:color="000000"/>
              <w:bottom w:val="single" w:sz="12" w:space="0" w:color="000000"/>
              <w:right w:val="single" w:sz="12" w:space="0" w:color="000000"/>
            </w:tcBorders>
            <w:hideMark/>
          </w:tcPr>
          <w:p w14:paraId="6049256F" w14:textId="77777777" w:rsidR="001A1B85" w:rsidRPr="001A1B85" w:rsidRDefault="001A1B85" w:rsidP="004F1D01">
            <w:pPr>
              <w:widowControl w:val="0"/>
              <w:tabs>
                <w:tab w:val="left" w:pos="540"/>
                <w:tab w:val="right" w:pos="7272"/>
              </w:tabs>
              <w:autoSpaceDE w:val="0"/>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name of the Project is: </w:t>
            </w:r>
            <w:r w:rsidR="004F1D01">
              <w:rPr>
                <w:rFonts w:ascii="Rockwell" w:eastAsia="Times New Roman" w:hAnsi="Rockwell" w:cs="Tahoma"/>
                <w:b/>
                <w:sz w:val="24"/>
                <w:szCs w:val="24"/>
              </w:rPr>
              <w:t>SUPPLY</w:t>
            </w:r>
            <w:r w:rsidR="003B30B4" w:rsidRPr="003B30B4">
              <w:rPr>
                <w:rFonts w:ascii="Rockwell" w:eastAsia="Times New Roman" w:hAnsi="Rockwell" w:cs="Tahoma"/>
                <w:b/>
                <w:sz w:val="24"/>
                <w:szCs w:val="24"/>
              </w:rPr>
              <w:t>, INSTALLATION, TESTING AND COMMISSIONING OF PROPOSED DESALINATION PLANT</w:t>
            </w:r>
            <w:r w:rsidR="0060716B" w:rsidRPr="0060716B">
              <w:rPr>
                <w:rFonts w:ascii="Rockwell" w:eastAsia="Times New Roman" w:hAnsi="Rockwell" w:cs="Tahoma"/>
                <w:b/>
                <w:sz w:val="24"/>
                <w:szCs w:val="24"/>
              </w:rPr>
              <w:t xml:space="preserve"> AT VOTA PRIMARY IN MACHAKOS COUNTY</w:t>
            </w:r>
            <w:r w:rsidR="0060716B">
              <w:rPr>
                <w:rFonts w:ascii="Rockwell" w:eastAsia="Times New Roman" w:hAnsi="Rockwell" w:cs="Tahoma"/>
                <w:b/>
                <w:sz w:val="24"/>
                <w:szCs w:val="24"/>
              </w:rPr>
              <w:t>.</w:t>
            </w:r>
          </w:p>
        </w:tc>
      </w:tr>
      <w:tr w:rsidR="001A1B85" w:rsidRPr="001A1B85" w14:paraId="55A9B13A" w14:textId="77777777" w:rsidTr="008D43C2">
        <w:trPr>
          <w:cantSplit/>
          <w:jc w:val="center"/>
        </w:trPr>
        <w:tc>
          <w:tcPr>
            <w:tcW w:w="1695" w:type="dxa"/>
            <w:vMerge/>
            <w:tcBorders>
              <w:top w:val="single" w:sz="12" w:space="0" w:color="000000"/>
              <w:left w:val="single" w:sz="12" w:space="0" w:color="000000"/>
              <w:bottom w:val="single" w:sz="12" w:space="0" w:color="000000"/>
              <w:right w:val="single" w:sz="12" w:space="0" w:color="000000"/>
            </w:tcBorders>
            <w:vAlign w:val="center"/>
            <w:hideMark/>
          </w:tcPr>
          <w:p w14:paraId="0DC189F6" w14:textId="77777777" w:rsidR="001A1B85" w:rsidRPr="001A1B85" w:rsidRDefault="001A1B85" w:rsidP="001A1B85">
            <w:pPr>
              <w:spacing w:after="0" w:line="256" w:lineRule="auto"/>
              <w:rPr>
                <w:rFonts w:ascii="Rockwell" w:eastAsia="Times New Roman" w:hAnsi="Rockwell" w:cs="Tahoma"/>
                <w:b/>
                <w:sz w:val="24"/>
                <w:szCs w:val="24"/>
              </w:rPr>
            </w:pPr>
          </w:p>
        </w:tc>
        <w:tc>
          <w:tcPr>
            <w:tcW w:w="8100" w:type="dxa"/>
            <w:tcBorders>
              <w:top w:val="single" w:sz="12" w:space="0" w:color="000000"/>
              <w:left w:val="single" w:sz="12" w:space="0" w:color="000000"/>
              <w:bottom w:val="single" w:sz="12" w:space="0" w:color="000000"/>
              <w:right w:val="single" w:sz="12" w:space="0" w:color="000000"/>
            </w:tcBorders>
            <w:hideMark/>
          </w:tcPr>
          <w:p w14:paraId="54D667D3" w14:textId="77777777" w:rsidR="001A1B85" w:rsidRPr="001A1B85" w:rsidRDefault="001A1B85" w:rsidP="001A1B85">
            <w:pPr>
              <w:widowControl w:val="0"/>
              <w:tabs>
                <w:tab w:val="left" w:pos="540"/>
                <w:tab w:val="right" w:pos="7272"/>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Electronic – Procurement System shall </w:t>
            </w:r>
            <w:r w:rsidRPr="001A1B85">
              <w:rPr>
                <w:rFonts w:ascii="Rockwell" w:eastAsia="Times New Roman" w:hAnsi="Rockwell" w:cs="Tahoma"/>
                <w:b/>
                <w:sz w:val="24"/>
                <w:szCs w:val="24"/>
              </w:rPr>
              <w:t>NOT BE USED</w:t>
            </w:r>
          </w:p>
          <w:p w14:paraId="4059F21A" w14:textId="77777777" w:rsidR="001A1B85" w:rsidRPr="001A1B85" w:rsidRDefault="001A1B85" w:rsidP="001A1B85">
            <w:pPr>
              <w:widowControl w:val="0"/>
              <w:tabs>
                <w:tab w:val="left" w:pos="540"/>
                <w:tab w:val="right" w:pos="7272"/>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The Procuring Entity shall use the following electronic-procurement system to manage this Tendering process: </w:t>
            </w:r>
            <w:r w:rsidRPr="001A1B85">
              <w:rPr>
                <w:rFonts w:ascii="Rockwell" w:eastAsia="Times New Roman" w:hAnsi="Rockwell" w:cs="Tahoma"/>
                <w:b/>
                <w:sz w:val="24"/>
                <w:szCs w:val="24"/>
              </w:rPr>
              <w:t>NOT APPLICABLE</w:t>
            </w:r>
          </w:p>
        </w:tc>
      </w:tr>
      <w:tr w:rsidR="001A1B85" w:rsidRPr="001A1B85" w14:paraId="5F82C784" w14:textId="77777777" w:rsidTr="001A1B85">
        <w:trPr>
          <w:cantSplit/>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6A00D97B"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4.1</w:t>
            </w:r>
          </w:p>
        </w:tc>
        <w:tc>
          <w:tcPr>
            <w:tcW w:w="8100" w:type="dxa"/>
            <w:tcBorders>
              <w:top w:val="single" w:sz="12" w:space="0" w:color="000000"/>
              <w:left w:val="single" w:sz="12" w:space="0" w:color="000000"/>
              <w:bottom w:val="single" w:sz="12" w:space="0" w:color="000000"/>
              <w:right w:val="single" w:sz="12" w:space="0" w:color="000000"/>
            </w:tcBorders>
            <w:hideMark/>
          </w:tcPr>
          <w:p w14:paraId="3DA4349A" w14:textId="77777777" w:rsidR="001A1B85" w:rsidRPr="001A1B85" w:rsidRDefault="001A1B85" w:rsidP="001A1B85">
            <w:pPr>
              <w:widowControl w:val="0"/>
              <w:tabs>
                <w:tab w:val="left" w:pos="540"/>
                <w:tab w:val="right" w:pos="7848"/>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Maximum number of members in the Joint Venture (JV) shall be: </w:t>
            </w:r>
            <w:r w:rsidR="00A84CA1">
              <w:rPr>
                <w:rFonts w:ascii="Rockwell" w:eastAsia="Times New Roman" w:hAnsi="Rockwell" w:cs="Tahoma"/>
                <w:b/>
                <w:sz w:val="24"/>
                <w:szCs w:val="24"/>
              </w:rPr>
              <w:t>N/A</w:t>
            </w:r>
          </w:p>
        </w:tc>
      </w:tr>
      <w:tr w:rsidR="001A1B85" w:rsidRPr="001A1B85" w14:paraId="56B4FDAB" w14:textId="77777777" w:rsidTr="001A1B85">
        <w:trPr>
          <w:jc w:val="center"/>
        </w:trPr>
        <w:tc>
          <w:tcPr>
            <w:tcW w:w="9795" w:type="dxa"/>
            <w:gridSpan w:val="2"/>
            <w:tcBorders>
              <w:top w:val="single" w:sz="12" w:space="0" w:color="000000"/>
              <w:left w:val="single" w:sz="12" w:space="0" w:color="000000"/>
              <w:bottom w:val="single" w:sz="12" w:space="0" w:color="000000"/>
              <w:right w:val="single" w:sz="12" w:space="0" w:color="000000"/>
            </w:tcBorders>
            <w:vAlign w:val="center"/>
            <w:hideMark/>
          </w:tcPr>
          <w:p w14:paraId="372D0F69"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B.  Tendering Document</w:t>
            </w:r>
          </w:p>
        </w:tc>
      </w:tr>
      <w:tr w:rsidR="001A1B85" w:rsidRPr="001A1B85" w14:paraId="3C6BFA0E"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787470BE"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8.1</w:t>
            </w:r>
          </w:p>
        </w:tc>
        <w:tc>
          <w:tcPr>
            <w:tcW w:w="8100" w:type="dxa"/>
            <w:tcBorders>
              <w:top w:val="single" w:sz="12" w:space="0" w:color="000000"/>
              <w:left w:val="single" w:sz="12" w:space="0" w:color="000000"/>
              <w:bottom w:val="single" w:sz="12" w:space="0" w:color="000000"/>
              <w:right w:val="single" w:sz="12" w:space="0" w:color="000000"/>
            </w:tcBorders>
            <w:hideMark/>
          </w:tcPr>
          <w:p w14:paraId="2616313F" w14:textId="77777777" w:rsidR="00DD183C" w:rsidRPr="002835CD" w:rsidRDefault="002835CD" w:rsidP="00E043A6">
            <w:pPr>
              <w:widowControl w:val="0"/>
              <w:tabs>
                <w:tab w:val="left" w:pos="540"/>
                <w:tab w:val="right" w:pos="7254"/>
              </w:tabs>
              <w:autoSpaceDE w:val="0"/>
              <w:autoSpaceDN w:val="0"/>
              <w:spacing w:after="120" w:line="312" w:lineRule="auto"/>
              <w:jc w:val="both"/>
              <w:rPr>
                <w:rFonts w:ascii="Rockwell" w:eastAsia="Times New Roman" w:hAnsi="Rockwell" w:cs="Tahoma"/>
                <w:sz w:val="24"/>
                <w:szCs w:val="24"/>
              </w:rPr>
            </w:pPr>
            <w:r>
              <w:rPr>
                <w:rFonts w:ascii="Rockwell" w:eastAsia="Times New Roman" w:hAnsi="Rockwell" w:cs="Tahoma"/>
                <w:sz w:val="24"/>
                <w:szCs w:val="24"/>
              </w:rPr>
              <w:t xml:space="preserve">There will be </w:t>
            </w:r>
            <w:r w:rsidRPr="00B92828">
              <w:rPr>
                <w:rFonts w:ascii="Rockwell" w:eastAsia="Times New Roman" w:hAnsi="Rockwell" w:cs="Tahoma"/>
                <w:b/>
                <w:sz w:val="24"/>
                <w:szCs w:val="24"/>
              </w:rPr>
              <w:t>no mandatory pre-bid site visit</w:t>
            </w:r>
            <w:r>
              <w:rPr>
                <w:rFonts w:ascii="Rockwell" w:eastAsia="Times New Roman" w:hAnsi="Rockwell" w:cs="Tahoma"/>
                <w:sz w:val="24"/>
                <w:szCs w:val="24"/>
              </w:rPr>
              <w:t xml:space="preserve">. </w:t>
            </w:r>
            <w:r w:rsidRPr="001A1B85">
              <w:rPr>
                <w:rFonts w:ascii="Rockwell" w:eastAsia="Times New Roman" w:hAnsi="Rockwell" w:cs="Tahoma"/>
                <w:sz w:val="24"/>
                <w:szCs w:val="24"/>
              </w:rPr>
              <w:t>However, the tenderer, at the tenderer's own responsibility and risk, is encouraged to visit and examine and inspect the site of the required services and its surroundings and obtain all information that may be necessary for preparing the tender and entering in to a contract for the services. The costs of visiting the Site shall be</w:t>
            </w:r>
            <w:r>
              <w:rPr>
                <w:rFonts w:ascii="Rockwell" w:eastAsia="Times New Roman" w:hAnsi="Rockwell" w:cs="Tahoma"/>
                <w:sz w:val="24"/>
                <w:szCs w:val="24"/>
              </w:rPr>
              <w:t xml:space="preserve"> </w:t>
            </w:r>
            <w:r w:rsidRPr="001A1B85">
              <w:rPr>
                <w:rFonts w:ascii="Rockwell" w:eastAsia="Times New Roman" w:hAnsi="Rockwell" w:cs="Tahoma"/>
                <w:sz w:val="24"/>
                <w:szCs w:val="24"/>
              </w:rPr>
              <w:t>at the tenderer's own expense.</w:t>
            </w:r>
          </w:p>
        </w:tc>
      </w:tr>
      <w:tr w:rsidR="001A1B85" w:rsidRPr="001A1B85" w14:paraId="75925D6D"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1564BF75" w14:textId="77777777" w:rsidR="001A1B85" w:rsidRPr="001A1B85" w:rsidRDefault="001A1B85" w:rsidP="001A1B85">
            <w:pPr>
              <w:widowControl w:val="0"/>
              <w:tabs>
                <w:tab w:val="left" w:pos="540"/>
                <w:tab w:val="right" w:pos="7254"/>
              </w:tabs>
              <w:autoSpaceDE w:val="0"/>
              <w:autoSpaceDN w:val="0"/>
              <w:spacing w:after="120" w:line="276" w:lineRule="auto"/>
              <w:jc w:val="both"/>
              <w:rPr>
                <w:rFonts w:ascii="Rockwell" w:eastAsia="Times New Roman" w:hAnsi="Rockwell" w:cs="Tahoma"/>
                <w:b/>
                <w:sz w:val="24"/>
                <w:szCs w:val="24"/>
              </w:rPr>
            </w:pPr>
            <w:r w:rsidRPr="001A1B85">
              <w:rPr>
                <w:rFonts w:ascii="Rockwell" w:eastAsia="Times New Roman" w:hAnsi="Rockwell" w:cs="Tahoma"/>
                <w:b/>
                <w:sz w:val="24"/>
                <w:szCs w:val="24"/>
              </w:rPr>
              <w:t>ITT 8.2</w:t>
            </w:r>
          </w:p>
        </w:tc>
        <w:tc>
          <w:tcPr>
            <w:tcW w:w="8100" w:type="dxa"/>
            <w:tcBorders>
              <w:top w:val="single" w:sz="12" w:space="0" w:color="000000"/>
              <w:left w:val="single" w:sz="12" w:space="0" w:color="000000"/>
              <w:bottom w:val="single" w:sz="12" w:space="0" w:color="000000"/>
              <w:right w:val="single" w:sz="12" w:space="0" w:color="000000"/>
            </w:tcBorders>
            <w:hideMark/>
          </w:tcPr>
          <w:p w14:paraId="5511B336" w14:textId="77777777" w:rsidR="001478E5" w:rsidRDefault="001A1B85" w:rsidP="001478E5">
            <w:pPr>
              <w:widowControl w:val="0"/>
              <w:tabs>
                <w:tab w:val="left" w:pos="540"/>
                <w:tab w:val="left" w:pos="567"/>
              </w:tabs>
              <w:autoSpaceDE w:val="0"/>
              <w:autoSpaceDN w:val="0"/>
              <w:spacing w:after="0" w:line="276"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questions in writing, to reach the Procuring Entity not later than </w:t>
            </w:r>
          </w:p>
          <w:p w14:paraId="2314F1F1" w14:textId="77777777" w:rsidR="001A1B85" w:rsidRPr="001A1B85" w:rsidRDefault="001105AF" w:rsidP="001478E5">
            <w:pPr>
              <w:widowControl w:val="0"/>
              <w:tabs>
                <w:tab w:val="left" w:pos="540"/>
                <w:tab w:val="left" w:pos="567"/>
              </w:tabs>
              <w:autoSpaceDE w:val="0"/>
              <w:autoSpaceDN w:val="0"/>
              <w:spacing w:after="0" w:line="276" w:lineRule="auto"/>
              <w:jc w:val="both"/>
              <w:rPr>
                <w:rFonts w:ascii="Rockwell" w:eastAsia="Times New Roman" w:hAnsi="Rockwell" w:cs="Tahoma"/>
                <w:sz w:val="24"/>
                <w:szCs w:val="24"/>
              </w:rPr>
            </w:pPr>
            <w:r>
              <w:rPr>
                <w:rFonts w:ascii="Rockwell" w:eastAsia="Times New Roman" w:hAnsi="Rockwell" w:cs="Tahoma"/>
                <w:b/>
                <w:sz w:val="24"/>
                <w:szCs w:val="24"/>
              </w:rPr>
              <w:t>8</w:t>
            </w:r>
            <w:r w:rsidR="001478E5" w:rsidRPr="001478E5">
              <w:rPr>
                <w:rFonts w:ascii="Rockwell" w:eastAsia="Times New Roman" w:hAnsi="Rockwell" w:cs="Tahoma"/>
                <w:b/>
                <w:sz w:val="24"/>
                <w:szCs w:val="24"/>
                <w:vertAlign w:val="superscript"/>
              </w:rPr>
              <w:t>th</w:t>
            </w:r>
            <w:r w:rsidR="00557BDC">
              <w:rPr>
                <w:rFonts w:ascii="Rockwell" w:eastAsia="Times New Roman" w:hAnsi="Rockwell" w:cs="Tahoma"/>
                <w:b/>
                <w:sz w:val="24"/>
                <w:szCs w:val="24"/>
              </w:rPr>
              <w:t xml:space="preserve"> March, 2023</w:t>
            </w:r>
            <w:r w:rsidR="0045118C">
              <w:rPr>
                <w:rFonts w:ascii="Rockwell" w:eastAsia="Times New Roman" w:hAnsi="Rockwell" w:cs="Tahoma"/>
                <w:b/>
                <w:sz w:val="24"/>
                <w:szCs w:val="24"/>
              </w:rPr>
              <w:t xml:space="preserve"> at 3</w:t>
            </w:r>
            <w:r w:rsidR="001A1B85" w:rsidRPr="001A1B85">
              <w:rPr>
                <w:rFonts w:ascii="Rockwell" w:eastAsia="Times New Roman" w:hAnsi="Rockwell" w:cs="Tahoma"/>
                <w:b/>
                <w:sz w:val="24"/>
                <w:szCs w:val="24"/>
              </w:rPr>
              <w:t>:00 PM</w:t>
            </w:r>
            <w:r w:rsidR="001A1B85" w:rsidRPr="001A1B85">
              <w:rPr>
                <w:rFonts w:ascii="Rockwell" w:eastAsia="Times New Roman" w:hAnsi="Rockwell" w:cs="Tahoma"/>
                <w:sz w:val="24"/>
                <w:szCs w:val="24"/>
              </w:rPr>
              <w:t xml:space="preserve"> </w:t>
            </w:r>
          </w:p>
        </w:tc>
      </w:tr>
      <w:tr w:rsidR="001A1B85" w:rsidRPr="001A1B85" w14:paraId="34E6C7DB"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0B170541" w14:textId="77777777" w:rsidR="001A1B85" w:rsidRPr="001A1B85" w:rsidRDefault="001A1B85" w:rsidP="001A1B85">
            <w:pPr>
              <w:widowControl w:val="0"/>
              <w:tabs>
                <w:tab w:val="left" w:pos="540"/>
                <w:tab w:val="right" w:pos="7254"/>
              </w:tabs>
              <w:autoSpaceDE w:val="0"/>
              <w:autoSpaceDN w:val="0"/>
              <w:spacing w:after="120" w:line="312" w:lineRule="auto"/>
              <w:jc w:val="both"/>
              <w:rPr>
                <w:rFonts w:ascii="Rockwell" w:eastAsia="Times New Roman" w:hAnsi="Rockwell" w:cs="Tahoma"/>
                <w:b/>
                <w:sz w:val="24"/>
                <w:szCs w:val="24"/>
              </w:rPr>
            </w:pPr>
            <w:r w:rsidRPr="001A1B85">
              <w:rPr>
                <w:rFonts w:ascii="Rockwell" w:eastAsia="Times New Roman" w:hAnsi="Rockwell" w:cs="Tahoma"/>
                <w:b/>
                <w:sz w:val="24"/>
                <w:szCs w:val="24"/>
              </w:rPr>
              <w:lastRenderedPageBreak/>
              <w:t>ITT 9.1</w:t>
            </w:r>
          </w:p>
        </w:tc>
        <w:tc>
          <w:tcPr>
            <w:tcW w:w="8100" w:type="dxa"/>
            <w:tcBorders>
              <w:top w:val="single" w:sz="12" w:space="0" w:color="000000"/>
              <w:left w:val="single" w:sz="12" w:space="0" w:color="000000"/>
              <w:bottom w:val="single" w:sz="12" w:space="0" w:color="000000"/>
              <w:right w:val="single" w:sz="12" w:space="0" w:color="000000"/>
            </w:tcBorders>
            <w:hideMark/>
          </w:tcPr>
          <w:p w14:paraId="0D313C66" w14:textId="77777777" w:rsidR="001A1B85" w:rsidRPr="001A1B85" w:rsidRDefault="001A1B85" w:rsidP="001A1B85">
            <w:pPr>
              <w:widowControl w:val="0"/>
              <w:tabs>
                <w:tab w:val="left" w:pos="540"/>
                <w:tab w:val="left" w:pos="720"/>
              </w:tabs>
              <w:autoSpaceDE w:val="0"/>
              <w:autoSpaceDN w:val="0"/>
              <w:spacing w:after="120" w:line="312"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Procuring Entity shall publish its response at the website  </w:t>
            </w:r>
            <w:hyperlink r:id="rId11" w:history="1">
              <w:r w:rsidRPr="001A1B85">
                <w:rPr>
                  <w:rFonts w:ascii="Rockwell" w:eastAsia="Calibri" w:hAnsi="Rockwell" w:cs="Tahoma"/>
                  <w:color w:val="0563C1" w:themeColor="hyperlink"/>
                  <w:sz w:val="24"/>
                  <w:szCs w:val="24"/>
                  <w:u w:val="single"/>
                </w:rPr>
                <w:t>www.nema.go.ke</w:t>
              </w:r>
            </w:hyperlink>
            <w:r w:rsidRPr="001A1B85">
              <w:rPr>
                <w:rFonts w:ascii="Rockwell" w:eastAsia="Times New Roman" w:hAnsi="Rockwell" w:cs="Tahoma"/>
                <w:sz w:val="24"/>
                <w:szCs w:val="24"/>
              </w:rPr>
              <w:t xml:space="preserve"> and/or </w:t>
            </w:r>
            <w:hyperlink r:id="rId12" w:history="1">
              <w:r w:rsidRPr="001A1B85">
                <w:rPr>
                  <w:rFonts w:ascii="Rockwell" w:eastAsia="Calibri" w:hAnsi="Rockwell" w:cs="Tahoma"/>
                  <w:color w:val="0563C1" w:themeColor="hyperlink"/>
                  <w:sz w:val="24"/>
                  <w:szCs w:val="24"/>
                  <w:u w:val="single"/>
                </w:rPr>
                <w:t>www.tenders.go.ke</w:t>
              </w:r>
            </w:hyperlink>
            <w:r w:rsidRPr="001A1B85">
              <w:rPr>
                <w:rFonts w:ascii="Rockwell" w:eastAsia="Times New Roman" w:hAnsi="Rockwell" w:cs="Tahoma"/>
                <w:sz w:val="24"/>
                <w:szCs w:val="24"/>
              </w:rPr>
              <w:t xml:space="preserve"> </w:t>
            </w:r>
          </w:p>
        </w:tc>
      </w:tr>
      <w:tr w:rsidR="001A1B85" w:rsidRPr="001A1B85" w14:paraId="2612AEA4" w14:textId="77777777" w:rsidTr="001A1B85">
        <w:trPr>
          <w:jc w:val="center"/>
        </w:trPr>
        <w:tc>
          <w:tcPr>
            <w:tcW w:w="9795" w:type="dxa"/>
            <w:gridSpan w:val="2"/>
            <w:tcBorders>
              <w:top w:val="single" w:sz="12" w:space="0" w:color="000000"/>
              <w:left w:val="single" w:sz="12" w:space="0" w:color="000000"/>
              <w:bottom w:val="single" w:sz="12" w:space="0" w:color="000000"/>
              <w:right w:val="single" w:sz="12" w:space="0" w:color="000000"/>
            </w:tcBorders>
            <w:hideMark/>
          </w:tcPr>
          <w:p w14:paraId="148DFC3F"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C.  Preparation of Tenders</w:t>
            </w:r>
          </w:p>
        </w:tc>
      </w:tr>
      <w:tr w:rsidR="001A1B85" w:rsidRPr="001A1B85" w14:paraId="1B1F20C1"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35C2946F"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13.1 (j)</w:t>
            </w:r>
          </w:p>
        </w:tc>
        <w:tc>
          <w:tcPr>
            <w:tcW w:w="8100" w:type="dxa"/>
            <w:tcBorders>
              <w:top w:val="single" w:sz="12" w:space="0" w:color="000000"/>
              <w:left w:val="single" w:sz="12" w:space="0" w:color="000000"/>
              <w:bottom w:val="single" w:sz="12" w:space="0" w:color="000000"/>
              <w:right w:val="single" w:sz="12" w:space="0" w:color="000000"/>
            </w:tcBorders>
            <w:hideMark/>
          </w:tcPr>
          <w:p w14:paraId="04C52B69"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The Tenderer shall submit the following additional documents in its Tender: </w:t>
            </w:r>
            <w:r w:rsidRPr="001A1B85">
              <w:rPr>
                <w:rFonts w:ascii="Rockwell" w:eastAsia="Times New Roman" w:hAnsi="Rockwell" w:cs="Tahoma"/>
                <w:b/>
                <w:sz w:val="24"/>
                <w:szCs w:val="24"/>
              </w:rPr>
              <w:t>As Indicated In The Evaluation Criteria</w:t>
            </w:r>
          </w:p>
        </w:tc>
      </w:tr>
      <w:tr w:rsidR="001A1B85" w:rsidRPr="001A1B85" w14:paraId="40658DC6" w14:textId="77777777" w:rsidTr="001A1B85">
        <w:trPr>
          <w:trHeight w:val="609"/>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14385C24"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15.1</w:t>
            </w:r>
          </w:p>
        </w:tc>
        <w:tc>
          <w:tcPr>
            <w:tcW w:w="8100" w:type="dxa"/>
            <w:tcBorders>
              <w:top w:val="single" w:sz="12" w:space="0" w:color="000000"/>
              <w:left w:val="single" w:sz="12" w:space="0" w:color="000000"/>
              <w:bottom w:val="single" w:sz="12" w:space="0" w:color="000000"/>
              <w:right w:val="single" w:sz="12" w:space="0" w:color="000000"/>
            </w:tcBorders>
            <w:hideMark/>
          </w:tcPr>
          <w:p w14:paraId="51338441"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Alternative Tenders </w:t>
            </w:r>
            <w:r w:rsidRPr="001A1B85">
              <w:rPr>
                <w:rFonts w:ascii="Rockwell" w:eastAsia="Times New Roman" w:hAnsi="Rockwell" w:cs="Tahoma"/>
                <w:b/>
                <w:sz w:val="24"/>
                <w:szCs w:val="24"/>
              </w:rPr>
              <w:t>SHALL NOT BE</w:t>
            </w:r>
            <w:r w:rsidRPr="001A1B85">
              <w:rPr>
                <w:rFonts w:ascii="Rockwell" w:eastAsia="Times New Roman" w:hAnsi="Rockwell" w:cs="Tahoma"/>
                <w:sz w:val="24"/>
                <w:szCs w:val="24"/>
              </w:rPr>
              <w:t xml:space="preserve"> considered.</w:t>
            </w:r>
          </w:p>
        </w:tc>
      </w:tr>
      <w:tr w:rsidR="001A1B85" w:rsidRPr="001A1B85" w14:paraId="6450E8D7" w14:textId="77777777" w:rsidTr="008D43C2">
        <w:trPr>
          <w:trHeight w:val="546"/>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12FCCECE"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15.2</w:t>
            </w:r>
          </w:p>
        </w:tc>
        <w:tc>
          <w:tcPr>
            <w:tcW w:w="8100" w:type="dxa"/>
            <w:tcBorders>
              <w:top w:val="single" w:sz="12" w:space="0" w:color="000000"/>
              <w:left w:val="single" w:sz="12" w:space="0" w:color="000000"/>
              <w:bottom w:val="single" w:sz="12" w:space="0" w:color="000000"/>
              <w:right w:val="single" w:sz="12" w:space="0" w:color="000000"/>
            </w:tcBorders>
            <w:hideMark/>
          </w:tcPr>
          <w:p w14:paraId="07968191" w14:textId="77777777" w:rsidR="001A1B85" w:rsidRPr="001A1B85" w:rsidRDefault="001A1B85" w:rsidP="001A1B85">
            <w:pPr>
              <w:widowControl w:val="0"/>
              <w:tabs>
                <w:tab w:val="left" w:pos="540"/>
                <w:tab w:val="right" w:pos="7254"/>
              </w:tabs>
              <w:autoSpaceDE w:val="0"/>
              <w:autoSpaceDN w:val="0"/>
              <w:spacing w:after="120" w:line="312"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Alternatives to the Time Schedule </w:t>
            </w:r>
            <w:r w:rsidRPr="001A1B85">
              <w:rPr>
                <w:rFonts w:ascii="Rockwell" w:eastAsia="Times New Roman" w:hAnsi="Rockwell" w:cs="Tahoma"/>
                <w:b/>
                <w:sz w:val="24"/>
                <w:szCs w:val="24"/>
              </w:rPr>
              <w:t>SHALL NOT BE</w:t>
            </w:r>
            <w:r w:rsidRPr="001A1B85">
              <w:rPr>
                <w:rFonts w:ascii="Rockwell" w:eastAsia="Times New Roman" w:hAnsi="Rockwell" w:cs="Tahoma"/>
                <w:sz w:val="24"/>
                <w:szCs w:val="24"/>
              </w:rPr>
              <w:t xml:space="preserve"> permitted.</w:t>
            </w:r>
          </w:p>
          <w:p w14:paraId="33F54B27" w14:textId="77777777" w:rsidR="001A1B85" w:rsidRPr="001A1B85" w:rsidRDefault="001A1B85" w:rsidP="001A1B85">
            <w:pPr>
              <w:keepNext/>
              <w:keepLines/>
              <w:widowControl w:val="0"/>
              <w:tabs>
                <w:tab w:val="left" w:pos="540"/>
              </w:tabs>
              <w:autoSpaceDE w:val="0"/>
              <w:autoSpaceDN w:val="0"/>
              <w:spacing w:after="120" w:line="312" w:lineRule="auto"/>
              <w:jc w:val="both"/>
              <w:rPr>
                <w:rFonts w:ascii="Rockwell" w:eastAsia="Times New Roman" w:hAnsi="Rockwell" w:cs="Tahoma"/>
                <w:sz w:val="24"/>
                <w:szCs w:val="24"/>
              </w:rPr>
            </w:pPr>
          </w:p>
        </w:tc>
      </w:tr>
      <w:tr w:rsidR="001A1B85" w:rsidRPr="001A1B85" w14:paraId="5D335A89"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0F015980"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15.4</w:t>
            </w:r>
          </w:p>
        </w:tc>
        <w:tc>
          <w:tcPr>
            <w:tcW w:w="8100" w:type="dxa"/>
            <w:tcBorders>
              <w:top w:val="single" w:sz="12" w:space="0" w:color="000000"/>
              <w:left w:val="single" w:sz="12" w:space="0" w:color="000000"/>
              <w:bottom w:val="single" w:sz="12" w:space="0" w:color="000000"/>
              <w:right w:val="single" w:sz="12" w:space="0" w:color="000000"/>
            </w:tcBorders>
            <w:hideMark/>
          </w:tcPr>
          <w:p w14:paraId="41D32B5D" w14:textId="77777777" w:rsidR="001A1B85" w:rsidRPr="001A1B85" w:rsidRDefault="001A1B85" w:rsidP="001A1B85">
            <w:pPr>
              <w:widowControl w:val="0"/>
              <w:tabs>
                <w:tab w:val="left" w:pos="540"/>
                <w:tab w:val="right" w:pos="7254"/>
              </w:tabs>
              <w:autoSpaceDE w:val="0"/>
              <w:autoSpaceDN w:val="0"/>
              <w:spacing w:after="120" w:line="312"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Alternative technical solutions shall be permitted for the following parts of the Plant and Installation Services: </w:t>
            </w:r>
            <w:r w:rsidRPr="001A1B85">
              <w:rPr>
                <w:rFonts w:ascii="Rockwell" w:eastAsia="Times New Roman" w:hAnsi="Rockwell" w:cs="Tahoma"/>
                <w:b/>
                <w:sz w:val="24"/>
                <w:szCs w:val="24"/>
              </w:rPr>
              <w:t>N/A</w:t>
            </w:r>
          </w:p>
        </w:tc>
      </w:tr>
      <w:tr w:rsidR="001A1B85" w:rsidRPr="001A1B85" w14:paraId="21C0609B"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16252C1D"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19.1</w:t>
            </w:r>
          </w:p>
        </w:tc>
        <w:tc>
          <w:tcPr>
            <w:tcW w:w="8100" w:type="dxa"/>
            <w:tcBorders>
              <w:top w:val="single" w:sz="12" w:space="0" w:color="000000"/>
              <w:left w:val="single" w:sz="12" w:space="0" w:color="000000"/>
              <w:bottom w:val="single" w:sz="12" w:space="0" w:color="000000"/>
              <w:right w:val="single" w:sz="12" w:space="0" w:color="000000"/>
            </w:tcBorders>
            <w:hideMark/>
          </w:tcPr>
          <w:p w14:paraId="2B1A0F0E" w14:textId="77777777" w:rsidR="001A1B85" w:rsidRPr="001A1B85" w:rsidRDefault="001A1B85" w:rsidP="004F1D01">
            <w:pPr>
              <w:widowControl w:val="0"/>
              <w:tabs>
                <w:tab w:val="left" w:pos="540"/>
                <w:tab w:val="right" w:pos="7254"/>
              </w:tabs>
              <w:autoSpaceDE w:val="0"/>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Tenderers shall quote for the following components or services on a single responsibility basis:</w:t>
            </w:r>
            <w:r w:rsidRPr="001A1B85">
              <w:rPr>
                <w:rFonts w:ascii="Rockwell" w:eastAsia="Times New Roman" w:hAnsi="Rockwell" w:cs="Tahoma"/>
                <w:b/>
                <w:sz w:val="24"/>
                <w:szCs w:val="24"/>
              </w:rPr>
              <w:t xml:space="preserve"> </w:t>
            </w:r>
            <w:r w:rsidR="004F1D01">
              <w:rPr>
                <w:rFonts w:ascii="Rockwell" w:eastAsia="Times New Roman" w:hAnsi="Rockwell" w:cs="Tahoma"/>
                <w:b/>
                <w:sz w:val="24"/>
                <w:szCs w:val="24"/>
              </w:rPr>
              <w:t>SUPPLY</w:t>
            </w:r>
            <w:r w:rsidR="00E03ED3" w:rsidRPr="00E03ED3">
              <w:rPr>
                <w:rFonts w:ascii="Rockwell" w:eastAsia="Times New Roman" w:hAnsi="Rockwell" w:cs="Tahoma"/>
                <w:b/>
                <w:sz w:val="24"/>
                <w:szCs w:val="24"/>
              </w:rPr>
              <w:t>, INSTALLATION, TESTING AND COMMISSIONING OF PROPOSED DESALINATION PLANT</w:t>
            </w:r>
            <w:r w:rsidR="0060716B">
              <w:rPr>
                <w:rFonts w:ascii="Rockwell" w:eastAsia="Times New Roman" w:hAnsi="Rockwell" w:cs="Tahoma"/>
                <w:b/>
                <w:sz w:val="24"/>
                <w:szCs w:val="24"/>
              </w:rPr>
              <w:t xml:space="preserve"> AT VOTA PRIMARY SCHOOL IN MACHAKOS COUNTY</w:t>
            </w:r>
            <w:r w:rsidRPr="001A1B85">
              <w:rPr>
                <w:rFonts w:ascii="Rockwell" w:eastAsia="Times New Roman" w:hAnsi="Rockwell" w:cs="Tahoma"/>
                <w:b/>
                <w:sz w:val="24"/>
                <w:szCs w:val="24"/>
              </w:rPr>
              <w:t>.</w:t>
            </w:r>
          </w:p>
        </w:tc>
      </w:tr>
      <w:tr w:rsidR="001A1B85" w:rsidRPr="001A1B85" w14:paraId="2CF3E4CE"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6C46EFF3"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19.5 (a) and (d)</w:t>
            </w:r>
          </w:p>
        </w:tc>
        <w:tc>
          <w:tcPr>
            <w:tcW w:w="8100" w:type="dxa"/>
            <w:tcBorders>
              <w:top w:val="single" w:sz="12" w:space="0" w:color="000000"/>
              <w:left w:val="single" w:sz="12" w:space="0" w:color="000000"/>
              <w:bottom w:val="single" w:sz="12" w:space="0" w:color="000000"/>
              <w:right w:val="single" w:sz="12" w:space="0" w:color="000000"/>
            </w:tcBorders>
            <w:hideMark/>
          </w:tcPr>
          <w:p w14:paraId="78702EB7"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sz w:val="24"/>
                <w:szCs w:val="24"/>
              </w:rPr>
              <w:t xml:space="preserve">Place of destination: </w:t>
            </w:r>
            <w:r w:rsidR="008D43C2">
              <w:rPr>
                <w:rFonts w:ascii="Rockwell" w:eastAsia="Times New Roman" w:hAnsi="Rockwell" w:cs="Tahoma"/>
                <w:b/>
                <w:sz w:val="24"/>
                <w:szCs w:val="24"/>
              </w:rPr>
              <w:t>VOTA PRIMARY SCHOOL IN MACHAKOS COUNTY</w:t>
            </w:r>
            <w:r w:rsidR="008D43C2" w:rsidRPr="001A1B85">
              <w:rPr>
                <w:rFonts w:ascii="Rockwell" w:eastAsia="Times New Roman" w:hAnsi="Rockwell" w:cs="Tahoma"/>
                <w:b/>
                <w:sz w:val="24"/>
                <w:szCs w:val="24"/>
              </w:rPr>
              <w:t>.</w:t>
            </w:r>
          </w:p>
          <w:p w14:paraId="02BD22FD"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Final destination (Project Site): </w:t>
            </w:r>
            <w:r w:rsidR="003A337E">
              <w:rPr>
                <w:rFonts w:ascii="Rockwell" w:eastAsia="Times New Roman" w:hAnsi="Rockwell" w:cs="Tahoma"/>
                <w:b/>
                <w:sz w:val="24"/>
                <w:szCs w:val="24"/>
              </w:rPr>
              <w:t>VOTA PRIMARY SCHOOL IN MACHAKOS COUNTY</w:t>
            </w:r>
            <w:r w:rsidR="003A337E" w:rsidRPr="001A1B85">
              <w:rPr>
                <w:rFonts w:ascii="Rockwell" w:eastAsia="Times New Roman" w:hAnsi="Rockwell" w:cs="Tahoma"/>
                <w:b/>
                <w:sz w:val="24"/>
                <w:szCs w:val="24"/>
              </w:rPr>
              <w:t>.</w:t>
            </w:r>
          </w:p>
        </w:tc>
      </w:tr>
      <w:tr w:rsidR="001A1B85" w:rsidRPr="001A1B85" w14:paraId="2C542E8C"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239D82B7"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bookmarkStart w:id="2" w:name="_Hlt211754453"/>
            <w:bookmarkEnd w:id="2"/>
            <w:r w:rsidRPr="001A1B85">
              <w:rPr>
                <w:rFonts w:ascii="Rockwell" w:eastAsia="Times New Roman" w:hAnsi="Rockwell" w:cs="Tahoma"/>
                <w:b/>
                <w:sz w:val="24"/>
                <w:szCs w:val="24"/>
              </w:rPr>
              <w:t>ITT 19.6</w:t>
            </w:r>
          </w:p>
        </w:tc>
        <w:tc>
          <w:tcPr>
            <w:tcW w:w="8100" w:type="dxa"/>
            <w:tcBorders>
              <w:top w:val="single" w:sz="12" w:space="0" w:color="000000"/>
              <w:left w:val="single" w:sz="12" w:space="0" w:color="000000"/>
              <w:bottom w:val="single" w:sz="12" w:space="0" w:color="000000"/>
              <w:right w:val="single" w:sz="12" w:space="0" w:color="000000"/>
            </w:tcBorders>
            <w:hideMark/>
          </w:tcPr>
          <w:p w14:paraId="6CAC62B8" w14:textId="77777777" w:rsidR="001A1B85" w:rsidRPr="001A1B85" w:rsidRDefault="001A1B85" w:rsidP="001A1B85">
            <w:pPr>
              <w:tabs>
                <w:tab w:val="num" w:pos="504"/>
                <w:tab w:val="left" w:pos="540"/>
              </w:tabs>
              <w:spacing w:after="120" w:line="240" w:lineRule="auto"/>
              <w:ind w:left="504" w:hanging="504"/>
              <w:rPr>
                <w:rFonts w:ascii="Rockwell" w:eastAsia="Times New Roman" w:hAnsi="Rockwell" w:cs="Tahoma"/>
                <w:sz w:val="24"/>
                <w:szCs w:val="24"/>
              </w:rPr>
            </w:pPr>
            <w:r w:rsidRPr="001A1B85">
              <w:rPr>
                <w:rFonts w:ascii="Rockwell" w:eastAsia="Times New Roman" w:hAnsi="Rockwell" w:cs="Tahoma"/>
                <w:sz w:val="24"/>
                <w:szCs w:val="24"/>
              </w:rPr>
              <w:t xml:space="preserve">The Incoterms edition is: </w:t>
            </w:r>
            <w:r w:rsidRPr="001A1B85">
              <w:rPr>
                <w:rFonts w:ascii="Rockwell" w:eastAsia="Times New Roman" w:hAnsi="Rockwell" w:cs="Tahoma"/>
                <w:b/>
                <w:sz w:val="24"/>
                <w:szCs w:val="24"/>
              </w:rPr>
              <w:t>INCOTERMS® 2020</w:t>
            </w:r>
            <w:bookmarkStart w:id="3" w:name="_Hlt212280355"/>
            <w:bookmarkEnd w:id="3"/>
          </w:p>
        </w:tc>
      </w:tr>
      <w:tr w:rsidR="001A1B85" w:rsidRPr="001A1B85" w14:paraId="58242AC8"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348A7485"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19.7</w:t>
            </w:r>
          </w:p>
        </w:tc>
        <w:tc>
          <w:tcPr>
            <w:tcW w:w="8100" w:type="dxa"/>
            <w:tcBorders>
              <w:top w:val="single" w:sz="12" w:space="0" w:color="000000"/>
              <w:left w:val="single" w:sz="12" w:space="0" w:color="000000"/>
              <w:bottom w:val="single" w:sz="12" w:space="0" w:color="000000"/>
              <w:right w:val="single" w:sz="12" w:space="0" w:color="000000"/>
            </w:tcBorders>
            <w:hideMark/>
          </w:tcPr>
          <w:p w14:paraId="3EA4ECFB" w14:textId="77777777" w:rsidR="001A1B85" w:rsidRPr="001A1B85" w:rsidRDefault="001A1B85" w:rsidP="001A1B85">
            <w:pPr>
              <w:tabs>
                <w:tab w:val="left" w:pos="75"/>
              </w:tabs>
              <w:spacing w:after="120" w:line="312"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prices quoted by the Tenderer </w:t>
            </w:r>
            <w:r w:rsidRPr="001A1B85">
              <w:rPr>
                <w:rFonts w:ascii="Rockwell" w:eastAsia="Times New Roman" w:hAnsi="Rockwell" w:cs="Tahoma"/>
                <w:b/>
                <w:sz w:val="24"/>
                <w:szCs w:val="24"/>
              </w:rPr>
              <w:t>SHALL NOT BE</w:t>
            </w:r>
            <w:r w:rsidRPr="001A1B85">
              <w:rPr>
                <w:rFonts w:ascii="Rockwell" w:eastAsia="Times New Roman" w:hAnsi="Rockwell" w:cs="Tahoma"/>
                <w:sz w:val="24"/>
                <w:szCs w:val="24"/>
              </w:rPr>
              <w:t xml:space="preserve"> subject to adjustment during the performance of the Contract.</w:t>
            </w:r>
          </w:p>
        </w:tc>
      </w:tr>
      <w:tr w:rsidR="001A1B85" w:rsidRPr="001A1B85" w14:paraId="41E6747D"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7E8A0D13"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20.1</w:t>
            </w:r>
          </w:p>
        </w:tc>
        <w:tc>
          <w:tcPr>
            <w:tcW w:w="8100" w:type="dxa"/>
            <w:tcBorders>
              <w:top w:val="single" w:sz="12" w:space="0" w:color="000000"/>
              <w:left w:val="single" w:sz="12" w:space="0" w:color="000000"/>
              <w:bottom w:val="single" w:sz="12" w:space="0" w:color="000000"/>
              <w:right w:val="single" w:sz="12" w:space="0" w:color="000000"/>
            </w:tcBorders>
            <w:hideMark/>
          </w:tcPr>
          <w:p w14:paraId="11248A9D" w14:textId="77777777" w:rsidR="001A1B85" w:rsidRPr="001A1B85" w:rsidRDefault="001A1B85" w:rsidP="003A337E">
            <w:pPr>
              <w:widowControl w:val="0"/>
              <w:tabs>
                <w:tab w:val="left" w:pos="540"/>
                <w:tab w:val="right" w:pos="7254"/>
              </w:tabs>
              <w:autoSpaceDE w:val="0"/>
              <w:autoSpaceDN w:val="0"/>
              <w:spacing w:after="120" w:line="276"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Tenderer </w:t>
            </w:r>
            <w:r w:rsidRPr="001A1B85">
              <w:rPr>
                <w:rFonts w:ascii="Rockwell" w:eastAsia="Times New Roman" w:hAnsi="Rockwell" w:cs="Tahoma"/>
                <w:b/>
                <w:sz w:val="24"/>
                <w:szCs w:val="24"/>
              </w:rPr>
              <w:t xml:space="preserve">IS </w:t>
            </w:r>
            <w:r w:rsidRPr="001A1B85">
              <w:rPr>
                <w:rFonts w:ascii="Rockwell" w:eastAsia="Times New Roman" w:hAnsi="Rockwell" w:cs="Tahoma"/>
                <w:sz w:val="24"/>
                <w:szCs w:val="24"/>
              </w:rPr>
              <w:t xml:space="preserve">required to quote in Kenya </w:t>
            </w:r>
            <w:r w:rsidR="003A337E">
              <w:rPr>
                <w:rFonts w:ascii="Rockwell" w:eastAsia="Times New Roman" w:hAnsi="Rockwell" w:cs="Tahoma"/>
                <w:sz w:val="24"/>
                <w:szCs w:val="24"/>
              </w:rPr>
              <w:t>shillings.</w:t>
            </w:r>
            <w:r w:rsidRPr="001A1B85">
              <w:rPr>
                <w:rFonts w:ascii="Rockwell" w:eastAsia="Times New Roman" w:hAnsi="Rockwell" w:cs="Tahoma"/>
                <w:sz w:val="24"/>
                <w:szCs w:val="24"/>
              </w:rPr>
              <w:t xml:space="preserve"> </w:t>
            </w:r>
          </w:p>
        </w:tc>
      </w:tr>
      <w:tr w:rsidR="001A1B85" w:rsidRPr="001A1B85" w14:paraId="1B50A30C"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410FB5E1"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21.1</w:t>
            </w:r>
          </w:p>
        </w:tc>
        <w:tc>
          <w:tcPr>
            <w:tcW w:w="8100" w:type="dxa"/>
            <w:tcBorders>
              <w:top w:val="single" w:sz="12" w:space="0" w:color="000000"/>
              <w:left w:val="single" w:sz="12" w:space="0" w:color="000000"/>
              <w:bottom w:val="single" w:sz="12" w:space="0" w:color="000000"/>
              <w:right w:val="single" w:sz="12" w:space="0" w:color="000000"/>
            </w:tcBorders>
            <w:hideMark/>
          </w:tcPr>
          <w:p w14:paraId="12C143BF"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The Tender validity period shall be </w:t>
            </w:r>
            <w:r w:rsidRPr="001A1B85">
              <w:rPr>
                <w:rFonts w:ascii="Rockwell" w:eastAsia="Times New Roman" w:hAnsi="Rockwell" w:cs="Tahoma"/>
                <w:b/>
                <w:sz w:val="24"/>
                <w:szCs w:val="24"/>
              </w:rPr>
              <w:t>One Hundred And Nineteen (119)</w:t>
            </w:r>
            <w:r w:rsidRPr="001A1B85">
              <w:rPr>
                <w:rFonts w:ascii="Rockwell" w:eastAsia="Times New Roman" w:hAnsi="Rockwell" w:cs="Tahoma"/>
                <w:sz w:val="24"/>
                <w:szCs w:val="24"/>
              </w:rPr>
              <w:t xml:space="preserve"> days.</w:t>
            </w:r>
          </w:p>
        </w:tc>
      </w:tr>
      <w:tr w:rsidR="001A1B85" w:rsidRPr="001A1B85" w14:paraId="68801849"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7F8BC0B9"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21.3 (a)</w:t>
            </w:r>
          </w:p>
        </w:tc>
        <w:tc>
          <w:tcPr>
            <w:tcW w:w="8100" w:type="dxa"/>
            <w:tcBorders>
              <w:top w:val="single" w:sz="12" w:space="0" w:color="000000"/>
              <w:left w:val="single" w:sz="12" w:space="0" w:color="000000"/>
              <w:bottom w:val="single" w:sz="12" w:space="0" w:color="000000"/>
              <w:right w:val="single" w:sz="12" w:space="0" w:color="000000"/>
            </w:tcBorders>
            <w:hideMark/>
          </w:tcPr>
          <w:p w14:paraId="2F6D7058" w14:textId="77777777" w:rsidR="003A337E" w:rsidRPr="001A1B85" w:rsidRDefault="001A1B85" w:rsidP="003A337E">
            <w:pPr>
              <w:widowControl w:val="0"/>
              <w:tabs>
                <w:tab w:val="left" w:pos="540"/>
                <w:tab w:val="right" w:pos="725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sz w:val="24"/>
                <w:szCs w:val="24"/>
              </w:rPr>
              <w:t xml:space="preserve">The Tender price </w:t>
            </w:r>
            <w:r w:rsidR="003A337E">
              <w:rPr>
                <w:rFonts w:ascii="Rockwell" w:eastAsia="Times New Roman" w:hAnsi="Rockwell" w:cs="Tahoma"/>
                <w:sz w:val="24"/>
                <w:szCs w:val="24"/>
              </w:rPr>
              <w:t xml:space="preserve">adjustment </w:t>
            </w:r>
            <w:r w:rsidR="003A337E" w:rsidRPr="003A337E">
              <w:rPr>
                <w:rFonts w:ascii="Rockwell" w:eastAsia="Times New Roman" w:hAnsi="Rockwell" w:cs="Tahoma"/>
                <w:b/>
                <w:sz w:val="24"/>
                <w:szCs w:val="24"/>
              </w:rPr>
              <w:t>SHALL NOT</w:t>
            </w:r>
            <w:r w:rsidR="003A337E">
              <w:rPr>
                <w:rFonts w:ascii="Rockwell" w:eastAsia="Times New Roman" w:hAnsi="Rockwell" w:cs="Tahoma"/>
                <w:sz w:val="24"/>
                <w:szCs w:val="24"/>
              </w:rPr>
              <w:t xml:space="preserve"> be allowed.</w:t>
            </w:r>
            <w:r w:rsidRPr="001A1B85">
              <w:rPr>
                <w:rFonts w:ascii="Rockwell" w:eastAsia="Times New Roman" w:hAnsi="Rockwell" w:cs="Tahoma"/>
                <w:sz w:val="24"/>
                <w:szCs w:val="24"/>
              </w:rPr>
              <w:t xml:space="preserve"> </w:t>
            </w:r>
          </w:p>
          <w:p w14:paraId="147BB29E"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b/>
                <w:sz w:val="24"/>
                <w:szCs w:val="24"/>
              </w:rPr>
            </w:pPr>
          </w:p>
        </w:tc>
      </w:tr>
      <w:tr w:rsidR="001A1B85" w:rsidRPr="001A1B85" w14:paraId="227EEC11"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tcPr>
          <w:p w14:paraId="15308DE7"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22.1</w:t>
            </w:r>
          </w:p>
          <w:p w14:paraId="02C0812E"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p>
        </w:tc>
        <w:tc>
          <w:tcPr>
            <w:tcW w:w="8100" w:type="dxa"/>
            <w:tcBorders>
              <w:top w:val="single" w:sz="12" w:space="0" w:color="000000"/>
              <w:left w:val="single" w:sz="12" w:space="0" w:color="000000"/>
              <w:bottom w:val="single" w:sz="12" w:space="0" w:color="000000"/>
              <w:right w:val="single" w:sz="12" w:space="0" w:color="000000"/>
            </w:tcBorders>
            <w:hideMark/>
          </w:tcPr>
          <w:p w14:paraId="2E288646" w14:textId="77777777" w:rsidR="001A1B85" w:rsidRPr="001A1B85" w:rsidRDefault="001A1B85" w:rsidP="001A1B85">
            <w:pPr>
              <w:widowControl w:val="0"/>
              <w:tabs>
                <w:tab w:val="left" w:pos="1488"/>
              </w:tabs>
              <w:autoSpaceDE w:val="0"/>
              <w:autoSpaceDN w:val="0"/>
              <w:spacing w:after="120" w:line="276" w:lineRule="auto"/>
              <w:ind w:right="58"/>
              <w:jc w:val="both"/>
              <w:rPr>
                <w:rFonts w:ascii="Rockwell" w:eastAsia="Times New Roman" w:hAnsi="Rockwell" w:cs="Tahoma"/>
                <w:sz w:val="24"/>
                <w:szCs w:val="24"/>
              </w:rPr>
            </w:pPr>
            <w:r w:rsidRPr="001A1B85">
              <w:rPr>
                <w:rFonts w:ascii="Rockwell" w:eastAsia="Times New Roman" w:hAnsi="Rockwell" w:cs="Tahoma"/>
                <w:sz w:val="24"/>
                <w:szCs w:val="24"/>
              </w:rPr>
              <w:t xml:space="preserve">A Tender Security </w:t>
            </w:r>
            <w:r w:rsidRPr="001A1B85">
              <w:rPr>
                <w:rFonts w:ascii="Rockwell" w:eastAsia="Times New Roman" w:hAnsi="Rockwell" w:cs="Tahoma"/>
                <w:b/>
                <w:sz w:val="24"/>
                <w:szCs w:val="24"/>
              </w:rPr>
              <w:t>SHALL BE</w:t>
            </w:r>
            <w:r w:rsidRPr="001A1B85">
              <w:rPr>
                <w:rFonts w:ascii="Rockwell" w:eastAsia="Times New Roman" w:hAnsi="Rockwell" w:cs="Tahoma"/>
                <w:sz w:val="24"/>
                <w:szCs w:val="24"/>
              </w:rPr>
              <w:t xml:space="preserve"> required</w:t>
            </w:r>
            <w:r w:rsidR="003A337E">
              <w:rPr>
                <w:rFonts w:ascii="Rockwell" w:eastAsia="Times New Roman" w:hAnsi="Rockwell" w:cs="Tahoma"/>
                <w:sz w:val="24"/>
                <w:szCs w:val="24"/>
              </w:rPr>
              <w:t xml:space="preserve"> (Kshs.50,000.00)</w:t>
            </w:r>
            <w:r w:rsidRPr="001A1B85">
              <w:rPr>
                <w:rFonts w:ascii="Rockwell" w:eastAsia="Times New Roman" w:hAnsi="Rockwell" w:cs="Tahoma"/>
                <w:sz w:val="24"/>
                <w:szCs w:val="24"/>
              </w:rPr>
              <w:t xml:space="preserve">. </w:t>
            </w:r>
          </w:p>
          <w:p w14:paraId="63B3E6A0" w14:textId="77777777" w:rsidR="001A1B85" w:rsidRPr="001A1B85" w:rsidRDefault="001A1B85" w:rsidP="001A1B85">
            <w:pPr>
              <w:widowControl w:val="0"/>
              <w:tabs>
                <w:tab w:val="left" w:pos="1488"/>
              </w:tabs>
              <w:autoSpaceDE w:val="0"/>
              <w:autoSpaceDN w:val="0"/>
              <w:spacing w:after="120" w:line="276" w:lineRule="auto"/>
              <w:ind w:right="58"/>
              <w:jc w:val="both"/>
              <w:rPr>
                <w:rFonts w:ascii="Rockwell" w:eastAsia="Times New Roman" w:hAnsi="Rockwell" w:cs="Tahoma"/>
                <w:sz w:val="24"/>
                <w:szCs w:val="24"/>
              </w:rPr>
            </w:pPr>
            <w:r w:rsidRPr="001A1B85">
              <w:rPr>
                <w:rFonts w:ascii="Rockwell" w:eastAsia="Times New Roman" w:hAnsi="Rockwell" w:cs="Tahoma"/>
                <w:sz w:val="24"/>
                <w:szCs w:val="24"/>
              </w:rPr>
              <w:t xml:space="preserve">A Tender-Securing Declaration </w:t>
            </w:r>
            <w:r w:rsidRPr="001A1B85">
              <w:rPr>
                <w:rFonts w:ascii="Rockwell" w:eastAsia="Times New Roman" w:hAnsi="Rockwell" w:cs="Tahoma"/>
                <w:b/>
                <w:sz w:val="24"/>
                <w:szCs w:val="24"/>
              </w:rPr>
              <w:t>SHALL NOT BE</w:t>
            </w:r>
            <w:r w:rsidRPr="001A1B85">
              <w:rPr>
                <w:rFonts w:ascii="Rockwell" w:eastAsia="Times New Roman" w:hAnsi="Rockwell" w:cs="Tahoma"/>
                <w:sz w:val="24"/>
                <w:szCs w:val="24"/>
              </w:rPr>
              <w:t xml:space="preserve"> required.</w:t>
            </w:r>
          </w:p>
          <w:p w14:paraId="07A365A4"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iCs/>
                <w:sz w:val="24"/>
                <w:szCs w:val="24"/>
              </w:rPr>
              <w:t xml:space="preserve">The amount and currency of the Tender Security shall be </w:t>
            </w:r>
            <w:r w:rsidRPr="001A1B85">
              <w:rPr>
                <w:rFonts w:ascii="Rockwell" w:eastAsia="Times New Roman" w:hAnsi="Rockwell" w:cs="Tahoma"/>
                <w:b/>
                <w:iCs/>
                <w:sz w:val="24"/>
                <w:szCs w:val="24"/>
              </w:rPr>
              <w:t xml:space="preserve">Kenya </w:t>
            </w:r>
            <w:r w:rsidR="003A337E">
              <w:rPr>
                <w:rFonts w:ascii="Rockwell" w:eastAsia="Times New Roman" w:hAnsi="Rockwell" w:cs="Tahoma"/>
                <w:b/>
                <w:iCs/>
                <w:sz w:val="24"/>
                <w:szCs w:val="24"/>
              </w:rPr>
              <w:t>Shillings Fifty Thousand (Ksh.5</w:t>
            </w:r>
            <w:r w:rsidRPr="004F1D01">
              <w:rPr>
                <w:rFonts w:ascii="Rockwell" w:eastAsia="Times New Roman" w:hAnsi="Rockwell" w:cs="Tahoma"/>
                <w:b/>
                <w:iCs/>
                <w:sz w:val="24"/>
                <w:szCs w:val="24"/>
              </w:rPr>
              <w:t>0,000.00)</w:t>
            </w:r>
          </w:p>
        </w:tc>
      </w:tr>
      <w:tr w:rsidR="001A1B85" w:rsidRPr="001A1B85" w14:paraId="404AE382"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7A331772"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23.1</w:t>
            </w:r>
          </w:p>
        </w:tc>
        <w:tc>
          <w:tcPr>
            <w:tcW w:w="8100" w:type="dxa"/>
            <w:tcBorders>
              <w:top w:val="single" w:sz="12" w:space="0" w:color="000000"/>
              <w:left w:val="single" w:sz="12" w:space="0" w:color="000000"/>
              <w:bottom w:val="single" w:sz="12" w:space="0" w:color="000000"/>
              <w:right w:val="single" w:sz="12" w:space="0" w:color="000000"/>
            </w:tcBorders>
            <w:hideMark/>
          </w:tcPr>
          <w:p w14:paraId="1517775D" w14:textId="77777777" w:rsidR="001A1B85" w:rsidRPr="001A1B85" w:rsidRDefault="001A1B85" w:rsidP="003A337E">
            <w:pPr>
              <w:widowControl w:val="0"/>
              <w:tabs>
                <w:tab w:val="left" w:pos="540"/>
                <w:tab w:val="right" w:pos="7254"/>
              </w:tabs>
              <w:autoSpaceDE w:val="0"/>
              <w:autoSpaceDN w:val="0"/>
              <w:spacing w:after="120" w:line="276" w:lineRule="auto"/>
              <w:jc w:val="both"/>
              <w:rPr>
                <w:rFonts w:ascii="Rockwell" w:eastAsia="Times New Roman" w:hAnsi="Rockwell" w:cs="Tahoma"/>
                <w:sz w:val="24"/>
                <w:szCs w:val="24"/>
              </w:rPr>
            </w:pPr>
            <w:r w:rsidRPr="001A1B85">
              <w:rPr>
                <w:rFonts w:ascii="Rockwell" w:eastAsia="Times New Roman" w:hAnsi="Rockwell" w:cs="Tahoma"/>
                <w:sz w:val="24"/>
                <w:szCs w:val="24"/>
              </w:rPr>
              <w:t>In addition to the original</w:t>
            </w:r>
            <w:r w:rsidR="003A337E">
              <w:rPr>
                <w:rFonts w:ascii="Rockwell" w:eastAsia="Times New Roman" w:hAnsi="Rockwell" w:cs="Tahoma"/>
                <w:sz w:val="24"/>
                <w:szCs w:val="24"/>
              </w:rPr>
              <w:t xml:space="preserve"> tender in paper format,</w:t>
            </w:r>
            <w:r w:rsidR="003A337E" w:rsidRPr="001A1B85">
              <w:rPr>
                <w:rFonts w:ascii="Rockwell" w:eastAsia="Times New Roman" w:hAnsi="Rockwell" w:cs="Tahoma"/>
                <w:sz w:val="24"/>
                <w:szCs w:val="24"/>
              </w:rPr>
              <w:t xml:space="preserve"> the</w:t>
            </w:r>
            <w:r w:rsidRPr="001A1B85">
              <w:rPr>
                <w:rFonts w:ascii="Rockwell" w:eastAsia="Times New Roman" w:hAnsi="Rockwell" w:cs="Tahoma"/>
                <w:sz w:val="24"/>
                <w:szCs w:val="24"/>
              </w:rPr>
              <w:t xml:space="preserve"> number of copies </w:t>
            </w:r>
            <w:r w:rsidRPr="001A1B85">
              <w:rPr>
                <w:rFonts w:ascii="Rockwell" w:eastAsia="Times New Roman" w:hAnsi="Rockwell" w:cs="Tahoma"/>
                <w:sz w:val="24"/>
                <w:szCs w:val="24"/>
              </w:rPr>
              <w:lastRenderedPageBreak/>
              <w:t>is</w:t>
            </w:r>
            <w:r w:rsidRPr="003A337E">
              <w:rPr>
                <w:rFonts w:ascii="Rockwell" w:eastAsia="Times New Roman" w:hAnsi="Rockwell" w:cs="Tahoma"/>
                <w:b/>
                <w:sz w:val="24"/>
                <w:szCs w:val="24"/>
              </w:rPr>
              <w:t xml:space="preserve">: </w:t>
            </w:r>
            <w:r w:rsidR="003A337E" w:rsidRPr="003A337E">
              <w:rPr>
                <w:rFonts w:ascii="Rockwell" w:eastAsia="Times New Roman" w:hAnsi="Rockwell" w:cs="Tahoma"/>
                <w:b/>
                <w:sz w:val="24"/>
                <w:szCs w:val="24"/>
              </w:rPr>
              <w:t xml:space="preserve"> one copy</w:t>
            </w:r>
            <w:r w:rsidR="003A337E">
              <w:rPr>
                <w:rFonts w:ascii="Rockwell" w:eastAsia="Times New Roman" w:hAnsi="Rockwell" w:cs="Tahoma"/>
                <w:b/>
                <w:sz w:val="24"/>
                <w:szCs w:val="24"/>
              </w:rPr>
              <w:t xml:space="preserve"> In Paper Format.</w:t>
            </w:r>
          </w:p>
        </w:tc>
      </w:tr>
      <w:tr w:rsidR="001A1B85" w:rsidRPr="001A1B85" w14:paraId="515ED91A"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1406B8F6"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lastRenderedPageBreak/>
              <w:t>ITT 23.3</w:t>
            </w:r>
          </w:p>
        </w:tc>
        <w:tc>
          <w:tcPr>
            <w:tcW w:w="8100" w:type="dxa"/>
            <w:tcBorders>
              <w:top w:val="single" w:sz="12" w:space="0" w:color="000000"/>
              <w:left w:val="single" w:sz="12" w:space="0" w:color="000000"/>
              <w:bottom w:val="single" w:sz="12" w:space="0" w:color="000000"/>
              <w:right w:val="single" w:sz="12" w:space="0" w:color="000000"/>
            </w:tcBorders>
            <w:hideMark/>
          </w:tcPr>
          <w:p w14:paraId="60F27AD3"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The written confirmation of authorization to sign on behalf of the Tenderer shall consist of: </w:t>
            </w:r>
            <w:r w:rsidRPr="001A1B85">
              <w:rPr>
                <w:rFonts w:ascii="Rockwell" w:eastAsia="Times New Roman" w:hAnsi="Rockwell" w:cs="Tahoma"/>
                <w:b/>
                <w:sz w:val="24"/>
                <w:szCs w:val="24"/>
              </w:rPr>
              <w:t>A Written</w:t>
            </w:r>
            <w:r w:rsidRPr="001A1B85">
              <w:rPr>
                <w:rFonts w:ascii="Rockwell" w:eastAsia="Times New Roman" w:hAnsi="Rockwell" w:cs="Tahoma"/>
                <w:sz w:val="24"/>
                <w:szCs w:val="24"/>
              </w:rPr>
              <w:t xml:space="preserve"> </w:t>
            </w:r>
            <w:r w:rsidRPr="001A1B85">
              <w:rPr>
                <w:rFonts w:ascii="Rockwell" w:eastAsia="Times New Roman" w:hAnsi="Rockwell" w:cs="Tahoma"/>
                <w:b/>
                <w:sz w:val="24"/>
                <w:szCs w:val="24"/>
              </w:rPr>
              <w:t>Power of Attorney Duly Witnessed by a Commissioner of Oaths.</w:t>
            </w:r>
          </w:p>
        </w:tc>
      </w:tr>
      <w:tr w:rsidR="001A1B85" w:rsidRPr="001A1B85" w14:paraId="3E65387C" w14:textId="77777777" w:rsidTr="001A1B85">
        <w:trPr>
          <w:jc w:val="center"/>
        </w:trPr>
        <w:tc>
          <w:tcPr>
            <w:tcW w:w="9795" w:type="dxa"/>
            <w:gridSpan w:val="2"/>
            <w:tcBorders>
              <w:top w:val="single" w:sz="12" w:space="0" w:color="000000"/>
              <w:left w:val="single" w:sz="12" w:space="0" w:color="000000"/>
              <w:bottom w:val="single" w:sz="12" w:space="0" w:color="000000"/>
              <w:right w:val="single" w:sz="12" w:space="0" w:color="000000"/>
            </w:tcBorders>
            <w:hideMark/>
          </w:tcPr>
          <w:p w14:paraId="3EBB9C3A"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D.  Submission and Opening of Tenders</w:t>
            </w:r>
          </w:p>
        </w:tc>
      </w:tr>
      <w:tr w:rsidR="001A1B85" w:rsidRPr="001A1B85" w14:paraId="57CB2EBD"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4C34B79A"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bCs/>
                <w:sz w:val="24"/>
                <w:szCs w:val="24"/>
              </w:rPr>
              <w:t xml:space="preserve">ITT </w:t>
            </w:r>
            <w:r w:rsidRPr="001A1B85">
              <w:rPr>
                <w:rFonts w:ascii="Rockwell" w:eastAsia="Times New Roman" w:hAnsi="Rockwell" w:cs="Tahoma"/>
                <w:b/>
                <w:sz w:val="24"/>
                <w:szCs w:val="24"/>
              </w:rPr>
              <w:t>25.1</w:t>
            </w:r>
          </w:p>
        </w:tc>
        <w:tc>
          <w:tcPr>
            <w:tcW w:w="8100" w:type="dxa"/>
            <w:tcBorders>
              <w:top w:val="single" w:sz="12" w:space="0" w:color="000000"/>
              <w:left w:val="single" w:sz="12" w:space="0" w:color="000000"/>
              <w:bottom w:val="single" w:sz="12" w:space="0" w:color="000000"/>
              <w:right w:val="single" w:sz="12" w:space="0" w:color="000000"/>
            </w:tcBorders>
            <w:hideMark/>
          </w:tcPr>
          <w:p w14:paraId="1D745E86"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For </w:t>
            </w:r>
            <w:r w:rsidRPr="001A1B85">
              <w:rPr>
                <w:rFonts w:ascii="Rockwell" w:eastAsia="Times New Roman" w:hAnsi="Rockwell" w:cs="Tahoma"/>
                <w:b/>
                <w:sz w:val="24"/>
                <w:szCs w:val="24"/>
                <w:u w:val="single"/>
              </w:rPr>
              <w:t>Tender submission purposes</w:t>
            </w:r>
            <w:r w:rsidRPr="001A1B85">
              <w:rPr>
                <w:rFonts w:ascii="Rockwell" w:eastAsia="Times New Roman" w:hAnsi="Rockwell" w:cs="Tahoma"/>
                <w:sz w:val="24"/>
                <w:szCs w:val="24"/>
                <w:u w:val="single"/>
              </w:rPr>
              <w:t xml:space="preserve"> </w:t>
            </w:r>
            <w:r w:rsidRPr="001A1B85">
              <w:rPr>
                <w:rFonts w:ascii="Rockwell" w:eastAsia="Times New Roman" w:hAnsi="Rockwell" w:cs="Tahoma"/>
                <w:sz w:val="24"/>
                <w:szCs w:val="24"/>
              </w:rPr>
              <w:t xml:space="preserve">only, the Procuring Entity’s address is: </w:t>
            </w:r>
          </w:p>
          <w:p w14:paraId="145AEA69"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b/>
                <w:sz w:val="24"/>
                <w:szCs w:val="24"/>
              </w:rPr>
              <w:t>Director General,</w:t>
            </w:r>
          </w:p>
          <w:p w14:paraId="7EDF8CAA"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b/>
                <w:sz w:val="24"/>
                <w:szCs w:val="24"/>
              </w:rPr>
              <w:t>National Environment Management Authority,</w:t>
            </w:r>
          </w:p>
          <w:p w14:paraId="612463BF"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b/>
                <w:sz w:val="24"/>
                <w:szCs w:val="24"/>
              </w:rPr>
              <w:t>P.O.BOX: 67839-00200, Nairobi.</w:t>
            </w:r>
          </w:p>
          <w:p w14:paraId="4C137851"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b/>
                <w:sz w:val="24"/>
                <w:szCs w:val="24"/>
              </w:rPr>
            </w:pPr>
            <w:bookmarkStart w:id="4" w:name="_Hlk118191420"/>
            <w:r w:rsidRPr="001A1B85">
              <w:rPr>
                <w:rFonts w:ascii="Rockwell" w:eastAsia="Times New Roman" w:hAnsi="Rockwell" w:cs="Tahoma"/>
                <w:b/>
                <w:sz w:val="24"/>
                <w:szCs w:val="24"/>
              </w:rPr>
              <w:t xml:space="preserve">Popo Road, South C, off Mombasa Road </w:t>
            </w:r>
          </w:p>
          <w:p w14:paraId="21FBA4C7"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b/>
                <w:sz w:val="24"/>
                <w:szCs w:val="24"/>
              </w:rPr>
              <w:t>Tender Box or Supply Chain Management Office Room G16 in the Main Administration Building (Block A).</w:t>
            </w:r>
            <w:bookmarkEnd w:id="4"/>
          </w:p>
          <w:p w14:paraId="4DED289B"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b/>
                <w:sz w:val="24"/>
                <w:szCs w:val="24"/>
              </w:rPr>
              <w:t xml:space="preserve">The deadline for Tender submission is: </w:t>
            </w:r>
          </w:p>
          <w:p w14:paraId="1E3B92A2"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b/>
                <w:sz w:val="24"/>
                <w:szCs w:val="24"/>
              </w:rPr>
              <w:t>DATE:</w:t>
            </w:r>
            <w:r w:rsidRPr="001A1B85">
              <w:rPr>
                <w:rFonts w:ascii="Rockwell" w:eastAsia="Times New Roman" w:hAnsi="Rockwell" w:cs="Tahoma"/>
                <w:sz w:val="24"/>
                <w:szCs w:val="24"/>
              </w:rPr>
              <w:t xml:space="preserve"> </w:t>
            </w:r>
            <w:r w:rsidR="00815FE5">
              <w:rPr>
                <w:rFonts w:ascii="Rockwell" w:eastAsia="Times New Roman" w:hAnsi="Rockwell" w:cs="Tahoma"/>
                <w:b/>
                <w:sz w:val="24"/>
                <w:szCs w:val="24"/>
              </w:rPr>
              <w:t>15</w:t>
            </w:r>
            <w:r w:rsidR="00E03ED3" w:rsidRPr="00E03ED3">
              <w:rPr>
                <w:rFonts w:ascii="Rockwell" w:eastAsia="Times New Roman" w:hAnsi="Rockwell" w:cs="Tahoma"/>
                <w:b/>
                <w:sz w:val="24"/>
                <w:szCs w:val="24"/>
                <w:vertAlign w:val="superscript"/>
              </w:rPr>
              <w:t>th</w:t>
            </w:r>
            <w:r w:rsidR="00E03ED3">
              <w:rPr>
                <w:rFonts w:ascii="Rockwell" w:eastAsia="Times New Roman" w:hAnsi="Rockwell" w:cs="Tahoma"/>
                <w:b/>
                <w:sz w:val="24"/>
                <w:szCs w:val="24"/>
              </w:rPr>
              <w:t xml:space="preserve"> </w:t>
            </w:r>
            <w:r w:rsidR="00815FE5">
              <w:rPr>
                <w:rFonts w:ascii="Rockwell" w:eastAsia="Times New Roman" w:hAnsi="Rockwell" w:cs="Tahoma"/>
                <w:b/>
                <w:sz w:val="24"/>
                <w:szCs w:val="24"/>
              </w:rPr>
              <w:t>March, 2023</w:t>
            </w:r>
          </w:p>
          <w:p w14:paraId="6E751FE6"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b/>
                <w:sz w:val="24"/>
                <w:szCs w:val="24"/>
              </w:rPr>
              <w:t>TIME:</w:t>
            </w:r>
            <w:r w:rsidRPr="001A1B85">
              <w:rPr>
                <w:rFonts w:ascii="Rockwell" w:eastAsia="Times New Roman" w:hAnsi="Rockwell" w:cs="Tahoma"/>
                <w:sz w:val="24"/>
                <w:szCs w:val="24"/>
              </w:rPr>
              <w:t xml:space="preserve"> </w:t>
            </w:r>
            <w:r w:rsidRPr="001A1B85">
              <w:rPr>
                <w:rFonts w:ascii="Rockwell" w:eastAsia="Times New Roman" w:hAnsi="Rockwell" w:cs="Tahoma"/>
                <w:b/>
                <w:sz w:val="24"/>
                <w:szCs w:val="24"/>
              </w:rPr>
              <w:t>11:00 AM East African Time</w:t>
            </w:r>
          </w:p>
          <w:p w14:paraId="1E55AC99" w14:textId="77777777" w:rsidR="001A1B85" w:rsidRPr="001A1B85" w:rsidRDefault="001A1B85" w:rsidP="001A1B85">
            <w:pPr>
              <w:widowControl w:val="0"/>
              <w:tabs>
                <w:tab w:val="left" w:pos="540"/>
                <w:tab w:val="right" w:pos="7254"/>
              </w:tabs>
              <w:autoSpaceDE w:val="0"/>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Tenderers </w:t>
            </w:r>
            <w:r w:rsidRPr="001A1B85">
              <w:rPr>
                <w:rFonts w:ascii="Rockwell" w:eastAsia="Times New Roman" w:hAnsi="Rockwell" w:cs="Tahoma"/>
                <w:b/>
                <w:sz w:val="24"/>
                <w:szCs w:val="24"/>
              </w:rPr>
              <w:t>SHALL NOT</w:t>
            </w:r>
            <w:r w:rsidRPr="001A1B85">
              <w:rPr>
                <w:rFonts w:ascii="Rockwell" w:eastAsia="Times New Roman" w:hAnsi="Rockwell" w:cs="Tahoma"/>
                <w:sz w:val="24"/>
                <w:szCs w:val="24"/>
              </w:rPr>
              <w:t xml:space="preserve"> have the option of submitting their Tenders electronically.</w:t>
            </w:r>
          </w:p>
        </w:tc>
      </w:tr>
      <w:tr w:rsidR="001A1B85" w:rsidRPr="001A1B85" w14:paraId="4A341308"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28CCFB9A"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28.1</w:t>
            </w:r>
          </w:p>
        </w:tc>
        <w:tc>
          <w:tcPr>
            <w:tcW w:w="8100" w:type="dxa"/>
            <w:tcBorders>
              <w:top w:val="single" w:sz="12" w:space="0" w:color="000000"/>
              <w:left w:val="single" w:sz="12" w:space="0" w:color="000000"/>
              <w:bottom w:val="single" w:sz="12" w:space="0" w:color="000000"/>
              <w:right w:val="single" w:sz="12" w:space="0" w:color="000000"/>
            </w:tcBorders>
            <w:hideMark/>
          </w:tcPr>
          <w:p w14:paraId="5ADD0ED9"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The Tender opening shall take place at:</w:t>
            </w:r>
          </w:p>
          <w:p w14:paraId="6D8F74BE"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sz w:val="24"/>
                <w:szCs w:val="24"/>
              </w:rPr>
              <w:t xml:space="preserve">Physical Address: </w:t>
            </w:r>
            <w:r w:rsidRPr="001A1B85">
              <w:rPr>
                <w:rFonts w:ascii="Rockwell" w:eastAsia="Times New Roman" w:hAnsi="Rockwell" w:cs="Tahoma"/>
                <w:b/>
                <w:sz w:val="24"/>
                <w:szCs w:val="24"/>
              </w:rPr>
              <w:t>Popo Road, South C, off Mombasa Road; Main Administration Building (Block A)</w:t>
            </w:r>
          </w:p>
          <w:p w14:paraId="337E9C07" w14:textId="77777777" w:rsidR="001A1B85" w:rsidRPr="001A1B85" w:rsidRDefault="00626099" w:rsidP="001A1B85">
            <w:pPr>
              <w:widowControl w:val="0"/>
              <w:tabs>
                <w:tab w:val="left" w:pos="540"/>
              </w:tabs>
              <w:autoSpaceDE w:val="0"/>
              <w:autoSpaceDN w:val="0"/>
              <w:spacing w:after="120" w:line="240" w:lineRule="auto"/>
              <w:rPr>
                <w:rFonts w:ascii="Rockwell" w:eastAsia="Times New Roman" w:hAnsi="Rockwell" w:cs="Tahoma"/>
                <w:b/>
                <w:sz w:val="24"/>
                <w:szCs w:val="24"/>
              </w:rPr>
            </w:pPr>
            <w:r>
              <w:rPr>
                <w:rFonts w:ascii="Rockwell" w:eastAsia="Times New Roman" w:hAnsi="Rockwell" w:cs="Tahoma"/>
                <w:b/>
                <w:sz w:val="24"/>
                <w:szCs w:val="24"/>
              </w:rPr>
              <w:t xml:space="preserve">DATE: </w:t>
            </w:r>
            <w:r w:rsidR="00DC040F">
              <w:rPr>
                <w:rFonts w:ascii="Rockwell" w:eastAsia="Times New Roman" w:hAnsi="Rockwell" w:cs="Tahoma"/>
                <w:b/>
                <w:sz w:val="24"/>
                <w:szCs w:val="24"/>
              </w:rPr>
              <w:t>15</w:t>
            </w:r>
            <w:r w:rsidR="00E03ED3" w:rsidRPr="00E03ED3">
              <w:rPr>
                <w:rFonts w:ascii="Rockwell" w:eastAsia="Times New Roman" w:hAnsi="Rockwell" w:cs="Tahoma"/>
                <w:b/>
                <w:sz w:val="24"/>
                <w:szCs w:val="24"/>
                <w:vertAlign w:val="superscript"/>
              </w:rPr>
              <w:t>th</w:t>
            </w:r>
            <w:r w:rsidR="00E03ED3">
              <w:rPr>
                <w:rFonts w:ascii="Rockwell" w:eastAsia="Times New Roman" w:hAnsi="Rockwell" w:cs="Tahoma"/>
                <w:b/>
                <w:sz w:val="24"/>
                <w:szCs w:val="24"/>
              </w:rPr>
              <w:t xml:space="preserve"> </w:t>
            </w:r>
            <w:r w:rsidR="00DC040F">
              <w:rPr>
                <w:rFonts w:ascii="Rockwell" w:eastAsia="Times New Roman" w:hAnsi="Rockwell" w:cs="Tahoma"/>
                <w:b/>
                <w:sz w:val="24"/>
                <w:szCs w:val="24"/>
              </w:rPr>
              <w:t>March, 2023</w:t>
            </w:r>
          </w:p>
          <w:p w14:paraId="1B348DE4" w14:textId="77777777" w:rsidR="001A1B85" w:rsidRPr="001A1B85" w:rsidRDefault="001A1B85" w:rsidP="001A1B85">
            <w:pPr>
              <w:widowControl w:val="0"/>
              <w:tabs>
                <w:tab w:val="left" w:pos="540"/>
                <w:tab w:val="right" w:pos="725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TIME: 11:00 AM East African Time</w:t>
            </w:r>
          </w:p>
        </w:tc>
      </w:tr>
      <w:tr w:rsidR="001A1B85" w:rsidRPr="001A1B85" w14:paraId="71E9A82F"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4ACB0461"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ITT 28.6</w:t>
            </w:r>
          </w:p>
        </w:tc>
        <w:tc>
          <w:tcPr>
            <w:tcW w:w="8100" w:type="dxa"/>
            <w:tcBorders>
              <w:top w:val="single" w:sz="12" w:space="0" w:color="auto"/>
              <w:left w:val="single" w:sz="12" w:space="0" w:color="auto"/>
              <w:bottom w:val="single" w:sz="12" w:space="0" w:color="auto"/>
              <w:right w:val="single" w:sz="12" w:space="0" w:color="auto"/>
            </w:tcBorders>
            <w:hideMark/>
          </w:tcPr>
          <w:p w14:paraId="6973DB59" w14:textId="77777777" w:rsidR="001A1B85" w:rsidRPr="001A1B85" w:rsidRDefault="001A1B85" w:rsidP="001A1B85">
            <w:pPr>
              <w:widowControl w:val="0"/>
              <w:tabs>
                <w:tab w:val="left" w:pos="1488"/>
              </w:tabs>
              <w:autoSpaceDE w:val="0"/>
              <w:autoSpaceDN w:val="0"/>
              <w:spacing w:after="120" w:line="256" w:lineRule="auto"/>
              <w:ind w:right="58"/>
              <w:rPr>
                <w:rFonts w:ascii="Rockwell" w:eastAsia="Times New Roman" w:hAnsi="Rockwell" w:cs="Tahoma"/>
                <w:sz w:val="24"/>
                <w:szCs w:val="24"/>
              </w:rPr>
            </w:pPr>
            <w:r w:rsidRPr="001A1B85">
              <w:rPr>
                <w:rFonts w:ascii="Rockwell" w:eastAsia="Times New Roman" w:hAnsi="Rockwell" w:cs="Tahoma"/>
                <w:sz w:val="24"/>
                <w:szCs w:val="24"/>
              </w:rPr>
              <w:t xml:space="preserve">The Form of Tender and priced Activity Schedule </w:t>
            </w:r>
            <w:r w:rsidRPr="001A1B85">
              <w:rPr>
                <w:rFonts w:ascii="Rockwell" w:eastAsia="Times New Roman" w:hAnsi="Rockwell" w:cs="Tahoma"/>
                <w:iCs/>
                <w:sz w:val="24"/>
                <w:szCs w:val="24"/>
              </w:rPr>
              <w:t xml:space="preserve">shall </w:t>
            </w:r>
            <w:r w:rsidRPr="001A1B85">
              <w:rPr>
                <w:rFonts w:ascii="Rockwell" w:eastAsia="Times New Roman" w:hAnsi="Rockwell" w:cs="Tahoma"/>
                <w:sz w:val="24"/>
                <w:szCs w:val="24"/>
              </w:rPr>
              <w:t xml:space="preserve">be initialed by </w:t>
            </w:r>
            <w:r w:rsidRPr="001A1B85">
              <w:rPr>
                <w:rFonts w:ascii="Rockwell" w:eastAsia="Times New Roman" w:hAnsi="Rockwell" w:cs="Tahoma"/>
                <w:b/>
                <w:sz w:val="24"/>
                <w:szCs w:val="24"/>
              </w:rPr>
              <w:t>At Least Three (3)</w:t>
            </w:r>
            <w:r w:rsidRPr="001A1B85">
              <w:rPr>
                <w:rFonts w:ascii="Rockwell" w:eastAsia="Times New Roman" w:hAnsi="Rockwell" w:cs="Tahoma"/>
                <w:sz w:val="24"/>
                <w:szCs w:val="24"/>
              </w:rPr>
              <w:t xml:space="preserve"> representatives of the Procuring Entity conducting Tender opening as follows;</w:t>
            </w:r>
          </w:p>
          <w:p w14:paraId="1CB2C492" w14:textId="77777777" w:rsidR="001A1B85" w:rsidRPr="001A1B85" w:rsidRDefault="001A1B85" w:rsidP="001A1B85">
            <w:pPr>
              <w:widowControl w:val="0"/>
              <w:numPr>
                <w:ilvl w:val="3"/>
                <w:numId w:val="82"/>
              </w:numPr>
              <w:tabs>
                <w:tab w:val="left" w:pos="1488"/>
              </w:tabs>
              <w:autoSpaceDE w:val="0"/>
              <w:autoSpaceDN w:val="0"/>
              <w:spacing w:after="120" w:line="276" w:lineRule="auto"/>
              <w:ind w:left="525" w:right="58" w:hanging="255"/>
              <w:contextualSpacing/>
              <w:jc w:val="both"/>
              <w:rPr>
                <w:rFonts w:ascii="Rockwell" w:eastAsia="Times New Roman" w:hAnsi="Rockwell" w:cs="Tahoma"/>
                <w:sz w:val="24"/>
                <w:szCs w:val="24"/>
              </w:rPr>
            </w:pPr>
            <w:r w:rsidRPr="001A1B85">
              <w:rPr>
                <w:rFonts w:ascii="Rockwell" w:eastAsia="Times New Roman" w:hAnsi="Rockwell" w:cs="Tahoma"/>
                <w:sz w:val="24"/>
                <w:szCs w:val="24"/>
              </w:rPr>
              <w:t>The Name Of The Tenderer And Whether There Is A Withdrawal, Substitution, Or Modification</w:t>
            </w:r>
          </w:p>
          <w:p w14:paraId="112BC359" w14:textId="77777777" w:rsidR="001A1B85" w:rsidRPr="001A1B85" w:rsidRDefault="001A1B85" w:rsidP="001A1B85">
            <w:pPr>
              <w:widowControl w:val="0"/>
              <w:numPr>
                <w:ilvl w:val="3"/>
                <w:numId w:val="82"/>
              </w:numPr>
              <w:tabs>
                <w:tab w:val="left" w:pos="1488"/>
              </w:tabs>
              <w:autoSpaceDE w:val="0"/>
              <w:autoSpaceDN w:val="0"/>
              <w:spacing w:after="120" w:line="276" w:lineRule="auto"/>
              <w:ind w:left="525" w:right="58" w:hanging="255"/>
              <w:contextualSpacing/>
              <w:jc w:val="both"/>
              <w:rPr>
                <w:rFonts w:ascii="Rockwell" w:eastAsia="Times New Roman" w:hAnsi="Rockwell" w:cs="Tahoma"/>
                <w:sz w:val="24"/>
                <w:szCs w:val="24"/>
              </w:rPr>
            </w:pPr>
            <w:r w:rsidRPr="001A1B85">
              <w:rPr>
                <w:rFonts w:ascii="Rockwell" w:eastAsia="Times New Roman" w:hAnsi="Rockwell" w:cs="Tahoma"/>
                <w:sz w:val="24"/>
                <w:szCs w:val="24"/>
              </w:rPr>
              <w:t>The Tender Price Including Any Discounts</w:t>
            </w:r>
          </w:p>
          <w:p w14:paraId="56F1EA8C" w14:textId="77777777" w:rsidR="001A1B85" w:rsidRPr="001A1B85" w:rsidRDefault="001A1B85" w:rsidP="001A1B85">
            <w:pPr>
              <w:widowControl w:val="0"/>
              <w:numPr>
                <w:ilvl w:val="3"/>
                <w:numId w:val="82"/>
              </w:numPr>
              <w:tabs>
                <w:tab w:val="left" w:pos="1488"/>
              </w:tabs>
              <w:autoSpaceDE w:val="0"/>
              <w:autoSpaceDN w:val="0"/>
              <w:spacing w:after="120" w:line="276" w:lineRule="auto"/>
              <w:ind w:left="615" w:right="58" w:hanging="345"/>
              <w:contextualSpacing/>
              <w:jc w:val="both"/>
              <w:rPr>
                <w:rFonts w:ascii="Rockwell" w:eastAsia="Times New Roman" w:hAnsi="Rockwell" w:cs="Tahoma"/>
                <w:sz w:val="24"/>
                <w:szCs w:val="24"/>
              </w:rPr>
            </w:pPr>
            <w:r w:rsidRPr="001A1B85">
              <w:rPr>
                <w:rFonts w:ascii="Rockwell" w:eastAsia="Times New Roman" w:hAnsi="Rockwell" w:cs="Tahoma"/>
                <w:sz w:val="24"/>
                <w:szCs w:val="24"/>
              </w:rPr>
              <w:t xml:space="preserve">The Presence Or Absence Of A Tender Security </w:t>
            </w:r>
          </w:p>
          <w:p w14:paraId="19BFE610" w14:textId="77777777" w:rsidR="001A1B85" w:rsidRPr="001A1B85" w:rsidRDefault="001A1B85" w:rsidP="001A1B85">
            <w:pPr>
              <w:widowControl w:val="0"/>
              <w:numPr>
                <w:ilvl w:val="3"/>
                <w:numId w:val="82"/>
              </w:numPr>
              <w:tabs>
                <w:tab w:val="left" w:pos="1488"/>
              </w:tabs>
              <w:autoSpaceDE w:val="0"/>
              <w:autoSpaceDN w:val="0"/>
              <w:spacing w:after="120" w:line="276" w:lineRule="auto"/>
              <w:ind w:left="615" w:right="58" w:hanging="345"/>
              <w:contextualSpacing/>
              <w:jc w:val="both"/>
              <w:rPr>
                <w:rFonts w:ascii="Rockwell" w:eastAsia="Times New Roman" w:hAnsi="Rockwell" w:cs="Tahoma"/>
                <w:sz w:val="24"/>
                <w:szCs w:val="24"/>
              </w:rPr>
            </w:pPr>
            <w:r w:rsidRPr="001A1B85">
              <w:rPr>
                <w:rFonts w:ascii="Rockwell" w:eastAsia="Times New Roman" w:hAnsi="Rockwell" w:cs="Tahoma"/>
                <w:sz w:val="24"/>
                <w:szCs w:val="24"/>
              </w:rPr>
              <w:t>Number Of Pages For Each Tender</w:t>
            </w:r>
          </w:p>
        </w:tc>
      </w:tr>
      <w:tr w:rsidR="001A1B85" w:rsidRPr="001A1B85" w14:paraId="344D7ED0" w14:textId="77777777" w:rsidTr="001A1B85">
        <w:trPr>
          <w:trHeight w:val="583"/>
          <w:jc w:val="center"/>
        </w:trPr>
        <w:tc>
          <w:tcPr>
            <w:tcW w:w="9795" w:type="dxa"/>
            <w:gridSpan w:val="2"/>
            <w:tcBorders>
              <w:top w:val="single" w:sz="12" w:space="0" w:color="000000"/>
              <w:left w:val="single" w:sz="12" w:space="0" w:color="000000"/>
              <w:bottom w:val="single" w:sz="12" w:space="0" w:color="000000"/>
              <w:right w:val="single" w:sz="12" w:space="0" w:color="000000"/>
            </w:tcBorders>
            <w:hideMark/>
          </w:tcPr>
          <w:p w14:paraId="2BE61201" w14:textId="77777777" w:rsidR="001A1B85" w:rsidRPr="001A1B85" w:rsidRDefault="001A1B85" w:rsidP="001A1B85">
            <w:pPr>
              <w:keepNext/>
              <w:keepLines/>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lastRenderedPageBreak/>
              <w:t>E.  Evaluation, and Comparison of Tenders</w:t>
            </w:r>
          </w:p>
        </w:tc>
      </w:tr>
      <w:tr w:rsidR="001A1B85" w:rsidRPr="001A1B85" w14:paraId="5335EFCB"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1C06D239"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34.2</w:t>
            </w:r>
          </w:p>
        </w:tc>
        <w:tc>
          <w:tcPr>
            <w:tcW w:w="8100" w:type="dxa"/>
            <w:tcBorders>
              <w:top w:val="single" w:sz="12" w:space="0" w:color="000000"/>
              <w:left w:val="single" w:sz="12" w:space="0" w:color="000000"/>
              <w:bottom w:val="single" w:sz="12" w:space="0" w:color="000000"/>
              <w:right w:val="single" w:sz="12" w:space="0" w:color="000000"/>
            </w:tcBorders>
            <w:hideMark/>
          </w:tcPr>
          <w:p w14:paraId="4CBB9452"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b/>
                <w:sz w:val="24"/>
                <w:szCs w:val="24"/>
              </w:rPr>
            </w:pPr>
            <w:r w:rsidRPr="001A1B85">
              <w:rPr>
                <w:rFonts w:ascii="Rockwell" w:eastAsia="Times New Roman" w:hAnsi="Rockwell" w:cs="Tahoma"/>
                <w:sz w:val="24"/>
                <w:szCs w:val="24"/>
              </w:rPr>
              <w:t>The error shall be determined as a major deviation if it is more than _________% or less than _________ %</w:t>
            </w:r>
            <w:r w:rsidRPr="001A1B85">
              <w:rPr>
                <w:rFonts w:ascii="Rockwell" w:eastAsia="Times New Roman" w:hAnsi="Rockwell" w:cs="Tahoma"/>
                <w:b/>
                <w:sz w:val="24"/>
                <w:szCs w:val="24"/>
              </w:rPr>
              <w:t>. Not Applicable. No Arithmetic Error Shall Be Accepted.</w:t>
            </w:r>
          </w:p>
        </w:tc>
      </w:tr>
      <w:tr w:rsidR="001A1B85" w:rsidRPr="001A1B85" w14:paraId="7061AFD8"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573D2F10"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36.2</w:t>
            </w:r>
          </w:p>
        </w:tc>
        <w:tc>
          <w:tcPr>
            <w:tcW w:w="8100" w:type="dxa"/>
            <w:tcBorders>
              <w:top w:val="single" w:sz="12" w:space="0" w:color="000000"/>
              <w:left w:val="single" w:sz="12" w:space="0" w:color="000000"/>
              <w:bottom w:val="single" w:sz="12" w:space="0" w:color="000000"/>
              <w:right w:val="single" w:sz="12" w:space="0" w:color="000000"/>
            </w:tcBorders>
            <w:hideMark/>
          </w:tcPr>
          <w:p w14:paraId="61435D5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pacing w:val="-2"/>
                <w:sz w:val="24"/>
                <w:szCs w:val="24"/>
              </w:rPr>
              <w:t>A m</w:t>
            </w:r>
            <w:r w:rsidRPr="001A1B85">
              <w:rPr>
                <w:rFonts w:ascii="Rockwell" w:eastAsia="Times New Roman" w:hAnsi="Rockwell" w:cs="Tahoma"/>
                <w:sz w:val="24"/>
                <w:szCs w:val="24"/>
              </w:rPr>
              <w:t xml:space="preserve">argin of preference </w:t>
            </w:r>
            <w:r w:rsidRPr="001A1B85">
              <w:rPr>
                <w:rFonts w:ascii="Rockwell" w:eastAsia="Times New Roman" w:hAnsi="Rockwell" w:cs="Tahoma"/>
                <w:b/>
                <w:spacing w:val="-2"/>
                <w:sz w:val="24"/>
                <w:szCs w:val="24"/>
                <w:u w:val="single"/>
              </w:rPr>
              <w:t>SHALL NOT BE</w:t>
            </w:r>
            <w:r w:rsidRPr="001A1B85">
              <w:rPr>
                <w:rFonts w:ascii="Rockwell" w:eastAsia="Times New Roman" w:hAnsi="Rockwell" w:cs="Tahoma"/>
                <w:spacing w:val="-2"/>
                <w:sz w:val="24"/>
                <w:szCs w:val="24"/>
              </w:rPr>
              <w:t xml:space="preserve"> allowed.</w:t>
            </w:r>
          </w:p>
        </w:tc>
      </w:tr>
      <w:tr w:rsidR="001A1B85" w:rsidRPr="001A1B85" w14:paraId="7EB2DBE8" w14:textId="77777777" w:rsidTr="001A1B85">
        <w:trPr>
          <w:trHeight w:val="2815"/>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6EA3E35B"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sz w:val="24"/>
                <w:szCs w:val="24"/>
              </w:rPr>
            </w:pPr>
            <w:r w:rsidRPr="001A1B85">
              <w:rPr>
                <w:rFonts w:ascii="Rockwell" w:eastAsia="Times New Roman" w:hAnsi="Rockwell" w:cs="Tahoma"/>
                <w:b/>
                <w:sz w:val="24"/>
                <w:szCs w:val="24"/>
              </w:rPr>
              <w:t>ITT 37.4 (e)</w:t>
            </w:r>
          </w:p>
        </w:tc>
        <w:tc>
          <w:tcPr>
            <w:tcW w:w="8100" w:type="dxa"/>
            <w:tcBorders>
              <w:top w:val="single" w:sz="12" w:space="0" w:color="000000"/>
              <w:left w:val="single" w:sz="12" w:space="0" w:color="000000"/>
              <w:bottom w:val="single" w:sz="12" w:space="0" w:color="000000"/>
              <w:right w:val="single" w:sz="12" w:space="0" w:color="000000"/>
            </w:tcBorders>
            <w:hideMark/>
          </w:tcPr>
          <w:p w14:paraId="20561DDC" w14:textId="77777777" w:rsidR="001A1B85" w:rsidRPr="001A1B85" w:rsidRDefault="001A1B85" w:rsidP="001A1B85">
            <w:pPr>
              <w:widowControl w:val="0"/>
              <w:tabs>
                <w:tab w:val="left" w:pos="540"/>
              </w:tabs>
              <w:autoSpaceDE w:val="0"/>
              <w:autoSpaceDN w:val="0"/>
              <w:spacing w:after="120" w:line="312" w:lineRule="auto"/>
              <w:jc w:val="both"/>
              <w:rPr>
                <w:rFonts w:ascii="Rockwell" w:eastAsia="Times New Roman" w:hAnsi="Rockwell" w:cs="Tahoma"/>
                <w:b/>
                <w:sz w:val="24"/>
                <w:szCs w:val="24"/>
              </w:rPr>
            </w:pPr>
            <w:r w:rsidRPr="001A1B85">
              <w:rPr>
                <w:rFonts w:ascii="Rockwell" w:eastAsia="Times New Roman" w:hAnsi="Rockwell" w:cs="Tahoma"/>
                <w:sz w:val="24"/>
                <w:szCs w:val="24"/>
              </w:rPr>
              <w:t xml:space="preserve">The adjustments shall be determined using the following criteria, from amongst those set out in Section III, Evaluation and Qualification Criteria: </w:t>
            </w:r>
          </w:p>
          <w:p w14:paraId="22C447E2" w14:textId="77777777" w:rsidR="001A1B85" w:rsidRPr="001A1B85" w:rsidRDefault="001A1B85" w:rsidP="001A1B85">
            <w:pPr>
              <w:widowControl w:val="0"/>
              <w:numPr>
                <w:ilvl w:val="0"/>
                <w:numId w:val="83"/>
              </w:numPr>
              <w:tabs>
                <w:tab w:val="left" w:pos="540"/>
              </w:tabs>
              <w:autoSpaceDE w:val="0"/>
              <w:autoSpaceDN w:val="0"/>
              <w:spacing w:after="120" w:line="312" w:lineRule="auto"/>
              <w:jc w:val="both"/>
              <w:rPr>
                <w:rFonts w:ascii="Rockwell" w:eastAsia="Times New Roman" w:hAnsi="Rockwell" w:cs="Tahoma"/>
                <w:b/>
                <w:sz w:val="24"/>
                <w:szCs w:val="24"/>
              </w:rPr>
            </w:pPr>
            <w:r w:rsidRPr="001A1B85">
              <w:rPr>
                <w:rFonts w:ascii="Rockwell" w:eastAsia="Times New Roman" w:hAnsi="Rockwell" w:cs="Tahoma"/>
                <w:sz w:val="24"/>
                <w:szCs w:val="24"/>
              </w:rPr>
              <w:t xml:space="preserve">Deviation in Time for Completion: </w:t>
            </w:r>
            <w:r w:rsidRPr="001A1B85">
              <w:rPr>
                <w:rFonts w:ascii="Rockwell" w:eastAsia="Times New Roman" w:hAnsi="Rockwell" w:cs="Tahoma"/>
                <w:b/>
                <w:iCs/>
                <w:sz w:val="24"/>
                <w:szCs w:val="24"/>
              </w:rPr>
              <w:t xml:space="preserve">No. </w:t>
            </w:r>
          </w:p>
          <w:p w14:paraId="5F065D1A" w14:textId="77777777" w:rsidR="001A1B85" w:rsidRPr="001A1B85" w:rsidRDefault="001A1B85" w:rsidP="001A1B85">
            <w:pPr>
              <w:widowControl w:val="0"/>
              <w:numPr>
                <w:ilvl w:val="0"/>
                <w:numId w:val="83"/>
              </w:numPr>
              <w:tabs>
                <w:tab w:val="left" w:pos="540"/>
              </w:tabs>
              <w:autoSpaceDE w:val="0"/>
              <w:autoSpaceDN w:val="0"/>
              <w:spacing w:after="120" w:line="312" w:lineRule="auto"/>
              <w:jc w:val="both"/>
              <w:rPr>
                <w:rFonts w:ascii="Rockwell" w:eastAsia="Times New Roman" w:hAnsi="Rockwell" w:cs="Tahoma"/>
                <w:sz w:val="24"/>
                <w:szCs w:val="24"/>
              </w:rPr>
            </w:pPr>
            <w:r w:rsidRPr="001A1B85">
              <w:rPr>
                <w:rFonts w:ascii="Rockwell" w:eastAsia="Times New Roman" w:hAnsi="Rockwell" w:cs="Tahoma"/>
                <w:sz w:val="24"/>
                <w:szCs w:val="24"/>
              </w:rPr>
              <w:t>Life cycle costs: the projected operating and maintenance costs during the life of the goods or equipment</w:t>
            </w:r>
            <w:r w:rsidRPr="001A1B85">
              <w:rPr>
                <w:rFonts w:ascii="Rockwell" w:eastAsia="Times New Roman" w:hAnsi="Rockwell" w:cs="Tahoma"/>
                <w:b/>
                <w:sz w:val="24"/>
                <w:szCs w:val="24"/>
              </w:rPr>
              <w:t>: No</w:t>
            </w:r>
          </w:p>
          <w:p w14:paraId="122E8A89" w14:textId="77777777" w:rsidR="001A1B85" w:rsidRPr="001A1B85" w:rsidRDefault="001A1B85" w:rsidP="001A1B85">
            <w:pPr>
              <w:widowControl w:val="0"/>
              <w:numPr>
                <w:ilvl w:val="0"/>
                <w:numId w:val="83"/>
              </w:numPr>
              <w:tabs>
                <w:tab w:val="left" w:pos="540"/>
              </w:tabs>
              <w:autoSpaceDE w:val="0"/>
              <w:autoSpaceDN w:val="0"/>
              <w:spacing w:after="120" w:line="312"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Functional Guarantees of the Facilities: </w:t>
            </w:r>
            <w:r w:rsidRPr="001A1B85">
              <w:rPr>
                <w:rFonts w:ascii="Rockwell" w:eastAsia="Times New Roman" w:hAnsi="Rockwell" w:cs="Tahoma"/>
                <w:b/>
                <w:sz w:val="24"/>
                <w:szCs w:val="24"/>
              </w:rPr>
              <w:t>No</w:t>
            </w:r>
          </w:p>
          <w:p w14:paraId="1E856650" w14:textId="77777777" w:rsidR="001A1B85" w:rsidRPr="001A1B85" w:rsidRDefault="001A1B85" w:rsidP="001A1B85">
            <w:pPr>
              <w:widowControl w:val="0"/>
              <w:numPr>
                <w:ilvl w:val="0"/>
                <w:numId w:val="83"/>
              </w:numPr>
              <w:tabs>
                <w:tab w:val="left" w:pos="540"/>
              </w:tabs>
              <w:autoSpaceDE w:val="0"/>
              <w:autoSpaceDN w:val="0"/>
              <w:spacing w:after="120" w:line="312" w:lineRule="auto"/>
              <w:jc w:val="both"/>
              <w:rPr>
                <w:rFonts w:ascii="Rockwell" w:eastAsia="Times New Roman" w:hAnsi="Rockwell" w:cs="Tahoma"/>
                <w:sz w:val="24"/>
                <w:szCs w:val="24"/>
              </w:rPr>
            </w:pPr>
            <w:r w:rsidRPr="001A1B85">
              <w:rPr>
                <w:rFonts w:ascii="Rockwell" w:eastAsia="Times New Roman" w:hAnsi="Rockwell" w:cs="Tahoma"/>
                <w:sz w:val="24"/>
                <w:szCs w:val="24"/>
              </w:rPr>
              <w:t>Work, services, facilities, etc., to be provided by the Procuring Entity</w:t>
            </w:r>
            <w:r w:rsidRPr="001A1B85">
              <w:rPr>
                <w:rFonts w:ascii="Rockwell" w:eastAsia="Times New Roman" w:hAnsi="Rockwell" w:cs="Tahoma"/>
                <w:b/>
                <w:sz w:val="24"/>
                <w:szCs w:val="24"/>
              </w:rPr>
              <w:t>: No</w:t>
            </w:r>
          </w:p>
        </w:tc>
      </w:tr>
      <w:tr w:rsidR="001A1B85" w:rsidRPr="001A1B85" w14:paraId="05255386"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2EAB531C"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ITT 37.6</w:t>
            </w:r>
          </w:p>
        </w:tc>
        <w:tc>
          <w:tcPr>
            <w:tcW w:w="8100" w:type="dxa"/>
            <w:tcBorders>
              <w:top w:val="single" w:sz="12" w:space="0" w:color="000000"/>
              <w:left w:val="single" w:sz="12" w:space="0" w:color="000000"/>
              <w:bottom w:val="single" w:sz="12" w:space="0" w:color="000000"/>
              <w:right w:val="single" w:sz="12" w:space="0" w:color="000000"/>
            </w:tcBorders>
            <w:hideMark/>
          </w:tcPr>
          <w:p w14:paraId="7DA02E83" w14:textId="77777777" w:rsidR="001A1B85" w:rsidRPr="001A1B85" w:rsidRDefault="001A1B85" w:rsidP="001A1B85">
            <w:pPr>
              <w:widowControl w:val="0"/>
              <w:tabs>
                <w:tab w:val="left" w:pos="540"/>
              </w:tabs>
              <w:autoSpaceDE w:val="0"/>
              <w:autoSpaceDN w:val="0"/>
              <w:spacing w:after="120" w:line="276" w:lineRule="auto"/>
              <w:jc w:val="both"/>
              <w:rPr>
                <w:rFonts w:ascii="Rockwell" w:eastAsia="Times New Roman" w:hAnsi="Rockwell" w:cs="Tahoma"/>
                <w:sz w:val="24"/>
                <w:szCs w:val="24"/>
              </w:rPr>
            </w:pPr>
            <w:r w:rsidRPr="001A1B85">
              <w:rPr>
                <w:rFonts w:ascii="Rockwell" w:eastAsia="Times New Roman" w:hAnsi="Rockwell" w:cs="Tahoma"/>
                <w:bCs/>
                <w:sz w:val="24"/>
                <w:szCs w:val="24"/>
              </w:rPr>
              <w:t xml:space="preserve">Tenderers shall </w:t>
            </w:r>
            <w:r w:rsidRPr="001A1B85">
              <w:rPr>
                <w:rFonts w:ascii="Rockwell" w:eastAsia="Times New Roman" w:hAnsi="Rockwell" w:cs="Tahoma"/>
                <w:b/>
                <w:bCs/>
                <w:sz w:val="24"/>
                <w:szCs w:val="24"/>
                <w:u w:val="single"/>
              </w:rPr>
              <w:t>NOT BE ALLOWED</w:t>
            </w:r>
            <w:r w:rsidRPr="001A1B85">
              <w:rPr>
                <w:rFonts w:ascii="Rockwell" w:eastAsia="Times New Roman" w:hAnsi="Rockwell" w:cs="Tahoma"/>
                <w:bCs/>
                <w:sz w:val="24"/>
                <w:szCs w:val="24"/>
              </w:rPr>
              <w:t xml:space="preserve"> to quote separate prices for different </w:t>
            </w:r>
            <w:r w:rsidRPr="001A1B85">
              <w:rPr>
                <w:rFonts w:ascii="Rockwell" w:eastAsia="Times New Roman" w:hAnsi="Rockwell" w:cs="Tahoma"/>
                <w:bCs/>
                <w:iCs/>
                <w:sz w:val="24"/>
                <w:szCs w:val="24"/>
              </w:rPr>
              <w:t>lots (contracts)</w:t>
            </w:r>
            <w:r w:rsidRPr="001A1B85">
              <w:rPr>
                <w:rFonts w:ascii="Rockwell" w:eastAsia="Times New Roman" w:hAnsi="Rockwell" w:cs="Tahoma"/>
                <w:bCs/>
                <w:sz w:val="24"/>
                <w:szCs w:val="24"/>
              </w:rPr>
              <w:t xml:space="preserve"> and the methodology to determine the lowest tenderer is specified in Section III, Evaluation and Qualification Criteria.</w:t>
            </w:r>
          </w:p>
        </w:tc>
      </w:tr>
      <w:tr w:rsidR="001A1B85" w:rsidRPr="001A1B85" w14:paraId="4DCC54CD"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0401FFF1"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b/>
                <w:bCs/>
                <w:sz w:val="24"/>
                <w:szCs w:val="24"/>
              </w:rPr>
              <w:t xml:space="preserve">ITT </w:t>
            </w:r>
            <w:r w:rsidRPr="001A1B85">
              <w:rPr>
                <w:rFonts w:ascii="Rockwell" w:eastAsia="Times New Roman" w:hAnsi="Rockwell" w:cs="Tahoma"/>
                <w:b/>
                <w:sz w:val="24"/>
                <w:szCs w:val="24"/>
              </w:rPr>
              <w:t>45</w:t>
            </w:r>
          </w:p>
          <w:p w14:paraId="5BC4863C" w14:textId="77777777" w:rsidR="001A1B85" w:rsidRPr="001A1B85" w:rsidRDefault="001A1B85" w:rsidP="001A1B85">
            <w:pPr>
              <w:widowControl w:val="0"/>
              <w:tabs>
                <w:tab w:val="left" w:pos="540"/>
                <w:tab w:val="right" w:pos="7434"/>
              </w:tabs>
              <w:autoSpaceDE w:val="0"/>
              <w:autoSpaceDN w:val="0"/>
              <w:spacing w:after="120" w:line="240" w:lineRule="auto"/>
              <w:rPr>
                <w:rFonts w:ascii="Rockwell" w:eastAsia="Times New Roman" w:hAnsi="Rockwell" w:cs="Tahoma"/>
                <w:b/>
                <w:bCs/>
                <w:sz w:val="24"/>
                <w:szCs w:val="24"/>
              </w:rPr>
            </w:pPr>
            <w:r w:rsidRPr="001A1B85">
              <w:rPr>
                <w:rFonts w:ascii="Rockwell" w:eastAsia="Times New Roman" w:hAnsi="Rockwell" w:cs="Tahoma"/>
                <w:b/>
                <w:sz w:val="24"/>
                <w:szCs w:val="24"/>
              </w:rPr>
              <w:t>Standstill Period</w:t>
            </w:r>
          </w:p>
        </w:tc>
        <w:tc>
          <w:tcPr>
            <w:tcW w:w="8100" w:type="dxa"/>
            <w:tcBorders>
              <w:top w:val="single" w:sz="12" w:space="0" w:color="000000"/>
              <w:left w:val="single" w:sz="12" w:space="0" w:color="000000"/>
              <w:bottom w:val="single" w:sz="12" w:space="0" w:color="000000"/>
              <w:right w:val="single" w:sz="12" w:space="0" w:color="000000"/>
            </w:tcBorders>
            <w:hideMark/>
          </w:tcPr>
          <w:p w14:paraId="1D5E82CB" w14:textId="77777777" w:rsidR="001A1B85" w:rsidRPr="001A1B85" w:rsidRDefault="001A1B85" w:rsidP="003A337E">
            <w:pPr>
              <w:widowControl w:val="0"/>
              <w:tabs>
                <w:tab w:val="left" w:pos="540"/>
              </w:tabs>
              <w:autoSpaceDE w:val="0"/>
              <w:autoSpaceDN w:val="0"/>
              <w:spacing w:after="120" w:line="276"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Standstill Period is </w:t>
            </w:r>
            <w:r w:rsidR="003A337E">
              <w:rPr>
                <w:rFonts w:ascii="Rockwell" w:eastAsia="Times New Roman" w:hAnsi="Rockwell" w:cs="Tahoma"/>
                <w:b/>
                <w:sz w:val="24"/>
                <w:szCs w:val="24"/>
              </w:rPr>
              <w:t>FOURTEEN (14</w:t>
            </w:r>
            <w:r w:rsidRPr="001A1B85">
              <w:rPr>
                <w:rFonts w:ascii="Rockwell" w:eastAsia="Times New Roman" w:hAnsi="Rockwell" w:cs="Tahoma"/>
                <w:b/>
                <w:sz w:val="24"/>
                <w:szCs w:val="24"/>
              </w:rPr>
              <w:t>)</w:t>
            </w:r>
            <w:r w:rsidR="003A337E">
              <w:rPr>
                <w:rFonts w:ascii="Rockwell" w:eastAsia="Times New Roman" w:hAnsi="Rockwell" w:cs="Tahoma"/>
                <w:sz w:val="24"/>
                <w:szCs w:val="24"/>
              </w:rPr>
              <w:t xml:space="preserve"> </w:t>
            </w:r>
            <w:r w:rsidRPr="001A1B85">
              <w:rPr>
                <w:rFonts w:ascii="Rockwell" w:eastAsia="Times New Roman" w:hAnsi="Rockwell" w:cs="Tahoma"/>
                <w:sz w:val="24"/>
                <w:szCs w:val="24"/>
              </w:rPr>
              <w:t xml:space="preserve">Days after the date the Procuring Entity has transmitted to all Tenderers that submitted a Tender, the Notification of its Intention to Award the Contract to the successful Tenderer. </w:t>
            </w:r>
          </w:p>
        </w:tc>
      </w:tr>
      <w:tr w:rsidR="001A1B85" w:rsidRPr="001A1B85" w14:paraId="744405BF"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32DE1903"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ITT 51</w:t>
            </w:r>
          </w:p>
        </w:tc>
        <w:tc>
          <w:tcPr>
            <w:tcW w:w="8100" w:type="dxa"/>
            <w:tcBorders>
              <w:top w:val="single" w:sz="12" w:space="0" w:color="000000"/>
              <w:left w:val="single" w:sz="12" w:space="0" w:color="000000"/>
              <w:bottom w:val="single" w:sz="12" w:space="0" w:color="000000"/>
              <w:right w:val="single" w:sz="12" w:space="0" w:color="000000"/>
            </w:tcBorders>
            <w:hideMark/>
          </w:tcPr>
          <w:p w14:paraId="0D724815" w14:textId="77777777" w:rsidR="001A1B85" w:rsidRPr="001A1B85" w:rsidRDefault="001A1B85" w:rsidP="001A1B85">
            <w:pPr>
              <w:widowControl w:val="0"/>
              <w:tabs>
                <w:tab w:val="left" w:pos="540"/>
                <w:tab w:val="left" w:pos="567"/>
                <w:tab w:val="left" w:pos="993"/>
                <w:tab w:val="left" w:pos="2093"/>
              </w:tabs>
              <w:autoSpaceDE w:val="0"/>
              <w:autoSpaceDN w:val="0"/>
              <w:spacing w:after="0" w:line="276" w:lineRule="auto"/>
              <w:jc w:val="both"/>
              <w:rPr>
                <w:rFonts w:ascii="Rockwell" w:eastAsia="Times New Roman" w:hAnsi="Rockwell" w:cs="Tahoma"/>
                <w:b/>
                <w:sz w:val="24"/>
                <w:szCs w:val="24"/>
              </w:rPr>
            </w:pPr>
            <w:r w:rsidRPr="001A1B85">
              <w:rPr>
                <w:rFonts w:ascii="Rockwell" w:eastAsia="Times New Roman" w:hAnsi="Rockwell" w:cs="Tahoma"/>
                <w:b/>
                <w:sz w:val="24"/>
                <w:szCs w:val="24"/>
              </w:rPr>
              <w:t xml:space="preserve">N/A </w:t>
            </w:r>
          </w:p>
        </w:tc>
      </w:tr>
      <w:tr w:rsidR="001A1B85" w:rsidRPr="001A1B85" w14:paraId="61B42CA3" w14:textId="77777777" w:rsidTr="001A1B85">
        <w:trPr>
          <w:jc w:val="center"/>
        </w:trPr>
        <w:tc>
          <w:tcPr>
            <w:tcW w:w="1695" w:type="dxa"/>
            <w:tcBorders>
              <w:top w:val="single" w:sz="12" w:space="0" w:color="000000"/>
              <w:left w:val="single" w:sz="12" w:space="0" w:color="000000"/>
              <w:bottom w:val="single" w:sz="12" w:space="0" w:color="000000"/>
              <w:right w:val="single" w:sz="12" w:space="0" w:color="000000"/>
            </w:tcBorders>
            <w:hideMark/>
          </w:tcPr>
          <w:p w14:paraId="709D7276"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ITT 52.1</w:t>
            </w:r>
          </w:p>
        </w:tc>
        <w:tc>
          <w:tcPr>
            <w:tcW w:w="8100" w:type="dxa"/>
            <w:tcBorders>
              <w:top w:val="single" w:sz="12" w:space="0" w:color="000000"/>
              <w:left w:val="single" w:sz="12" w:space="0" w:color="000000"/>
              <w:bottom w:val="single" w:sz="12" w:space="0" w:color="000000"/>
              <w:right w:val="single" w:sz="12" w:space="0" w:color="000000"/>
            </w:tcBorders>
            <w:hideMark/>
          </w:tcPr>
          <w:p w14:paraId="633CFF4B" w14:textId="77777777" w:rsidR="001A1B85" w:rsidRPr="001A1B85" w:rsidRDefault="001A1B85" w:rsidP="001A1B85">
            <w:pPr>
              <w:keepNext/>
              <w:tabs>
                <w:tab w:val="left" w:pos="540"/>
                <w:tab w:val="left" w:pos="567"/>
                <w:tab w:val="left" w:pos="1080"/>
              </w:tabs>
              <w:suppressAutoHyphens/>
              <w:spacing w:after="0" w:line="240" w:lineRule="auto"/>
              <w:rPr>
                <w:rFonts w:ascii="Rockwell" w:eastAsia="Times New Roman" w:hAnsi="Rockwell" w:cs="Tahoma"/>
                <w:bCs/>
                <w:spacing w:val="-4"/>
                <w:sz w:val="24"/>
                <w:szCs w:val="24"/>
              </w:rPr>
            </w:pPr>
            <w:bookmarkStart w:id="5" w:name="_Hlk494290061"/>
            <w:r w:rsidRPr="001A1B85">
              <w:rPr>
                <w:rFonts w:ascii="Rockwell" w:eastAsia="Times New Roman" w:hAnsi="Rockwell" w:cs="Tahoma"/>
                <w:bCs/>
                <w:sz w:val="24"/>
                <w:szCs w:val="24"/>
              </w:rPr>
              <w:t xml:space="preserve">The procedures for making a Procurement-related Complaint are detailed in the “Notice of Intention to Award the Contract” herein and are also available from the PPRA website </w:t>
            </w:r>
            <w:hyperlink r:id="rId13" w:history="1">
              <w:r w:rsidRPr="001A1B85">
                <w:rPr>
                  <w:rFonts w:ascii="Rockwell" w:eastAsia="Calibri" w:hAnsi="Rockwell" w:cs="Tahoma"/>
                  <w:bCs/>
                  <w:sz w:val="24"/>
                  <w:szCs w:val="24"/>
                  <w:u w:val="single"/>
                </w:rPr>
                <w:t>info@ppra.go.ke</w:t>
              </w:r>
            </w:hyperlink>
            <w:r w:rsidRPr="001A1B85">
              <w:rPr>
                <w:rFonts w:ascii="Rockwell" w:eastAsia="Times New Roman" w:hAnsi="Rockwell" w:cs="Tahoma"/>
                <w:bCs/>
                <w:sz w:val="24"/>
                <w:szCs w:val="24"/>
              </w:rPr>
              <w:t xml:space="preserve"> or </w:t>
            </w:r>
            <w:hyperlink r:id="rId14" w:history="1">
              <w:r w:rsidRPr="001A1B85">
                <w:rPr>
                  <w:rFonts w:ascii="Rockwell" w:eastAsia="Calibri" w:hAnsi="Rockwell" w:cs="Tahoma"/>
                  <w:bCs/>
                  <w:sz w:val="24"/>
                  <w:szCs w:val="24"/>
                  <w:u w:val="single"/>
                </w:rPr>
                <w:t>complaints@ppra.go.ke</w:t>
              </w:r>
            </w:hyperlink>
            <w:r w:rsidRPr="001A1B85">
              <w:rPr>
                <w:rFonts w:ascii="Rockwell" w:eastAsia="Times New Roman" w:hAnsi="Rockwell" w:cs="Tahoma"/>
                <w:bCs/>
                <w:sz w:val="24"/>
                <w:szCs w:val="24"/>
              </w:rPr>
              <w:t>.</w:t>
            </w:r>
          </w:p>
          <w:p w14:paraId="361AC5C6"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b/>
                <w:sz w:val="24"/>
                <w:szCs w:val="24"/>
              </w:rPr>
              <w:t>DIRECTOR GENERAL</w:t>
            </w:r>
          </w:p>
          <w:p w14:paraId="3C221B7D"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b/>
                <w:sz w:val="24"/>
                <w:szCs w:val="24"/>
              </w:rPr>
              <w:t>NATIONAL ENVIRONMENT MANAGEMENT AUTHORITY</w:t>
            </w:r>
          </w:p>
          <w:p w14:paraId="03856D18"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b/>
                <w:sz w:val="24"/>
                <w:szCs w:val="24"/>
              </w:rPr>
              <w:t>Email address</w:t>
            </w:r>
            <w:r w:rsidRPr="001A1B85">
              <w:rPr>
                <w:rFonts w:ascii="Rockwell" w:eastAsia="Times New Roman" w:hAnsi="Rockwell" w:cs="Tahoma"/>
                <w:sz w:val="24"/>
                <w:szCs w:val="24"/>
              </w:rPr>
              <w:t xml:space="preserve">: </w:t>
            </w:r>
            <w:hyperlink r:id="rId15" w:history="1">
              <w:r w:rsidRPr="001A1B85">
                <w:rPr>
                  <w:rFonts w:ascii="Rockwell" w:eastAsia="Calibri" w:hAnsi="Rockwell" w:cs="Tahoma"/>
                  <w:color w:val="0563C1" w:themeColor="hyperlink"/>
                  <w:sz w:val="24"/>
                  <w:szCs w:val="24"/>
                  <w:u w:val="single"/>
                </w:rPr>
                <w:t>procurement@nema.go.ke</w:t>
              </w:r>
            </w:hyperlink>
            <w:r w:rsidRPr="001A1B85">
              <w:rPr>
                <w:rFonts w:ascii="Rockwell" w:eastAsia="Times New Roman" w:hAnsi="Rockwell" w:cs="Tahoma"/>
                <w:sz w:val="24"/>
                <w:szCs w:val="24"/>
              </w:rPr>
              <w:t xml:space="preserve"> </w:t>
            </w:r>
          </w:p>
          <w:p w14:paraId="30B6EDAA" w14:textId="77777777" w:rsidR="001A1B85" w:rsidRPr="001A1B85" w:rsidRDefault="001A1B85" w:rsidP="001A1B85">
            <w:pPr>
              <w:widowControl w:val="0"/>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In summary, a Procurement-related Complaint may challenge any of the following:</w:t>
            </w:r>
          </w:p>
          <w:p w14:paraId="74C85238" w14:textId="77777777" w:rsidR="001A1B85" w:rsidRPr="001A1B85" w:rsidRDefault="001A1B85" w:rsidP="001A1B85">
            <w:pPr>
              <w:widowControl w:val="0"/>
              <w:numPr>
                <w:ilvl w:val="0"/>
                <w:numId w:val="84"/>
              </w:numPr>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lastRenderedPageBreak/>
              <w:t>the terms of the Tendering Documents; and</w:t>
            </w:r>
          </w:p>
          <w:p w14:paraId="440728C7" w14:textId="77777777" w:rsidR="001A1B85" w:rsidRPr="001A1B85" w:rsidRDefault="001A1B85" w:rsidP="001A1B85">
            <w:pPr>
              <w:widowControl w:val="0"/>
              <w:numPr>
                <w:ilvl w:val="0"/>
                <w:numId w:val="84"/>
              </w:numPr>
              <w:tabs>
                <w:tab w:val="left" w:pos="540"/>
              </w:tabs>
              <w:autoSpaceDE w:val="0"/>
              <w:autoSpaceDN w:val="0"/>
              <w:spacing w:after="120" w:line="240" w:lineRule="auto"/>
              <w:rPr>
                <w:rFonts w:ascii="Rockwell" w:eastAsia="Times New Roman" w:hAnsi="Rockwell" w:cs="Tahoma"/>
                <w:sz w:val="24"/>
                <w:szCs w:val="24"/>
              </w:rPr>
            </w:pPr>
            <w:r w:rsidRPr="001A1B85">
              <w:rPr>
                <w:rFonts w:ascii="Rockwell" w:eastAsia="Times New Roman" w:hAnsi="Rockwell" w:cs="Tahoma"/>
                <w:sz w:val="24"/>
                <w:szCs w:val="24"/>
              </w:rPr>
              <w:t>the Procuring Entity’s decision to award the contract.</w:t>
            </w:r>
            <w:bookmarkEnd w:id="5"/>
          </w:p>
        </w:tc>
      </w:tr>
    </w:tbl>
    <w:p w14:paraId="58215AF4" w14:textId="77777777" w:rsidR="001A1B85" w:rsidRPr="001A1B85" w:rsidRDefault="001A1B85" w:rsidP="001A1B85">
      <w:pPr>
        <w:spacing w:before="120" w:after="120" w:line="312" w:lineRule="auto"/>
        <w:jc w:val="both"/>
        <w:rPr>
          <w:rFonts w:ascii="Rockwell" w:eastAsia="Calibri" w:hAnsi="Rockwell" w:cs="Tahoma"/>
          <w:color w:val="231F20"/>
          <w:sz w:val="24"/>
          <w:szCs w:val="24"/>
        </w:rPr>
      </w:pPr>
    </w:p>
    <w:p w14:paraId="12AB3882" w14:textId="77777777" w:rsidR="001A1B85" w:rsidRPr="001A1B85" w:rsidRDefault="001A1B85" w:rsidP="001A1B85">
      <w:pPr>
        <w:spacing w:before="120" w:after="120" w:line="312" w:lineRule="auto"/>
        <w:jc w:val="both"/>
        <w:rPr>
          <w:rFonts w:ascii="Rockwell" w:eastAsia="Calibri" w:hAnsi="Rockwell" w:cs="Tahoma"/>
          <w:b/>
          <w:color w:val="231F20"/>
          <w:sz w:val="24"/>
          <w:szCs w:val="24"/>
        </w:rPr>
      </w:pPr>
      <w:r w:rsidRPr="001A1B85">
        <w:rPr>
          <w:rFonts w:ascii="Rockwell" w:eastAsia="Calibri" w:hAnsi="Rockwell" w:cs="Tahoma"/>
          <w:b/>
          <w:color w:val="231F20"/>
          <w:sz w:val="24"/>
          <w:szCs w:val="24"/>
        </w:rPr>
        <w:t>SECTION III - EVALUATION AND QUALIFICATION CRITERIA</w:t>
      </w:r>
    </w:p>
    <w:p w14:paraId="4DA37BFD" w14:textId="77777777" w:rsidR="001A1B85" w:rsidRPr="001A1B85" w:rsidRDefault="001A1B85" w:rsidP="001A1B85">
      <w:pPr>
        <w:numPr>
          <w:ilvl w:val="0"/>
          <w:numId w:val="85"/>
        </w:numPr>
        <w:spacing w:before="120" w:after="120" w:line="312" w:lineRule="auto"/>
        <w:contextualSpacing/>
        <w:jc w:val="both"/>
        <w:rPr>
          <w:rFonts w:ascii="Rockwell" w:hAnsi="Rockwell" w:cs="Tahoma"/>
          <w:b/>
          <w:color w:val="231F20"/>
          <w:sz w:val="24"/>
          <w:szCs w:val="24"/>
        </w:rPr>
      </w:pPr>
      <w:r w:rsidRPr="001A1B85">
        <w:rPr>
          <w:rFonts w:ascii="Rockwell" w:hAnsi="Rockwell" w:cs="Tahoma"/>
          <w:b/>
          <w:color w:val="231F20"/>
          <w:sz w:val="24"/>
          <w:szCs w:val="24"/>
        </w:rPr>
        <w:t>General Provision</w:t>
      </w:r>
    </w:p>
    <w:p w14:paraId="13D86B8F" w14:textId="77777777" w:rsidR="001A1B85" w:rsidRPr="001A1B85" w:rsidRDefault="001A1B85" w:rsidP="001A1B85">
      <w:pPr>
        <w:numPr>
          <w:ilvl w:val="1"/>
          <w:numId w:val="85"/>
        </w:numPr>
        <w:spacing w:before="120" w:after="120" w:line="312" w:lineRule="auto"/>
        <w:ind w:left="450" w:hanging="450"/>
        <w:contextualSpacing/>
        <w:jc w:val="both"/>
        <w:rPr>
          <w:rFonts w:ascii="Rockwell" w:hAnsi="Rockwell" w:cs="Tahoma"/>
          <w:color w:val="231F20"/>
          <w:sz w:val="24"/>
          <w:szCs w:val="24"/>
        </w:rPr>
      </w:pPr>
      <w:r w:rsidRPr="001A1B85">
        <w:rPr>
          <w:rFonts w:ascii="Rockwell" w:hAnsi="Rockwell" w:cs="Tahoma"/>
          <w:color w:val="231F20"/>
          <w:sz w:val="24"/>
          <w:szCs w:val="24"/>
        </w:rPr>
        <w:t>Wherever a Tenderer is required to state a monetary amount, Tenderers should indicate the Kenya Shilling equivalent using the rate of exchange determined as follows:</w:t>
      </w:r>
    </w:p>
    <w:p w14:paraId="70A30DD6" w14:textId="77777777" w:rsidR="001A1B85" w:rsidRPr="001A1B85" w:rsidRDefault="001A1B85" w:rsidP="001A1B85">
      <w:pPr>
        <w:numPr>
          <w:ilvl w:val="1"/>
          <w:numId w:val="84"/>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 xml:space="preserve">For construction turn over or </w:t>
      </w:r>
      <w:r w:rsidRPr="001A1B85">
        <w:rPr>
          <w:rFonts w:ascii="Times New Roman" w:hAnsi="Times New Roman"/>
          <w:color w:val="231F20"/>
          <w:sz w:val="24"/>
          <w:szCs w:val="24"/>
        </w:rPr>
        <w:t>ﬁ</w:t>
      </w:r>
      <w:r w:rsidRPr="001A1B85">
        <w:rPr>
          <w:rFonts w:ascii="Rockwell" w:hAnsi="Rockwell" w:cs="Tahoma"/>
          <w:color w:val="231F20"/>
          <w:sz w:val="24"/>
          <w:szCs w:val="24"/>
        </w:rPr>
        <w:t>nancial data required for each year -Exchange rate prevailing on the last day of the respective calendar year (in which the amounts for that year is to be converted) was originally established.</w:t>
      </w:r>
    </w:p>
    <w:p w14:paraId="3A56B01F" w14:textId="77777777" w:rsidR="001A1B85" w:rsidRPr="001A1B85" w:rsidRDefault="001A1B85" w:rsidP="001A1B85">
      <w:pPr>
        <w:numPr>
          <w:ilvl w:val="1"/>
          <w:numId w:val="84"/>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Value of single contract -Exchange rate prevailing on the date of the contract signature.</w:t>
      </w:r>
    </w:p>
    <w:p w14:paraId="2AAF65F6" w14:textId="77777777" w:rsidR="001A1B85" w:rsidRPr="001A1B85" w:rsidRDefault="001A1B85" w:rsidP="001A1B85">
      <w:pPr>
        <w:numPr>
          <w:ilvl w:val="1"/>
          <w:numId w:val="84"/>
        </w:numPr>
        <w:spacing w:before="120" w:after="120" w:line="312" w:lineRule="auto"/>
        <w:contextualSpacing/>
        <w:jc w:val="both"/>
        <w:rPr>
          <w:rFonts w:ascii="Rockwell" w:hAnsi="Rockwell" w:cs="Tahoma"/>
          <w:color w:val="231F20"/>
          <w:sz w:val="24"/>
          <w:szCs w:val="24"/>
        </w:rPr>
      </w:pPr>
      <w:r w:rsidRPr="001A1B85">
        <w:rPr>
          <w:rFonts w:ascii="Rockwell" w:hAnsi="Rockwell" w:cs="Tahoma"/>
          <w:color w:val="231F20"/>
          <w:sz w:val="24"/>
          <w:szCs w:val="24"/>
        </w:rPr>
        <w:t>Exchange rates shall be taken from the publicly available source identi</w:t>
      </w:r>
      <w:r w:rsidRPr="001A1B85">
        <w:rPr>
          <w:rFonts w:ascii="Times New Roman" w:hAnsi="Times New Roman"/>
          <w:color w:val="231F20"/>
          <w:sz w:val="24"/>
          <w:szCs w:val="24"/>
        </w:rPr>
        <w:t>ﬁ</w:t>
      </w:r>
      <w:r w:rsidRPr="001A1B85">
        <w:rPr>
          <w:rFonts w:ascii="Rockwell" w:hAnsi="Rockwell" w:cs="Tahoma"/>
          <w:color w:val="231F20"/>
          <w:sz w:val="24"/>
          <w:szCs w:val="24"/>
        </w:rPr>
        <w:t>ed in the ITT 33.1. Any error in determining the exchange rates in the Tender may be corrected by the Procuring Entity.</w:t>
      </w:r>
    </w:p>
    <w:p w14:paraId="25E759E6" w14:textId="77777777" w:rsidR="001A1B85" w:rsidRPr="001A1B85" w:rsidRDefault="001A1B85" w:rsidP="001A1B85">
      <w:pPr>
        <w:numPr>
          <w:ilvl w:val="1"/>
          <w:numId w:val="85"/>
        </w:numPr>
        <w:spacing w:before="120" w:after="120" w:line="312" w:lineRule="auto"/>
        <w:ind w:left="450" w:hanging="450"/>
        <w:contextualSpacing/>
        <w:jc w:val="both"/>
        <w:rPr>
          <w:rFonts w:ascii="Rockwell" w:hAnsi="Rockwell" w:cs="Tahoma"/>
          <w:color w:val="231F20"/>
          <w:sz w:val="24"/>
          <w:szCs w:val="24"/>
        </w:rPr>
      </w:pPr>
      <w:r w:rsidRPr="001A1B85">
        <w:rPr>
          <w:rFonts w:ascii="Rockwell" w:hAnsi="Rockwell" w:cs="Tahoma"/>
          <w:color w:val="231F20"/>
          <w:sz w:val="24"/>
          <w:szCs w:val="24"/>
        </w:rPr>
        <w:t>This section contains the criteria that the Procuring Entity shall use to evaluate tender and qualify tenderers. No other factors, methods or criteria shall be used other than speci</w:t>
      </w:r>
      <w:r w:rsidRPr="001A1B85">
        <w:rPr>
          <w:rFonts w:ascii="Times New Roman" w:hAnsi="Times New Roman"/>
          <w:color w:val="231F20"/>
          <w:sz w:val="24"/>
          <w:szCs w:val="24"/>
        </w:rPr>
        <w:t>ﬁ</w:t>
      </w:r>
      <w:r w:rsidRPr="001A1B85">
        <w:rPr>
          <w:rFonts w:ascii="Rockwell" w:hAnsi="Rockwell" w:cs="Tahoma"/>
          <w:color w:val="231F20"/>
          <w:sz w:val="24"/>
          <w:szCs w:val="24"/>
        </w:rPr>
        <w:t>ed in this tender document. The Tenderer shall provide all the information requested in the forms included in Section IV, Tendering Forms. The Procuring Entity should use the Standard Tender Evaluation Report for Goods and Works for evaluating Tenders.</w:t>
      </w:r>
    </w:p>
    <w:p w14:paraId="377083A1" w14:textId="77777777" w:rsidR="001A1B85" w:rsidRPr="001A1B85" w:rsidRDefault="001A1B85" w:rsidP="001A1B85">
      <w:pPr>
        <w:numPr>
          <w:ilvl w:val="1"/>
          <w:numId w:val="85"/>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Evaluation and contract award Criteria</w:t>
      </w:r>
    </w:p>
    <w:p w14:paraId="72767E5E" w14:textId="77777777" w:rsidR="001A1B85" w:rsidRDefault="001A1B85" w:rsidP="001A1B85">
      <w:pPr>
        <w:spacing w:before="120" w:after="120" w:line="312" w:lineRule="auto"/>
        <w:ind w:left="45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shall use the criteria and methodologies listed in this Section to evaluate tenders and arrive at the Lowest Evaluated Tender. The tender that (i) meets the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criteria, (ii) has been determined to be substantially responsive to the Tender Documents, and (iii) is determined to have the Lowest Evaluated Tender price shall be selected for award of contract.</w:t>
      </w:r>
    </w:p>
    <w:p w14:paraId="46DAD5E8" w14:textId="77777777" w:rsidR="0060716B" w:rsidRDefault="0060716B" w:rsidP="001A1B85">
      <w:pPr>
        <w:spacing w:before="120" w:after="120" w:line="312" w:lineRule="auto"/>
        <w:ind w:left="450"/>
        <w:contextualSpacing/>
        <w:jc w:val="both"/>
        <w:rPr>
          <w:rFonts w:ascii="Rockwell" w:hAnsi="Rockwell" w:cs="Tahoma"/>
          <w:color w:val="231F20"/>
          <w:spacing w:val="-3"/>
          <w:sz w:val="24"/>
          <w:szCs w:val="24"/>
        </w:rPr>
      </w:pPr>
    </w:p>
    <w:p w14:paraId="544D0590" w14:textId="77777777" w:rsidR="0060716B" w:rsidRPr="001A1B85" w:rsidRDefault="0060716B" w:rsidP="001A1B85">
      <w:pPr>
        <w:spacing w:before="120" w:after="120" w:line="312" w:lineRule="auto"/>
        <w:ind w:left="450"/>
        <w:contextualSpacing/>
        <w:jc w:val="both"/>
        <w:rPr>
          <w:rFonts w:ascii="Rockwell" w:hAnsi="Rockwell" w:cs="Tahoma"/>
          <w:color w:val="231F20"/>
          <w:spacing w:val="-3"/>
          <w:sz w:val="24"/>
          <w:szCs w:val="24"/>
        </w:rPr>
      </w:pPr>
    </w:p>
    <w:p w14:paraId="29DB4ED0" w14:textId="77777777" w:rsidR="001A1B85" w:rsidRPr="001A1B85" w:rsidRDefault="003F4E4E" w:rsidP="001A1B85">
      <w:pPr>
        <w:numPr>
          <w:ilvl w:val="0"/>
          <w:numId w:val="85"/>
        </w:numPr>
        <w:spacing w:before="120" w:after="120" w:line="312" w:lineRule="auto"/>
        <w:contextualSpacing/>
        <w:jc w:val="both"/>
        <w:rPr>
          <w:rFonts w:ascii="Rockwell" w:hAnsi="Rockwell" w:cs="Tahoma"/>
          <w:b/>
          <w:color w:val="231F20"/>
          <w:spacing w:val="-3"/>
          <w:sz w:val="24"/>
          <w:szCs w:val="24"/>
        </w:rPr>
      </w:pPr>
      <w:r>
        <w:rPr>
          <w:rFonts w:ascii="Rockwell" w:hAnsi="Rockwell" w:cs="Tahoma"/>
          <w:b/>
          <w:color w:val="231F20"/>
          <w:spacing w:val="-3"/>
          <w:sz w:val="24"/>
          <w:szCs w:val="24"/>
        </w:rPr>
        <w:lastRenderedPageBreak/>
        <w:t xml:space="preserve">STAGE I: </w:t>
      </w:r>
      <w:r w:rsidRPr="001A1B85">
        <w:rPr>
          <w:rFonts w:ascii="Rockwell" w:hAnsi="Rockwell" w:cs="Tahoma"/>
          <w:b/>
          <w:color w:val="231F20"/>
          <w:spacing w:val="-3"/>
          <w:sz w:val="24"/>
          <w:szCs w:val="24"/>
        </w:rPr>
        <w:t>PRELIMINARY EXAMINATION FOR DETERMINATION OF RESPONSIVENESS</w:t>
      </w:r>
    </w:p>
    <w:p w14:paraId="5D6B51CF" w14:textId="77777777" w:rsidR="001A1B85" w:rsidRPr="001A1B85" w:rsidRDefault="001A1B85" w:rsidP="001A1B85">
      <w:pPr>
        <w:spacing w:before="120" w:after="120" w:line="312" w:lineRule="auto"/>
        <w:ind w:left="36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Procuring Entity will start by examining all tenders to ensure they meet in all respects the eligibility criteria (including requirements in the quali</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cation forms, tenderer's eligibility- con</w:t>
      </w:r>
      <w:r w:rsidRPr="001A1B85">
        <w:rPr>
          <w:rFonts w:ascii="Times New Roman" w:hAnsi="Times New Roman"/>
          <w:color w:val="231F20"/>
          <w:spacing w:val="-3"/>
          <w:sz w:val="24"/>
          <w:szCs w:val="24"/>
        </w:rPr>
        <w:t>ﬁ</w:t>
      </w:r>
      <w:r w:rsidRPr="001A1B85">
        <w:rPr>
          <w:rFonts w:ascii="Rockwell" w:hAnsi="Rockwell" w:cs="Tahoma"/>
          <w:color w:val="231F20"/>
          <w:spacing w:val="-3"/>
          <w:sz w:val="24"/>
          <w:szCs w:val="24"/>
        </w:rPr>
        <w:t xml:space="preserve">dential business questionnaire) and other requirements in the ITT and that the tender is complete in all aspects in meeting the requirements of </w:t>
      </w:r>
      <w:r w:rsidRPr="001A1B85">
        <w:rPr>
          <w:rFonts w:ascii="Rockwell" w:hAnsi="Rockwell" w:cs="Rockwell"/>
          <w:color w:val="231F20"/>
          <w:spacing w:val="-3"/>
          <w:sz w:val="24"/>
          <w:szCs w:val="24"/>
        </w:rPr>
        <w:t>“</w:t>
      </w:r>
      <w:r w:rsidRPr="001A1B85">
        <w:rPr>
          <w:rFonts w:ascii="Rockwell" w:hAnsi="Rockwell" w:cs="Tahoma"/>
          <w:color w:val="231F20"/>
          <w:spacing w:val="-3"/>
          <w:sz w:val="24"/>
          <w:szCs w:val="24"/>
        </w:rPr>
        <w:t>Part 2 - Procuring Entity's Requirements</w:t>
      </w:r>
      <w:r w:rsidRPr="001A1B85">
        <w:rPr>
          <w:rFonts w:ascii="Rockwell" w:hAnsi="Rockwell" w:cs="Rockwell"/>
          <w:color w:val="231F20"/>
          <w:spacing w:val="-3"/>
          <w:sz w:val="24"/>
          <w:szCs w:val="24"/>
        </w:rPr>
        <w:t>”</w:t>
      </w:r>
      <w:r w:rsidRPr="001A1B85">
        <w:rPr>
          <w:rFonts w:ascii="Rockwell" w:hAnsi="Rockwell" w:cs="Tahoma"/>
          <w:color w:val="231F20"/>
          <w:spacing w:val="-3"/>
          <w:sz w:val="24"/>
          <w:szCs w:val="24"/>
        </w:rPr>
        <w:t>, including checking for tenders with unacceptable errors, abnormally low tenders, and abnormally high tenders. The Standard Tender Evaluation Report for Goods and Works provides clear guidelines on how to deal with review of these requirements. Tenders that do not pass the Preliminary Examination will not be considered further.</w:t>
      </w:r>
    </w:p>
    <w:p w14:paraId="792E60A4" w14:textId="77777777" w:rsidR="001A1B85" w:rsidRPr="001A1B85" w:rsidRDefault="001A1B85" w:rsidP="001A1B85">
      <w:pPr>
        <w:numPr>
          <w:ilvl w:val="0"/>
          <w:numId w:val="85"/>
        </w:numPr>
        <w:spacing w:before="120" w:after="120" w:line="312" w:lineRule="auto"/>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Evaluation</w:t>
      </w:r>
    </w:p>
    <w:p w14:paraId="033E69BE" w14:textId="77777777" w:rsidR="001A1B85" w:rsidRPr="001A1B85" w:rsidRDefault="001A1B85" w:rsidP="001A1B85">
      <w:pPr>
        <w:spacing w:before="120" w:after="120" w:line="312" w:lineRule="auto"/>
        <w:ind w:left="36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t>The following criteria will be used to determine preliminary responsiveness of the bidders.</w:t>
      </w:r>
    </w:p>
    <w:p w14:paraId="0C6B62BC" w14:textId="77777777" w:rsidR="001A1B85" w:rsidRPr="001A1B85" w:rsidRDefault="001A1B85" w:rsidP="001A1B85">
      <w:pPr>
        <w:widowControl w:val="0"/>
        <w:tabs>
          <w:tab w:val="left" w:pos="1488"/>
        </w:tabs>
        <w:autoSpaceDE w:val="0"/>
        <w:autoSpaceDN w:val="0"/>
        <w:spacing w:before="240" w:after="0" w:line="276" w:lineRule="auto"/>
        <w:ind w:left="360" w:right="58" w:hanging="360"/>
        <w:jc w:val="both"/>
        <w:rPr>
          <w:rFonts w:ascii="Rockwell" w:eastAsia="Times New Roman" w:hAnsi="Rockwell" w:cs="Tahoma"/>
          <w:b/>
          <w:sz w:val="24"/>
          <w:szCs w:val="24"/>
        </w:rPr>
      </w:pPr>
      <w:r w:rsidRPr="001A1B85">
        <w:rPr>
          <w:rFonts w:ascii="Rockwell" w:eastAsia="Times New Roman" w:hAnsi="Rockwell" w:cs="Tahoma"/>
          <w:b/>
          <w:sz w:val="24"/>
          <w:szCs w:val="24"/>
        </w:rPr>
        <w:t>PRELIMINARY REQUIREMENTS (MANDATORY)</w:t>
      </w:r>
    </w:p>
    <w:tbl>
      <w:tblPr>
        <w:tblStyle w:val="TableGrid1"/>
        <w:tblW w:w="5484" w:type="pct"/>
        <w:jc w:val="center"/>
        <w:tblLook w:val="04A0" w:firstRow="1" w:lastRow="0" w:firstColumn="1" w:lastColumn="0" w:noHBand="0" w:noVBand="1"/>
      </w:tblPr>
      <w:tblGrid>
        <w:gridCol w:w="603"/>
        <w:gridCol w:w="9652"/>
      </w:tblGrid>
      <w:tr w:rsidR="001A1B85" w:rsidRPr="001A1B85" w14:paraId="1273FE10" w14:textId="77777777" w:rsidTr="001A1B85">
        <w:trPr>
          <w:tblHeader/>
          <w:jc w:val="center"/>
        </w:trPr>
        <w:tc>
          <w:tcPr>
            <w:tcW w:w="294" w:type="pct"/>
            <w:tcBorders>
              <w:top w:val="single" w:sz="4" w:space="0" w:color="auto"/>
              <w:left w:val="single" w:sz="4" w:space="0" w:color="auto"/>
              <w:bottom w:val="single" w:sz="4" w:space="0" w:color="auto"/>
              <w:right w:val="single" w:sz="4" w:space="0" w:color="auto"/>
            </w:tcBorders>
            <w:hideMark/>
          </w:tcPr>
          <w:p w14:paraId="0EB78F6F" w14:textId="77777777" w:rsidR="001A1B85" w:rsidRPr="001A1B85" w:rsidRDefault="001A1B85" w:rsidP="001A1B85">
            <w:pPr>
              <w:widowControl w:val="0"/>
              <w:tabs>
                <w:tab w:val="left" w:pos="1488"/>
              </w:tabs>
              <w:autoSpaceDE w:val="0"/>
              <w:autoSpaceDN w:val="0"/>
              <w:ind w:left="360" w:right="58" w:hanging="360"/>
              <w:jc w:val="both"/>
              <w:rPr>
                <w:rFonts w:ascii="Rockwell" w:eastAsia="Times New Roman" w:hAnsi="Rockwell" w:cs="Tahoma"/>
                <w:b/>
                <w:sz w:val="24"/>
                <w:szCs w:val="24"/>
              </w:rPr>
            </w:pPr>
            <w:r w:rsidRPr="001A1B85">
              <w:rPr>
                <w:rFonts w:ascii="Rockwell" w:eastAsia="Times New Roman" w:hAnsi="Rockwell" w:cs="Tahoma"/>
                <w:b/>
                <w:sz w:val="24"/>
                <w:szCs w:val="24"/>
              </w:rPr>
              <w:t>No</w:t>
            </w:r>
          </w:p>
        </w:tc>
        <w:tc>
          <w:tcPr>
            <w:tcW w:w="4706" w:type="pct"/>
            <w:tcBorders>
              <w:top w:val="single" w:sz="4" w:space="0" w:color="auto"/>
              <w:left w:val="single" w:sz="4" w:space="0" w:color="auto"/>
              <w:bottom w:val="single" w:sz="4" w:space="0" w:color="auto"/>
              <w:right w:val="single" w:sz="4" w:space="0" w:color="auto"/>
            </w:tcBorders>
            <w:hideMark/>
          </w:tcPr>
          <w:p w14:paraId="33064439" w14:textId="77777777" w:rsidR="001A1B85" w:rsidRPr="001A1B85" w:rsidRDefault="001A1B85" w:rsidP="001A1B85">
            <w:pPr>
              <w:widowControl w:val="0"/>
              <w:tabs>
                <w:tab w:val="left" w:pos="1488"/>
                <w:tab w:val="left" w:pos="5118"/>
              </w:tabs>
              <w:autoSpaceDE w:val="0"/>
              <w:autoSpaceDN w:val="0"/>
              <w:ind w:left="1" w:right="58" w:hanging="1"/>
              <w:jc w:val="both"/>
              <w:rPr>
                <w:rFonts w:ascii="Rockwell" w:eastAsia="Times New Roman" w:hAnsi="Rockwell" w:cs="Tahoma"/>
                <w:b/>
                <w:sz w:val="24"/>
                <w:szCs w:val="24"/>
              </w:rPr>
            </w:pPr>
            <w:r w:rsidRPr="001A1B85">
              <w:rPr>
                <w:rFonts w:ascii="Rockwell" w:eastAsia="Times New Roman" w:hAnsi="Rockwell" w:cs="Tahoma"/>
                <w:b/>
                <w:sz w:val="24"/>
                <w:szCs w:val="24"/>
              </w:rPr>
              <w:t>Mandatory eligibility criteria by the tenderer</w:t>
            </w:r>
          </w:p>
        </w:tc>
      </w:tr>
      <w:tr w:rsidR="001A1B85" w:rsidRPr="001A1B85" w14:paraId="632256A8"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06E66240" w14:textId="77777777" w:rsidR="001A1B85" w:rsidRPr="001A1B85" w:rsidRDefault="001A1B85" w:rsidP="001A1B85">
            <w:pPr>
              <w:widowControl w:val="0"/>
              <w:numPr>
                <w:ilvl w:val="0"/>
                <w:numId w:val="86"/>
              </w:numPr>
              <w:tabs>
                <w:tab w:val="left" w:pos="1488"/>
              </w:tabs>
              <w:autoSpaceDE w:val="0"/>
              <w:autoSpaceDN w:val="0"/>
              <w:ind w:right="58"/>
              <w:contextualSpacing/>
              <w:jc w:val="both"/>
              <w:rPr>
                <w:rFonts w:ascii="Rockwell" w:eastAsia="Times New Roman" w:hAnsi="Rockwell" w:cs="Tahoma"/>
                <w:b/>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4F53F672" w14:textId="77777777" w:rsidR="001A1B85" w:rsidRPr="001A1B85" w:rsidRDefault="001A1B85" w:rsidP="001A1B85">
            <w:pPr>
              <w:jc w:val="both"/>
              <w:rPr>
                <w:rFonts w:ascii="Rockwell" w:hAnsi="Rockwell" w:cs="Tahoma"/>
                <w:color w:val="231F20"/>
                <w:spacing w:val="-3"/>
                <w:sz w:val="24"/>
                <w:szCs w:val="24"/>
              </w:rPr>
            </w:pPr>
            <w:r w:rsidRPr="001A1B85">
              <w:rPr>
                <w:rFonts w:ascii="Rockwell" w:hAnsi="Rockwell" w:cs="Tahoma"/>
                <w:color w:val="231F20"/>
                <w:spacing w:val="-3"/>
                <w:sz w:val="24"/>
                <w:szCs w:val="24"/>
              </w:rPr>
              <w:t>Tenderer shall chronologically serialize all pages of the tender documents submitted including the attachments. Where the pages are printed both sides, each side should be serialized chronologically.</w:t>
            </w:r>
          </w:p>
        </w:tc>
      </w:tr>
      <w:tr w:rsidR="001A1B85" w:rsidRPr="001A1B85" w14:paraId="5FD30C43"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37634818" w14:textId="77777777" w:rsidR="001A1B85" w:rsidRPr="001A1B85" w:rsidRDefault="001A1B85" w:rsidP="001A1B85">
            <w:pPr>
              <w:widowControl w:val="0"/>
              <w:numPr>
                <w:ilvl w:val="0"/>
                <w:numId w:val="86"/>
              </w:numPr>
              <w:tabs>
                <w:tab w:val="left" w:pos="1488"/>
              </w:tabs>
              <w:autoSpaceDE w:val="0"/>
              <w:autoSpaceDN w:val="0"/>
              <w:ind w:right="58"/>
              <w:contextualSpacing/>
              <w:jc w:val="both"/>
              <w:rPr>
                <w:rFonts w:ascii="Rockwell" w:eastAsia="Times New Roman" w:hAnsi="Rockwell" w:cs="Tahoma"/>
                <w:b/>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76D18B1F" w14:textId="77777777" w:rsidR="001A1B85" w:rsidRPr="001A1B85" w:rsidRDefault="001A1B85" w:rsidP="00236D45">
            <w:pPr>
              <w:jc w:val="both"/>
              <w:rPr>
                <w:rFonts w:ascii="Rockwell" w:hAnsi="Rockwell" w:cs="Tahoma"/>
                <w:color w:val="231F20"/>
                <w:spacing w:val="-3"/>
                <w:sz w:val="24"/>
                <w:szCs w:val="24"/>
              </w:rPr>
            </w:pPr>
            <w:r w:rsidRPr="001A1B85">
              <w:rPr>
                <w:rFonts w:ascii="Rockwell" w:hAnsi="Rockwell" w:cs="Tahoma"/>
                <w:color w:val="231F20"/>
                <w:spacing w:val="-3"/>
                <w:sz w:val="24"/>
                <w:szCs w:val="24"/>
              </w:rPr>
              <w:t xml:space="preserve">The bidder shall provide </w:t>
            </w:r>
            <w:r w:rsidR="00236D45">
              <w:rPr>
                <w:rFonts w:ascii="Rockwell" w:hAnsi="Rockwell" w:cs="Tahoma"/>
                <w:b/>
                <w:color w:val="231F20"/>
                <w:spacing w:val="-3"/>
                <w:sz w:val="24"/>
                <w:szCs w:val="24"/>
              </w:rPr>
              <w:t xml:space="preserve">one (1) original and one (1)copy </w:t>
            </w:r>
            <w:r w:rsidR="00236D45" w:rsidRPr="00236D45">
              <w:rPr>
                <w:rFonts w:ascii="Rockwell" w:hAnsi="Rockwell" w:cs="Tahoma"/>
                <w:color w:val="231F20"/>
                <w:spacing w:val="-3"/>
                <w:sz w:val="24"/>
                <w:szCs w:val="24"/>
              </w:rPr>
              <w:t>of the filled bid document</w:t>
            </w:r>
          </w:p>
        </w:tc>
      </w:tr>
      <w:tr w:rsidR="001A1B85" w:rsidRPr="001A1B85" w14:paraId="2295B86F"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3E8A44AD"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59796E9F" w14:textId="77777777" w:rsidR="001A1B85" w:rsidRPr="001A1B85" w:rsidRDefault="001A1B85" w:rsidP="00236D45">
            <w:pPr>
              <w:widowControl w:val="0"/>
              <w:tabs>
                <w:tab w:val="left" w:pos="1488"/>
              </w:tabs>
              <w:autoSpaceDE w:val="0"/>
              <w:autoSpaceDN w:val="0"/>
              <w:ind w:right="58"/>
              <w:jc w:val="both"/>
              <w:rPr>
                <w:rFonts w:ascii="Rockwell" w:eastAsia="Times New Roman" w:hAnsi="Rockwell" w:cs="Tahoma"/>
                <w:sz w:val="24"/>
                <w:szCs w:val="24"/>
              </w:rPr>
            </w:pPr>
            <w:r w:rsidRPr="001A1B85">
              <w:rPr>
                <w:rFonts w:ascii="Rockwell" w:eastAsia="Times New Roman" w:hAnsi="Rockwell" w:cs="Tahoma"/>
                <w:sz w:val="24"/>
                <w:szCs w:val="24"/>
              </w:rPr>
              <w:t xml:space="preserve">Duly filled, signed and stamped Confidential Business Questionnaire </w:t>
            </w:r>
            <w:r w:rsidR="00236D45">
              <w:rPr>
                <w:rFonts w:ascii="Rockwell" w:eastAsia="Times New Roman" w:hAnsi="Rockwell" w:cs="Tahoma"/>
                <w:sz w:val="24"/>
                <w:szCs w:val="24"/>
              </w:rPr>
              <w:t>in the prescribed format.</w:t>
            </w:r>
          </w:p>
        </w:tc>
      </w:tr>
      <w:tr w:rsidR="001A1B85" w:rsidRPr="001A1B85" w14:paraId="0FB6D5FB"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64D138AA"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4977B064" w14:textId="77777777" w:rsidR="001A1B85" w:rsidRPr="001A1B85" w:rsidRDefault="001A1B85" w:rsidP="001A1B85">
            <w:pPr>
              <w:widowControl w:val="0"/>
              <w:tabs>
                <w:tab w:val="left" w:pos="1488"/>
              </w:tabs>
              <w:autoSpaceDE w:val="0"/>
              <w:autoSpaceDN w:val="0"/>
              <w:ind w:right="58"/>
              <w:jc w:val="both"/>
              <w:rPr>
                <w:rFonts w:ascii="Rockwell" w:eastAsia="Times New Roman" w:hAnsi="Rockwell" w:cs="Tahoma"/>
                <w:sz w:val="24"/>
                <w:szCs w:val="24"/>
              </w:rPr>
            </w:pPr>
            <w:r w:rsidRPr="001A1B85">
              <w:rPr>
                <w:rFonts w:ascii="Rockwell" w:eastAsia="Times New Roman" w:hAnsi="Rockwell" w:cs="Tahoma"/>
                <w:sz w:val="24"/>
                <w:szCs w:val="24"/>
              </w:rPr>
              <w:t xml:space="preserve">Attach copy of </w:t>
            </w:r>
            <w:r w:rsidR="00236D45">
              <w:rPr>
                <w:rFonts w:ascii="Rockwell" w:eastAsia="Times New Roman" w:hAnsi="Rockwell" w:cs="Tahoma"/>
                <w:sz w:val="24"/>
                <w:szCs w:val="24"/>
              </w:rPr>
              <w:t xml:space="preserve">business </w:t>
            </w:r>
            <w:r w:rsidRPr="001A1B85">
              <w:rPr>
                <w:rFonts w:ascii="Rockwell" w:eastAsia="Times New Roman" w:hAnsi="Rockwell" w:cs="Tahoma"/>
                <w:sz w:val="24"/>
                <w:szCs w:val="24"/>
              </w:rPr>
              <w:t xml:space="preserve">registration certificate/certificate of incorporation </w:t>
            </w:r>
          </w:p>
        </w:tc>
      </w:tr>
      <w:tr w:rsidR="001A1B85" w:rsidRPr="001A1B85" w14:paraId="00E7CD3A"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743BB601"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31C22A91" w14:textId="77777777" w:rsidR="001A1B85" w:rsidRPr="001A1B85" w:rsidRDefault="001A1B85" w:rsidP="001A1B85">
            <w:pPr>
              <w:widowControl w:val="0"/>
              <w:tabs>
                <w:tab w:val="left" w:pos="1488"/>
              </w:tabs>
              <w:autoSpaceDE w:val="0"/>
              <w:autoSpaceDN w:val="0"/>
              <w:ind w:right="58"/>
              <w:jc w:val="both"/>
              <w:rPr>
                <w:rFonts w:ascii="Rockwell" w:eastAsia="Times New Roman" w:hAnsi="Rockwell" w:cs="Tahoma"/>
                <w:sz w:val="24"/>
                <w:szCs w:val="24"/>
              </w:rPr>
            </w:pPr>
            <w:r w:rsidRPr="001A1B85">
              <w:rPr>
                <w:rFonts w:ascii="Rockwell" w:eastAsia="Times New Roman" w:hAnsi="Rockwell" w:cs="Tahoma"/>
                <w:sz w:val="24"/>
                <w:szCs w:val="24"/>
              </w:rPr>
              <w:t>Attach copy of CR12 Certificate from Business Registration Services (BRS) valid for the last 6 months from the date of tender opening.</w:t>
            </w:r>
          </w:p>
        </w:tc>
      </w:tr>
      <w:tr w:rsidR="001A1B85" w:rsidRPr="001A1B85" w14:paraId="6020BE7F"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57B8E7A9"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6B9C2412" w14:textId="77777777" w:rsidR="001A1B85" w:rsidRPr="001A1B85" w:rsidRDefault="001A1B85" w:rsidP="001A1B85">
            <w:pPr>
              <w:widowControl w:val="0"/>
              <w:tabs>
                <w:tab w:val="left" w:pos="1488"/>
              </w:tabs>
              <w:autoSpaceDE w:val="0"/>
              <w:autoSpaceDN w:val="0"/>
              <w:ind w:right="58"/>
              <w:jc w:val="both"/>
              <w:rPr>
                <w:rFonts w:ascii="Rockwell" w:eastAsia="Times New Roman" w:hAnsi="Rockwell" w:cs="Tahoma"/>
                <w:sz w:val="24"/>
                <w:szCs w:val="24"/>
              </w:rPr>
            </w:pPr>
            <w:r w:rsidRPr="001A1B85">
              <w:rPr>
                <w:rFonts w:ascii="Rockwell" w:eastAsia="Times New Roman" w:hAnsi="Rockwell" w:cs="Tahoma"/>
                <w:sz w:val="24"/>
                <w:szCs w:val="24"/>
              </w:rPr>
              <w:t>Duly completed, signed and stamped Form of Tender (as per the prescribed format attached in section IV of this document)</w:t>
            </w:r>
          </w:p>
        </w:tc>
      </w:tr>
      <w:tr w:rsidR="001A1B85" w:rsidRPr="001A1B85" w14:paraId="0C2B80E7"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633906FF"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1DCE3DF4" w14:textId="77777777" w:rsidR="001A1B85" w:rsidRPr="001A1B85" w:rsidRDefault="001A1B85" w:rsidP="00741836">
            <w:pPr>
              <w:widowControl w:val="0"/>
              <w:tabs>
                <w:tab w:val="left" w:pos="1488"/>
              </w:tabs>
              <w:autoSpaceDE w:val="0"/>
              <w:autoSpaceDN w:val="0"/>
              <w:ind w:right="58"/>
              <w:jc w:val="both"/>
              <w:rPr>
                <w:rFonts w:ascii="Rockwell" w:eastAsia="Times New Roman" w:hAnsi="Rockwell" w:cs="Tahoma"/>
                <w:sz w:val="24"/>
                <w:szCs w:val="24"/>
              </w:rPr>
            </w:pPr>
            <w:r w:rsidRPr="001A1B85">
              <w:rPr>
                <w:rFonts w:ascii="Rockwell" w:eastAsia="Times New Roman" w:hAnsi="Rockwell" w:cs="Tahoma"/>
                <w:sz w:val="24"/>
                <w:szCs w:val="24"/>
              </w:rPr>
              <w:t xml:space="preserve">KRA PIN certificate with VAT obligation or Tax Exemption Certificate. </w:t>
            </w:r>
            <w:r w:rsidRPr="001A1B85">
              <w:rPr>
                <w:rFonts w:ascii="Rockwell" w:eastAsia="Times New Roman" w:hAnsi="Rockwell" w:cs="Tahoma"/>
                <w:b/>
                <w:sz w:val="24"/>
                <w:szCs w:val="24"/>
              </w:rPr>
              <w:t>(This will be authenticated in the KRA PIN Checker)</w:t>
            </w:r>
          </w:p>
        </w:tc>
      </w:tr>
      <w:tr w:rsidR="001A1B85" w:rsidRPr="001A1B85" w14:paraId="3EB282CB"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7BFCC76D"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2B7B9291" w14:textId="77777777" w:rsidR="001A1B85" w:rsidRPr="001A1B85" w:rsidRDefault="001A1B85" w:rsidP="001A1B85">
            <w:pPr>
              <w:widowControl w:val="0"/>
              <w:tabs>
                <w:tab w:val="left" w:pos="1488"/>
              </w:tabs>
              <w:autoSpaceDE w:val="0"/>
              <w:autoSpaceDN w:val="0"/>
              <w:ind w:right="58"/>
              <w:jc w:val="both"/>
              <w:rPr>
                <w:rFonts w:ascii="Rockwell" w:eastAsia="Times New Roman" w:hAnsi="Rockwell" w:cs="Tahoma"/>
                <w:sz w:val="24"/>
                <w:szCs w:val="24"/>
              </w:rPr>
            </w:pPr>
            <w:r w:rsidRPr="001A1B85">
              <w:rPr>
                <w:rFonts w:ascii="Rockwell" w:eastAsia="Times New Roman" w:hAnsi="Rockwell" w:cs="Tahoma"/>
                <w:sz w:val="24"/>
                <w:szCs w:val="24"/>
              </w:rPr>
              <w:t xml:space="preserve">Valid Tax compliance certificate or Tax Exemption Certificate. </w:t>
            </w:r>
            <w:r w:rsidRPr="001A1B85">
              <w:rPr>
                <w:rFonts w:ascii="Rockwell" w:eastAsia="Times New Roman" w:hAnsi="Rockwell" w:cs="Tahoma"/>
                <w:b/>
                <w:sz w:val="24"/>
                <w:szCs w:val="24"/>
              </w:rPr>
              <w:t>(This will be authenticated in the KRA TCC Checker or Tax Exemption Checker)</w:t>
            </w:r>
          </w:p>
        </w:tc>
      </w:tr>
      <w:tr w:rsidR="001A1B85" w:rsidRPr="001A1B85" w14:paraId="2E018928"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61506F79"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65D16AF8" w14:textId="77777777" w:rsidR="001A1B85" w:rsidRPr="001A1B85" w:rsidRDefault="001A1B85" w:rsidP="001A1B85">
            <w:pPr>
              <w:widowControl w:val="0"/>
              <w:tabs>
                <w:tab w:val="left" w:pos="1488"/>
              </w:tabs>
              <w:autoSpaceDE w:val="0"/>
              <w:autoSpaceDN w:val="0"/>
              <w:ind w:right="58"/>
              <w:jc w:val="both"/>
              <w:rPr>
                <w:rFonts w:ascii="Rockwell" w:eastAsia="Times New Roman" w:hAnsi="Rockwell" w:cs="Tahoma"/>
                <w:sz w:val="24"/>
                <w:szCs w:val="24"/>
              </w:rPr>
            </w:pPr>
            <w:r w:rsidRPr="001A1B85">
              <w:rPr>
                <w:rFonts w:ascii="Rockwell" w:eastAsia="Times New Roman" w:hAnsi="Rockwell" w:cs="Tahoma"/>
                <w:sz w:val="24"/>
                <w:szCs w:val="24"/>
              </w:rPr>
              <w:t xml:space="preserve">Provide </w:t>
            </w:r>
            <w:r w:rsidRPr="004F1D01">
              <w:rPr>
                <w:rFonts w:ascii="Rockwell" w:eastAsia="Times New Roman" w:hAnsi="Rockwell" w:cs="Tahoma"/>
                <w:sz w:val="24"/>
                <w:szCs w:val="24"/>
              </w:rPr>
              <w:t xml:space="preserve">a tender security of </w:t>
            </w:r>
            <w:r w:rsidR="00741836">
              <w:rPr>
                <w:rFonts w:ascii="Rockwell" w:eastAsia="Times New Roman" w:hAnsi="Rockwell" w:cs="Tahoma"/>
                <w:b/>
                <w:sz w:val="24"/>
                <w:szCs w:val="24"/>
              </w:rPr>
              <w:t>KSh. 5</w:t>
            </w:r>
            <w:r w:rsidRPr="004F1D01">
              <w:rPr>
                <w:rFonts w:ascii="Rockwell" w:eastAsia="Times New Roman" w:hAnsi="Rockwell" w:cs="Tahoma"/>
                <w:b/>
                <w:sz w:val="24"/>
                <w:szCs w:val="24"/>
              </w:rPr>
              <w:t>0,000.00</w:t>
            </w:r>
            <w:r w:rsidRPr="001A1B85">
              <w:rPr>
                <w:rFonts w:ascii="Rockwell" w:eastAsia="Times New Roman" w:hAnsi="Rockwell" w:cs="Tahoma"/>
                <w:sz w:val="24"/>
                <w:szCs w:val="24"/>
              </w:rPr>
              <w:t xml:space="preserve"> valid for a minimum of </w:t>
            </w:r>
            <w:r w:rsidRPr="001A1B85">
              <w:rPr>
                <w:rFonts w:ascii="Rockwell" w:eastAsia="Times New Roman" w:hAnsi="Rockwell" w:cs="Tahoma"/>
                <w:b/>
                <w:sz w:val="24"/>
                <w:szCs w:val="24"/>
              </w:rPr>
              <w:t>149 days</w:t>
            </w:r>
            <w:r w:rsidRPr="001A1B85">
              <w:rPr>
                <w:rFonts w:ascii="Rockwell" w:eastAsia="Times New Roman" w:hAnsi="Rockwell" w:cs="Tahoma"/>
                <w:sz w:val="24"/>
                <w:szCs w:val="24"/>
              </w:rPr>
              <w:t xml:space="preserve"> inform of Insurance Guarantee issued by an insurance company registered and licensed by the Insurance Regulatory Authority or Demand Bank Guarantee issued by a bank or a financial institution approved and licensed by the Central Bank of Kenya.</w:t>
            </w:r>
          </w:p>
        </w:tc>
      </w:tr>
      <w:tr w:rsidR="001A1B85" w:rsidRPr="001A1B85" w14:paraId="12A609FD"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0BF78DF0"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330CF1D3" w14:textId="77777777" w:rsidR="001A1B85" w:rsidRPr="001A1B85" w:rsidRDefault="001A1B85" w:rsidP="001A1B85">
            <w:pPr>
              <w:widowControl w:val="0"/>
              <w:tabs>
                <w:tab w:val="left" w:pos="1488"/>
              </w:tabs>
              <w:autoSpaceDE w:val="0"/>
              <w:autoSpaceDN w:val="0"/>
              <w:ind w:left="1" w:right="58" w:hanging="1"/>
              <w:jc w:val="both"/>
              <w:rPr>
                <w:rFonts w:ascii="Rockwell" w:eastAsia="Times New Roman" w:hAnsi="Rockwell" w:cs="Tahoma"/>
                <w:sz w:val="24"/>
                <w:szCs w:val="24"/>
              </w:rPr>
            </w:pPr>
            <w:r w:rsidRPr="001A1B85">
              <w:rPr>
                <w:rFonts w:ascii="Rockwell" w:eastAsia="Times New Roman" w:hAnsi="Rockwell" w:cs="Tahoma"/>
                <w:sz w:val="24"/>
                <w:szCs w:val="24"/>
              </w:rPr>
              <w:t>Tender is valid for 119 days. Indicate as required in the form of tender</w:t>
            </w:r>
          </w:p>
        </w:tc>
      </w:tr>
      <w:tr w:rsidR="001A1B85" w:rsidRPr="001A1B85" w14:paraId="1C72933B"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06D9FCB1"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73BFB43E" w14:textId="77777777" w:rsidR="001A1B85" w:rsidRPr="001A1B85" w:rsidRDefault="001A1B85" w:rsidP="001A1B85">
            <w:pPr>
              <w:widowControl w:val="0"/>
              <w:tabs>
                <w:tab w:val="left" w:pos="1488"/>
              </w:tabs>
              <w:autoSpaceDE w:val="0"/>
              <w:autoSpaceDN w:val="0"/>
              <w:ind w:left="1" w:right="58" w:hanging="1"/>
              <w:jc w:val="both"/>
              <w:rPr>
                <w:rFonts w:ascii="Rockwell" w:eastAsia="Times New Roman" w:hAnsi="Rockwell" w:cs="Tahoma"/>
                <w:sz w:val="24"/>
                <w:szCs w:val="24"/>
              </w:rPr>
            </w:pPr>
            <w:r w:rsidRPr="001A1B85">
              <w:rPr>
                <w:rFonts w:ascii="Rockwell" w:eastAsia="Times New Roman" w:hAnsi="Rockwell" w:cs="Tahoma"/>
                <w:sz w:val="24"/>
                <w:szCs w:val="24"/>
              </w:rPr>
              <w:t>Submit a duly filled and signed Form SD1</w:t>
            </w:r>
          </w:p>
        </w:tc>
      </w:tr>
      <w:tr w:rsidR="001A1B85" w:rsidRPr="001A1B85" w14:paraId="7DD2FAF7"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7286F6B4"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3EB3410A" w14:textId="77777777" w:rsidR="001A1B85" w:rsidRPr="001A1B85" w:rsidRDefault="001A1B85" w:rsidP="001A1B85">
            <w:pPr>
              <w:widowControl w:val="0"/>
              <w:tabs>
                <w:tab w:val="left" w:pos="1488"/>
              </w:tabs>
              <w:autoSpaceDE w:val="0"/>
              <w:autoSpaceDN w:val="0"/>
              <w:ind w:left="1" w:right="58" w:hanging="1"/>
              <w:jc w:val="both"/>
              <w:rPr>
                <w:rFonts w:ascii="Rockwell" w:eastAsia="Times New Roman" w:hAnsi="Rockwell" w:cs="Tahoma"/>
                <w:sz w:val="24"/>
                <w:szCs w:val="24"/>
              </w:rPr>
            </w:pPr>
            <w:r w:rsidRPr="001A1B85">
              <w:rPr>
                <w:rFonts w:ascii="Rockwell" w:eastAsia="Times New Roman" w:hAnsi="Rockwell" w:cs="Tahoma"/>
                <w:sz w:val="24"/>
                <w:szCs w:val="24"/>
              </w:rPr>
              <w:t>Submit a duly filled and signed Form SD2</w:t>
            </w:r>
          </w:p>
        </w:tc>
      </w:tr>
      <w:tr w:rsidR="001A1B85" w:rsidRPr="001A1B85" w14:paraId="337E1FDF"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21F2C9DF"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7A373877" w14:textId="77777777" w:rsidR="001A1B85" w:rsidRPr="001A1B85" w:rsidRDefault="001A1B85" w:rsidP="001A1B85">
            <w:pPr>
              <w:widowControl w:val="0"/>
              <w:tabs>
                <w:tab w:val="left" w:pos="1488"/>
              </w:tabs>
              <w:autoSpaceDE w:val="0"/>
              <w:autoSpaceDN w:val="0"/>
              <w:ind w:left="1" w:right="58" w:hanging="1"/>
              <w:jc w:val="both"/>
              <w:rPr>
                <w:rFonts w:ascii="Rockwell" w:eastAsia="Times New Roman" w:hAnsi="Rockwell" w:cs="Tahoma"/>
                <w:sz w:val="24"/>
                <w:szCs w:val="24"/>
              </w:rPr>
            </w:pPr>
            <w:r w:rsidRPr="001A1B85">
              <w:rPr>
                <w:rFonts w:ascii="Rockwell" w:eastAsia="Times New Roman" w:hAnsi="Rockwell" w:cs="Tahoma"/>
                <w:sz w:val="24"/>
                <w:szCs w:val="24"/>
              </w:rPr>
              <w:t>Duly signed declaration and commitment to the code of ethics</w:t>
            </w:r>
          </w:p>
        </w:tc>
      </w:tr>
      <w:tr w:rsidR="001A1B85" w:rsidRPr="001A1B85" w14:paraId="1937F5DA" w14:textId="77777777" w:rsidTr="001A1B85">
        <w:trPr>
          <w:jc w:val="center"/>
        </w:trPr>
        <w:tc>
          <w:tcPr>
            <w:tcW w:w="294" w:type="pct"/>
            <w:tcBorders>
              <w:top w:val="single" w:sz="4" w:space="0" w:color="auto"/>
              <w:left w:val="single" w:sz="4" w:space="0" w:color="auto"/>
              <w:bottom w:val="single" w:sz="4" w:space="0" w:color="auto"/>
              <w:right w:val="single" w:sz="4" w:space="0" w:color="auto"/>
            </w:tcBorders>
          </w:tcPr>
          <w:p w14:paraId="0899848F" w14:textId="77777777" w:rsidR="001A1B85" w:rsidRPr="001A1B85" w:rsidRDefault="001A1B85" w:rsidP="001A1B85">
            <w:pPr>
              <w:widowControl w:val="0"/>
              <w:numPr>
                <w:ilvl w:val="0"/>
                <w:numId w:val="86"/>
              </w:numPr>
              <w:tabs>
                <w:tab w:val="left" w:pos="1488"/>
              </w:tabs>
              <w:autoSpaceDE w:val="0"/>
              <w:autoSpaceDN w:val="0"/>
              <w:ind w:right="58"/>
              <w:jc w:val="both"/>
              <w:rPr>
                <w:rFonts w:ascii="Rockwell" w:eastAsia="Times New Roman" w:hAnsi="Rockwell" w:cs="Tahoma"/>
                <w:sz w:val="24"/>
                <w:szCs w:val="24"/>
              </w:rPr>
            </w:pPr>
          </w:p>
        </w:tc>
        <w:tc>
          <w:tcPr>
            <w:tcW w:w="4706" w:type="pct"/>
            <w:tcBorders>
              <w:top w:val="single" w:sz="4" w:space="0" w:color="auto"/>
              <w:left w:val="single" w:sz="4" w:space="0" w:color="auto"/>
              <w:bottom w:val="single" w:sz="4" w:space="0" w:color="auto"/>
              <w:right w:val="single" w:sz="4" w:space="0" w:color="auto"/>
            </w:tcBorders>
            <w:hideMark/>
          </w:tcPr>
          <w:p w14:paraId="047F0D90" w14:textId="77777777" w:rsidR="001A1B85" w:rsidRPr="001A1B85" w:rsidRDefault="001A1B85" w:rsidP="00236D45">
            <w:pPr>
              <w:widowControl w:val="0"/>
              <w:tabs>
                <w:tab w:val="left" w:pos="1488"/>
              </w:tabs>
              <w:autoSpaceDE w:val="0"/>
              <w:autoSpaceDN w:val="0"/>
              <w:ind w:left="1" w:right="58" w:hanging="1"/>
              <w:jc w:val="both"/>
              <w:rPr>
                <w:rFonts w:ascii="Rockwell" w:eastAsia="Times New Roman" w:hAnsi="Rockwell" w:cs="Tahoma"/>
                <w:sz w:val="24"/>
                <w:szCs w:val="24"/>
              </w:rPr>
            </w:pPr>
            <w:r w:rsidRPr="001A1B85">
              <w:rPr>
                <w:rFonts w:ascii="Rockwell" w:eastAsia="Times New Roman" w:hAnsi="Rockwell" w:cs="Tahoma"/>
                <w:sz w:val="24"/>
                <w:szCs w:val="24"/>
              </w:rPr>
              <w:t xml:space="preserve">The bidders shall submit the latest two (2) years (2020 and 2021) audited </w:t>
            </w:r>
            <w:r w:rsidR="00236D45">
              <w:rPr>
                <w:rFonts w:ascii="Rockwell" w:eastAsia="Times New Roman" w:hAnsi="Rockwell" w:cs="Tahoma"/>
                <w:sz w:val="24"/>
                <w:szCs w:val="24"/>
              </w:rPr>
              <w:t xml:space="preserve">and signed </w:t>
            </w:r>
            <w:r w:rsidR="00236D45">
              <w:rPr>
                <w:rFonts w:ascii="Rockwell" w:eastAsia="Times New Roman" w:hAnsi="Rockwell" w:cs="Tahoma"/>
                <w:sz w:val="24"/>
                <w:szCs w:val="24"/>
              </w:rPr>
              <w:lastRenderedPageBreak/>
              <w:t>by a certified auditor</w:t>
            </w:r>
            <w:r w:rsidRPr="001A1B85">
              <w:rPr>
                <w:rFonts w:ascii="Rockwell" w:eastAsia="Times New Roman" w:hAnsi="Rockwell" w:cs="Tahoma"/>
                <w:sz w:val="24"/>
                <w:szCs w:val="24"/>
              </w:rPr>
              <w:t xml:space="preserve"> financial statements.</w:t>
            </w:r>
          </w:p>
        </w:tc>
      </w:tr>
    </w:tbl>
    <w:p w14:paraId="12DF69F0" w14:textId="77777777" w:rsidR="001A1B85" w:rsidRPr="001A1B85" w:rsidRDefault="001A1B85" w:rsidP="001A1B85">
      <w:pPr>
        <w:widowControl w:val="0"/>
        <w:tabs>
          <w:tab w:val="left" w:pos="1488"/>
        </w:tabs>
        <w:autoSpaceDE w:val="0"/>
        <w:autoSpaceDN w:val="0"/>
        <w:spacing w:after="120" w:line="240" w:lineRule="auto"/>
        <w:ind w:right="58"/>
        <w:jc w:val="both"/>
        <w:rPr>
          <w:rFonts w:ascii="Rockwell" w:eastAsia="Times New Roman" w:hAnsi="Rockwell" w:cs="Tahoma"/>
          <w:b/>
          <w:sz w:val="24"/>
          <w:szCs w:val="24"/>
        </w:rPr>
      </w:pPr>
    </w:p>
    <w:p w14:paraId="1FEFE971" w14:textId="77777777" w:rsidR="001A1B85" w:rsidRPr="001A1B85" w:rsidRDefault="001A1B85" w:rsidP="001A1B85">
      <w:pPr>
        <w:widowControl w:val="0"/>
        <w:tabs>
          <w:tab w:val="left" w:pos="1488"/>
        </w:tabs>
        <w:autoSpaceDE w:val="0"/>
        <w:autoSpaceDN w:val="0"/>
        <w:spacing w:after="120" w:line="240" w:lineRule="auto"/>
        <w:ind w:right="58"/>
        <w:jc w:val="both"/>
        <w:rPr>
          <w:rFonts w:ascii="Rockwell" w:eastAsia="Times New Roman" w:hAnsi="Rockwell" w:cs="Tahoma"/>
          <w:b/>
          <w:sz w:val="24"/>
          <w:szCs w:val="24"/>
        </w:rPr>
      </w:pPr>
      <w:r w:rsidRPr="001A1B85">
        <w:rPr>
          <w:rFonts w:ascii="Rockwell" w:eastAsia="Times New Roman" w:hAnsi="Rockwell" w:cs="Tahoma"/>
          <w:b/>
          <w:sz w:val="24"/>
          <w:szCs w:val="24"/>
        </w:rPr>
        <w:t>Tenderers who do not pass the mandatory eligibility criteria will be considered non-responsive at this stage and will thus not be considered further.</w:t>
      </w:r>
      <w:bookmarkStart w:id="6" w:name="_Hlk112170942"/>
    </w:p>
    <w:p w14:paraId="51DB51F1" w14:textId="77777777" w:rsidR="00C40CDD" w:rsidRDefault="00C40CDD" w:rsidP="001A1B85">
      <w:pPr>
        <w:widowControl w:val="0"/>
        <w:tabs>
          <w:tab w:val="left" w:pos="1488"/>
        </w:tabs>
        <w:autoSpaceDE w:val="0"/>
        <w:autoSpaceDN w:val="0"/>
        <w:spacing w:before="120" w:after="0" w:line="312" w:lineRule="auto"/>
        <w:ind w:right="58"/>
        <w:jc w:val="both"/>
        <w:rPr>
          <w:rFonts w:ascii="Rockwell" w:eastAsia="Times New Roman" w:hAnsi="Rockwell" w:cs="Tahoma"/>
          <w:b/>
          <w:sz w:val="24"/>
          <w:szCs w:val="24"/>
        </w:rPr>
      </w:pPr>
    </w:p>
    <w:p w14:paraId="65E365BD" w14:textId="77777777" w:rsidR="001A1B85" w:rsidRPr="001A1B85" w:rsidRDefault="003F4E4E" w:rsidP="001A1B85">
      <w:pPr>
        <w:widowControl w:val="0"/>
        <w:tabs>
          <w:tab w:val="left" w:pos="1488"/>
        </w:tabs>
        <w:autoSpaceDE w:val="0"/>
        <w:autoSpaceDN w:val="0"/>
        <w:spacing w:before="120" w:after="0" w:line="312" w:lineRule="auto"/>
        <w:ind w:right="58"/>
        <w:jc w:val="both"/>
        <w:rPr>
          <w:rFonts w:ascii="Rockwell" w:eastAsia="Times New Roman" w:hAnsi="Rockwell" w:cs="Tahoma"/>
          <w:b/>
          <w:sz w:val="24"/>
          <w:szCs w:val="24"/>
        </w:rPr>
      </w:pPr>
      <w:r>
        <w:rPr>
          <w:rFonts w:ascii="Rockwell" w:eastAsia="Times New Roman" w:hAnsi="Rockwell" w:cs="Tahoma"/>
          <w:b/>
          <w:sz w:val="24"/>
          <w:szCs w:val="24"/>
        </w:rPr>
        <w:t xml:space="preserve">STAGE II: </w:t>
      </w:r>
      <w:r w:rsidR="001A1B85" w:rsidRPr="001A1B85">
        <w:rPr>
          <w:rFonts w:ascii="Rockwell" w:eastAsia="Times New Roman" w:hAnsi="Rockwell" w:cs="Tahoma"/>
          <w:b/>
          <w:sz w:val="24"/>
          <w:szCs w:val="24"/>
        </w:rPr>
        <w:t>TECHNICAL EVALUATION</w:t>
      </w:r>
    </w:p>
    <w:bookmarkEnd w:id="6"/>
    <w:p w14:paraId="5FC2DFAC" w14:textId="77777777" w:rsidR="00F83989" w:rsidRPr="00F83989" w:rsidRDefault="00F83989" w:rsidP="00F83989">
      <w:pPr>
        <w:spacing w:before="120" w:after="0" w:line="240" w:lineRule="auto"/>
        <w:jc w:val="both"/>
        <w:rPr>
          <w:rFonts w:ascii="Rockwell" w:eastAsia="Calibri" w:hAnsi="Rockwell" w:cs="Tahoma"/>
          <w:b/>
          <w:sz w:val="24"/>
          <w:szCs w:val="24"/>
        </w:rPr>
      </w:pPr>
      <w:r w:rsidRPr="00F83989">
        <w:rPr>
          <w:rFonts w:ascii="Rockwell" w:eastAsia="Calibri" w:hAnsi="Rockwell" w:cs="Tahoma"/>
          <w:b/>
          <w:sz w:val="24"/>
          <w:szCs w:val="24"/>
        </w:rPr>
        <w:t>TECHNICAL INFORMATION TO BE SUPPLIED BY THE TENDERER</w:t>
      </w:r>
    </w:p>
    <w:p w14:paraId="520BA56C" w14:textId="77777777" w:rsidR="001A1B85" w:rsidRPr="00F83989" w:rsidRDefault="001A1B85" w:rsidP="001A1B85">
      <w:pPr>
        <w:spacing w:before="120" w:after="0" w:line="240" w:lineRule="auto"/>
        <w:jc w:val="both"/>
        <w:rPr>
          <w:rFonts w:ascii="Rockwell" w:eastAsia="Calibri" w:hAnsi="Rockwell" w:cs="Tahoma"/>
          <w:b/>
          <w:sz w:val="24"/>
          <w:szCs w:val="24"/>
        </w:rPr>
      </w:pPr>
      <w:r w:rsidRPr="001A1B85">
        <w:rPr>
          <w:rFonts w:ascii="Rockwell" w:eastAsia="Calibri" w:hAnsi="Rockwell" w:cs="Tahoma"/>
          <w:sz w:val="24"/>
          <w:szCs w:val="24"/>
        </w:rPr>
        <w:t xml:space="preserve">Bidders will be expected to meet </w:t>
      </w:r>
      <w:r w:rsidRPr="001A1B85">
        <w:rPr>
          <w:rFonts w:ascii="Rockwell" w:eastAsia="Calibri" w:hAnsi="Rockwell" w:cs="Tahoma"/>
          <w:b/>
          <w:sz w:val="24"/>
          <w:szCs w:val="24"/>
        </w:rPr>
        <w:t xml:space="preserve">ALL </w:t>
      </w:r>
      <w:r w:rsidRPr="001A1B85">
        <w:rPr>
          <w:rFonts w:ascii="Rockwell" w:eastAsia="Calibri" w:hAnsi="Rockwell" w:cs="Tahoma"/>
          <w:sz w:val="24"/>
          <w:szCs w:val="24"/>
        </w:rPr>
        <w:t xml:space="preserve">the technical requirements as per the technical specifications provided in this tender document for supply, delivery, installation, testing and commissioning of </w:t>
      </w:r>
      <w:r w:rsidR="004F1D01">
        <w:rPr>
          <w:rFonts w:ascii="Rockwell" w:eastAsia="Calibri" w:hAnsi="Rockwell" w:cs="Tahoma"/>
          <w:sz w:val="24"/>
          <w:szCs w:val="24"/>
        </w:rPr>
        <w:t xml:space="preserve">a desalination plant </w:t>
      </w:r>
      <w:r w:rsidRPr="001A1B85">
        <w:rPr>
          <w:rFonts w:ascii="Rockwell" w:eastAsia="Calibri" w:hAnsi="Rockwell" w:cs="Tahoma"/>
          <w:sz w:val="24"/>
          <w:szCs w:val="24"/>
        </w:rPr>
        <w:t xml:space="preserve">and </w:t>
      </w:r>
      <w:r w:rsidRPr="00F83989">
        <w:rPr>
          <w:rFonts w:ascii="Rockwell" w:eastAsia="Calibri" w:hAnsi="Rockwell" w:cs="Tahoma"/>
          <w:b/>
          <w:sz w:val="24"/>
          <w:szCs w:val="24"/>
        </w:rPr>
        <w:t>attach technical brochu</w:t>
      </w:r>
      <w:r w:rsidR="003220B6">
        <w:rPr>
          <w:rFonts w:ascii="Rockwell" w:eastAsia="Calibri" w:hAnsi="Rockwell" w:cs="Tahoma"/>
          <w:b/>
          <w:sz w:val="24"/>
          <w:szCs w:val="24"/>
        </w:rPr>
        <w:t xml:space="preserve">res for the proposed equipment they will supply incase their bids are accepted. </w:t>
      </w:r>
    </w:p>
    <w:p w14:paraId="23D5F535" w14:textId="77777777" w:rsidR="00741836" w:rsidRDefault="00741836" w:rsidP="001A1B85">
      <w:pPr>
        <w:spacing w:before="120" w:after="0" w:line="312" w:lineRule="auto"/>
        <w:jc w:val="both"/>
        <w:rPr>
          <w:rFonts w:ascii="Rockwell" w:eastAsia="Calibri" w:hAnsi="Rockwell" w:cs="Tahoma"/>
          <w:sz w:val="24"/>
          <w:szCs w:val="24"/>
        </w:rPr>
      </w:pPr>
    </w:p>
    <w:p w14:paraId="622CA4FB" w14:textId="77777777" w:rsidR="001A1B85" w:rsidRPr="00F83989" w:rsidRDefault="001A1B85" w:rsidP="001A1B85">
      <w:pPr>
        <w:spacing w:before="120" w:after="0" w:line="312" w:lineRule="auto"/>
        <w:jc w:val="both"/>
        <w:rPr>
          <w:rFonts w:ascii="Rockwell" w:eastAsia="Times New Roman" w:hAnsi="Rockwell" w:cs="Tahoma"/>
          <w:b/>
          <w:sz w:val="24"/>
          <w:szCs w:val="24"/>
        </w:rPr>
      </w:pPr>
      <w:r w:rsidRPr="00F83989">
        <w:rPr>
          <w:rFonts w:ascii="Rockwell" w:eastAsia="Times New Roman" w:hAnsi="Rockwell" w:cs="Tahoma"/>
          <w:b/>
          <w:sz w:val="24"/>
          <w:szCs w:val="24"/>
        </w:rPr>
        <w:t>Relevant documents supporting the specifications should be provided.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13"/>
        <w:gridCol w:w="6046"/>
        <w:gridCol w:w="2691"/>
      </w:tblGrid>
      <w:tr w:rsidR="001A1B85" w:rsidRPr="00F83989" w14:paraId="180D6FAE" w14:textId="77777777" w:rsidTr="004F1D01">
        <w:trPr>
          <w:trHeight w:val="817"/>
        </w:trPr>
        <w:tc>
          <w:tcPr>
            <w:tcW w:w="328" w:type="pct"/>
            <w:tcBorders>
              <w:top w:val="single" w:sz="4" w:space="0" w:color="000000"/>
              <w:left w:val="single" w:sz="4" w:space="0" w:color="000000"/>
              <w:bottom w:val="single" w:sz="4" w:space="0" w:color="000000"/>
              <w:right w:val="single" w:sz="4" w:space="0" w:color="000000"/>
            </w:tcBorders>
            <w:hideMark/>
          </w:tcPr>
          <w:p w14:paraId="65C209E6" w14:textId="77777777" w:rsidR="001A1B85" w:rsidRPr="00F83989" w:rsidRDefault="001A1B85" w:rsidP="001A1B85">
            <w:pPr>
              <w:widowControl w:val="0"/>
              <w:autoSpaceDE w:val="0"/>
              <w:autoSpaceDN w:val="0"/>
              <w:spacing w:before="117" w:after="0" w:line="240" w:lineRule="auto"/>
              <w:ind w:left="107"/>
              <w:rPr>
                <w:rFonts w:ascii="Rockwell" w:eastAsia="Times New Roman" w:hAnsi="Rockwell" w:cs="Cambria"/>
                <w:b/>
                <w:sz w:val="24"/>
                <w:szCs w:val="24"/>
              </w:rPr>
            </w:pPr>
            <w:r w:rsidRPr="00F83989">
              <w:rPr>
                <w:rFonts w:ascii="Rockwell" w:eastAsia="Times New Roman" w:hAnsi="Rockwell" w:cs="Cambria"/>
                <w:b/>
                <w:w w:val="110"/>
                <w:sz w:val="24"/>
                <w:szCs w:val="24"/>
              </w:rPr>
              <w:t>No.</w:t>
            </w:r>
          </w:p>
        </w:tc>
        <w:tc>
          <w:tcPr>
            <w:tcW w:w="3233" w:type="pct"/>
            <w:tcBorders>
              <w:top w:val="single" w:sz="4" w:space="0" w:color="000000"/>
              <w:left w:val="single" w:sz="4" w:space="0" w:color="000000"/>
              <w:bottom w:val="single" w:sz="4" w:space="0" w:color="000000"/>
              <w:right w:val="single" w:sz="4" w:space="0" w:color="000000"/>
            </w:tcBorders>
            <w:hideMark/>
          </w:tcPr>
          <w:p w14:paraId="600298CA" w14:textId="77777777" w:rsidR="001A1B85" w:rsidRPr="00F83989" w:rsidRDefault="001A1B85" w:rsidP="001A1B85">
            <w:pPr>
              <w:widowControl w:val="0"/>
              <w:autoSpaceDE w:val="0"/>
              <w:autoSpaceDN w:val="0"/>
              <w:spacing w:before="117" w:after="0" w:line="240" w:lineRule="auto"/>
              <w:ind w:left="105"/>
              <w:rPr>
                <w:rFonts w:ascii="Rockwell" w:eastAsia="Times New Roman" w:hAnsi="Rockwell" w:cs="Cambria"/>
                <w:b/>
                <w:sz w:val="24"/>
                <w:szCs w:val="24"/>
              </w:rPr>
            </w:pPr>
            <w:r w:rsidRPr="00F83989">
              <w:rPr>
                <w:rFonts w:ascii="Rockwell" w:eastAsia="Times New Roman" w:hAnsi="Rockwell" w:cs="Cambria"/>
                <w:b/>
                <w:w w:val="115"/>
                <w:sz w:val="24"/>
                <w:szCs w:val="24"/>
              </w:rPr>
              <w:t>DESCRIPTION</w:t>
            </w:r>
          </w:p>
        </w:tc>
        <w:tc>
          <w:tcPr>
            <w:tcW w:w="1439" w:type="pct"/>
            <w:tcBorders>
              <w:top w:val="single" w:sz="4" w:space="0" w:color="000000"/>
              <w:left w:val="single" w:sz="4" w:space="0" w:color="000000"/>
              <w:bottom w:val="single" w:sz="4" w:space="0" w:color="000000"/>
              <w:right w:val="single" w:sz="4" w:space="0" w:color="000000"/>
            </w:tcBorders>
            <w:hideMark/>
          </w:tcPr>
          <w:p w14:paraId="5EAC6E39" w14:textId="77777777" w:rsidR="001A1B85" w:rsidRPr="00F83989" w:rsidRDefault="00BA7DFA" w:rsidP="001A1B85">
            <w:pPr>
              <w:widowControl w:val="0"/>
              <w:autoSpaceDE w:val="0"/>
              <w:autoSpaceDN w:val="0"/>
              <w:spacing w:before="117" w:after="0" w:line="244" w:lineRule="auto"/>
              <w:ind w:left="106"/>
              <w:rPr>
                <w:rFonts w:ascii="Rockwell" w:eastAsia="Times New Roman" w:hAnsi="Rockwell" w:cs="Cambria"/>
                <w:b/>
                <w:sz w:val="24"/>
                <w:szCs w:val="24"/>
              </w:rPr>
            </w:pPr>
            <w:r>
              <w:rPr>
                <w:rFonts w:ascii="Rockwell" w:eastAsia="Times New Roman" w:hAnsi="Rockwell" w:cs="Cambria"/>
                <w:b/>
                <w:w w:val="105"/>
                <w:sz w:val="24"/>
                <w:szCs w:val="24"/>
              </w:rPr>
              <w:t>Compliant</w:t>
            </w:r>
            <w:r w:rsidR="001A1B85" w:rsidRPr="00F83989">
              <w:rPr>
                <w:rFonts w:ascii="Rockwell" w:eastAsia="Times New Roman" w:hAnsi="Rockwell" w:cs="Cambria"/>
                <w:b/>
                <w:spacing w:val="1"/>
                <w:w w:val="105"/>
                <w:sz w:val="24"/>
                <w:szCs w:val="24"/>
              </w:rPr>
              <w:t xml:space="preserve"> </w:t>
            </w:r>
            <w:r w:rsidR="001A1B85" w:rsidRPr="00F83989">
              <w:rPr>
                <w:rFonts w:ascii="Rockwell" w:eastAsia="Times New Roman" w:hAnsi="Rockwell" w:cs="Cambria"/>
                <w:b/>
                <w:w w:val="105"/>
                <w:sz w:val="24"/>
                <w:szCs w:val="24"/>
              </w:rPr>
              <w:t>(YES</w:t>
            </w:r>
            <w:r w:rsidR="001A1B85" w:rsidRPr="00F83989">
              <w:rPr>
                <w:rFonts w:ascii="Rockwell" w:eastAsia="Times New Roman" w:hAnsi="Rockwell" w:cs="Cambria"/>
                <w:b/>
                <w:spacing w:val="24"/>
                <w:w w:val="105"/>
                <w:sz w:val="24"/>
                <w:szCs w:val="24"/>
              </w:rPr>
              <w:t xml:space="preserve"> </w:t>
            </w:r>
            <w:r w:rsidR="001A1B85" w:rsidRPr="00F83989">
              <w:rPr>
                <w:rFonts w:ascii="Rockwell" w:eastAsia="Times New Roman" w:hAnsi="Rockwell" w:cs="Cambria"/>
                <w:b/>
                <w:w w:val="105"/>
                <w:sz w:val="24"/>
                <w:szCs w:val="24"/>
              </w:rPr>
              <w:t>OR</w:t>
            </w:r>
            <w:r w:rsidR="001A1B85" w:rsidRPr="00F83989">
              <w:rPr>
                <w:rFonts w:ascii="Rockwell" w:eastAsia="Times New Roman" w:hAnsi="Rockwell" w:cs="Cambria"/>
                <w:b/>
                <w:spacing w:val="24"/>
                <w:w w:val="105"/>
                <w:sz w:val="24"/>
                <w:szCs w:val="24"/>
              </w:rPr>
              <w:t xml:space="preserve"> </w:t>
            </w:r>
            <w:r w:rsidR="001A1B85" w:rsidRPr="00F83989">
              <w:rPr>
                <w:rFonts w:ascii="Rockwell" w:eastAsia="Times New Roman" w:hAnsi="Rockwell" w:cs="Cambria"/>
                <w:b/>
                <w:w w:val="105"/>
                <w:sz w:val="24"/>
                <w:szCs w:val="24"/>
              </w:rPr>
              <w:t>NO)</w:t>
            </w:r>
          </w:p>
        </w:tc>
      </w:tr>
      <w:tr w:rsidR="001A1B85" w:rsidRPr="00F83989" w14:paraId="0E4A4B7A" w14:textId="77777777" w:rsidTr="004F1D01">
        <w:trPr>
          <w:trHeight w:val="546"/>
        </w:trPr>
        <w:tc>
          <w:tcPr>
            <w:tcW w:w="328" w:type="pct"/>
            <w:tcBorders>
              <w:top w:val="single" w:sz="4" w:space="0" w:color="000000"/>
              <w:left w:val="single" w:sz="4" w:space="0" w:color="000000"/>
              <w:bottom w:val="single" w:sz="4" w:space="0" w:color="000000"/>
              <w:right w:val="single" w:sz="4" w:space="0" w:color="000000"/>
            </w:tcBorders>
            <w:hideMark/>
          </w:tcPr>
          <w:p w14:paraId="56821A0F" w14:textId="77777777" w:rsidR="001A1B85" w:rsidRPr="00F83989" w:rsidRDefault="00400AF1" w:rsidP="001A1B85">
            <w:pPr>
              <w:widowControl w:val="0"/>
              <w:autoSpaceDE w:val="0"/>
              <w:autoSpaceDN w:val="0"/>
              <w:spacing w:before="2" w:after="0" w:line="240" w:lineRule="auto"/>
              <w:ind w:left="107"/>
              <w:rPr>
                <w:rFonts w:ascii="Rockwell" w:eastAsia="Times New Roman" w:hAnsi="Rockwell" w:cs="Cambria"/>
                <w:sz w:val="24"/>
                <w:szCs w:val="24"/>
              </w:rPr>
            </w:pPr>
            <w:r>
              <w:rPr>
                <w:rFonts w:ascii="Rockwell" w:eastAsia="Times New Roman" w:hAnsi="Rockwell" w:cs="Cambria"/>
                <w:sz w:val="24"/>
                <w:szCs w:val="24"/>
              </w:rPr>
              <w:t>T</w:t>
            </w:r>
            <w:r w:rsidR="004F1D01" w:rsidRPr="00F83989">
              <w:rPr>
                <w:rFonts w:ascii="Rockwell" w:eastAsia="Times New Roman" w:hAnsi="Rockwell" w:cs="Cambria"/>
                <w:sz w:val="24"/>
                <w:szCs w:val="24"/>
              </w:rPr>
              <w:t>1</w:t>
            </w:r>
          </w:p>
        </w:tc>
        <w:tc>
          <w:tcPr>
            <w:tcW w:w="3233" w:type="pct"/>
            <w:tcBorders>
              <w:top w:val="single" w:sz="4" w:space="0" w:color="000000"/>
              <w:left w:val="single" w:sz="4" w:space="0" w:color="000000"/>
              <w:bottom w:val="single" w:sz="4" w:space="0" w:color="000000"/>
              <w:right w:val="single" w:sz="4" w:space="0" w:color="000000"/>
            </w:tcBorders>
          </w:tcPr>
          <w:p w14:paraId="582EA5F6" w14:textId="77777777" w:rsidR="00F83989" w:rsidRDefault="004F1D01" w:rsidP="00F83989">
            <w:pPr>
              <w:spacing w:after="0"/>
              <w:rPr>
                <w:rFonts w:ascii="Rockwell" w:eastAsia="Cambria" w:hAnsi="Rockwell" w:cs="Cambria"/>
                <w:w w:val="105"/>
                <w:sz w:val="24"/>
                <w:szCs w:val="24"/>
              </w:rPr>
            </w:pPr>
            <w:r w:rsidRPr="00F83989">
              <w:rPr>
                <w:rFonts w:ascii="Rockwell" w:hAnsi="Rockwell"/>
                <w:color w:val="000000"/>
                <w:sz w:val="24"/>
                <w:szCs w:val="24"/>
              </w:rPr>
              <w:t>Reverse Osmosis (R. O) desalination plant with a capacity of desalinating 10cum/day of borehole water to</w:t>
            </w:r>
            <w:r w:rsidR="00F83989">
              <w:rPr>
                <w:rFonts w:ascii="Rockwell" w:hAnsi="Rockwell"/>
                <w:color w:val="000000"/>
                <w:sz w:val="24"/>
                <w:szCs w:val="24"/>
              </w:rPr>
              <w:t xml:space="preserve"> </w:t>
            </w:r>
            <w:r w:rsidRPr="00F83989">
              <w:rPr>
                <w:rFonts w:ascii="Rockwell" w:hAnsi="Rockwell"/>
                <w:color w:val="000000"/>
                <w:sz w:val="24"/>
                <w:szCs w:val="24"/>
              </w:rPr>
              <w:t>ks EAS 12:2018 standard for drinking water.</w:t>
            </w:r>
            <w:r w:rsidR="00F83989" w:rsidRPr="00F83989">
              <w:rPr>
                <w:rFonts w:ascii="Rockwell" w:eastAsia="Cambria" w:hAnsi="Rockwell" w:cs="Cambria"/>
                <w:w w:val="105"/>
                <w:sz w:val="24"/>
                <w:szCs w:val="24"/>
              </w:rPr>
              <w:t xml:space="preserve"> </w:t>
            </w:r>
          </w:p>
          <w:p w14:paraId="10A1B985" w14:textId="77777777" w:rsidR="00690AD3" w:rsidRDefault="00F83989" w:rsidP="00690AD3">
            <w:pPr>
              <w:spacing w:after="0"/>
              <w:rPr>
                <w:rFonts w:ascii="Rockwell" w:hAnsi="Rockwell"/>
                <w:b/>
                <w:color w:val="000000"/>
                <w:sz w:val="24"/>
                <w:szCs w:val="24"/>
              </w:rPr>
            </w:pPr>
            <w:r w:rsidRPr="00F83989">
              <w:rPr>
                <w:rFonts w:ascii="Rockwell" w:hAnsi="Rockwell"/>
                <w:b/>
                <w:color w:val="000000"/>
                <w:sz w:val="24"/>
                <w:szCs w:val="24"/>
              </w:rPr>
              <w:t>Note: State</w:t>
            </w:r>
            <w:r w:rsidRPr="00F83989">
              <w:rPr>
                <w:rFonts w:ascii="Rockwell" w:hAnsi="Rockwell"/>
                <w:color w:val="000000"/>
                <w:sz w:val="24"/>
                <w:szCs w:val="24"/>
              </w:rPr>
              <w:t xml:space="preserve"> </w:t>
            </w:r>
            <w:r w:rsidRPr="00F83989">
              <w:rPr>
                <w:rFonts w:ascii="Rockwell" w:hAnsi="Rockwell"/>
                <w:b/>
                <w:color w:val="000000"/>
                <w:sz w:val="24"/>
                <w:szCs w:val="24"/>
              </w:rPr>
              <w:t>manufacturer brand/ make or Model and attach catalogue</w:t>
            </w:r>
            <w:r w:rsidR="00690AD3">
              <w:rPr>
                <w:rFonts w:ascii="Rockwell" w:hAnsi="Rockwell"/>
                <w:b/>
                <w:color w:val="000000"/>
                <w:sz w:val="24"/>
                <w:szCs w:val="24"/>
              </w:rPr>
              <w:t xml:space="preserve">. </w:t>
            </w:r>
          </w:p>
          <w:p w14:paraId="2756CD0E" w14:textId="77777777" w:rsidR="001A1B85" w:rsidRPr="00F83989" w:rsidRDefault="001A1B85" w:rsidP="00690AD3">
            <w:pPr>
              <w:spacing w:after="0"/>
              <w:rPr>
                <w:rFonts w:ascii="Rockwell" w:eastAsia="Times New Roman" w:hAnsi="Rockwell" w:cs="Cambria"/>
                <w:sz w:val="24"/>
                <w:szCs w:val="24"/>
              </w:rPr>
            </w:pPr>
          </w:p>
        </w:tc>
        <w:tc>
          <w:tcPr>
            <w:tcW w:w="1439" w:type="pct"/>
            <w:tcBorders>
              <w:top w:val="single" w:sz="4" w:space="0" w:color="000000"/>
              <w:left w:val="single" w:sz="4" w:space="0" w:color="000000"/>
              <w:bottom w:val="single" w:sz="4" w:space="0" w:color="000000"/>
              <w:right w:val="single" w:sz="4" w:space="0" w:color="000000"/>
            </w:tcBorders>
          </w:tcPr>
          <w:p w14:paraId="48054C3B" w14:textId="77777777" w:rsidR="001A1B85" w:rsidRPr="00F83989" w:rsidRDefault="001A1B85" w:rsidP="001A1B85">
            <w:pPr>
              <w:widowControl w:val="0"/>
              <w:autoSpaceDE w:val="0"/>
              <w:autoSpaceDN w:val="0"/>
              <w:spacing w:after="0" w:line="240" w:lineRule="auto"/>
              <w:rPr>
                <w:rFonts w:ascii="Rockwell" w:eastAsia="Times New Roman" w:hAnsi="Rockwell" w:cs="Cambria"/>
                <w:sz w:val="24"/>
                <w:szCs w:val="24"/>
              </w:rPr>
            </w:pPr>
          </w:p>
        </w:tc>
      </w:tr>
      <w:tr w:rsidR="001A1B85" w:rsidRPr="00F83989" w14:paraId="2AE2A10E" w14:textId="77777777" w:rsidTr="004F1D01">
        <w:trPr>
          <w:trHeight w:val="359"/>
        </w:trPr>
        <w:tc>
          <w:tcPr>
            <w:tcW w:w="328" w:type="pct"/>
            <w:tcBorders>
              <w:top w:val="single" w:sz="4" w:space="0" w:color="000000"/>
              <w:left w:val="single" w:sz="4" w:space="0" w:color="000000"/>
              <w:bottom w:val="single" w:sz="4" w:space="0" w:color="000000"/>
              <w:right w:val="single" w:sz="4" w:space="0" w:color="000000"/>
            </w:tcBorders>
          </w:tcPr>
          <w:p w14:paraId="533E4B34" w14:textId="77777777" w:rsidR="001A1B85" w:rsidRPr="00F83989" w:rsidRDefault="00400AF1" w:rsidP="001A1B85">
            <w:pPr>
              <w:widowControl w:val="0"/>
              <w:autoSpaceDE w:val="0"/>
              <w:autoSpaceDN w:val="0"/>
              <w:spacing w:before="4" w:after="0" w:line="240" w:lineRule="auto"/>
              <w:ind w:left="107"/>
              <w:rPr>
                <w:rFonts w:ascii="Rockwell" w:eastAsia="Times New Roman" w:hAnsi="Rockwell" w:cs="Cambria"/>
                <w:sz w:val="24"/>
                <w:szCs w:val="24"/>
              </w:rPr>
            </w:pPr>
            <w:r>
              <w:rPr>
                <w:rFonts w:ascii="Rockwell" w:eastAsia="Times New Roman" w:hAnsi="Rockwell" w:cs="Cambria"/>
                <w:sz w:val="24"/>
                <w:szCs w:val="24"/>
              </w:rPr>
              <w:t>T</w:t>
            </w:r>
            <w:r w:rsidR="004F1D01" w:rsidRPr="00F83989">
              <w:rPr>
                <w:rFonts w:ascii="Rockwell" w:eastAsia="Times New Roman" w:hAnsi="Rockwell" w:cs="Cambria"/>
                <w:sz w:val="24"/>
                <w:szCs w:val="24"/>
              </w:rPr>
              <w:t>2</w:t>
            </w:r>
          </w:p>
        </w:tc>
        <w:tc>
          <w:tcPr>
            <w:tcW w:w="3233" w:type="pct"/>
            <w:tcBorders>
              <w:top w:val="single" w:sz="4" w:space="0" w:color="000000"/>
              <w:left w:val="single" w:sz="4" w:space="0" w:color="000000"/>
              <w:bottom w:val="single" w:sz="4" w:space="0" w:color="000000"/>
              <w:right w:val="single" w:sz="4" w:space="0" w:color="000000"/>
            </w:tcBorders>
          </w:tcPr>
          <w:p w14:paraId="17D7F976" w14:textId="77777777" w:rsidR="001A1B85" w:rsidRDefault="004F1D01" w:rsidP="00F83989">
            <w:pPr>
              <w:rPr>
                <w:rFonts w:ascii="Rockwell" w:hAnsi="Rockwell"/>
                <w:color w:val="000000"/>
                <w:sz w:val="24"/>
                <w:szCs w:val="24"/>
              </w:rPr>
            </w:pPr>
            <w:r w:rsidRPr="00F83989">
              <w:rPr>
                <w:rFonts w:ascii="Rockwell" w:hAnsi="Rockwell"/>
                <w:color w:val="000000"/>
                <w:sz w:val="24"/>
                <w:szCs w:val="24"/>
              </w:rPr>
              <w:t>400 W solar panels inclusive of anchorage</w:t>
            </w:r>
          </w:p>
          <w:p w14:paraId="5389E91A" w14:textId="77777777" w:rsidR="00F83989" w:rsidRPr="00F83989" w:rsidRDefault="00F83989" w:rsidP="00F83989">
            <w:pPr>
              <w:rPr>
                <w:rFonts w:ascii="Rockwell" w:eastAsia="Times New Roman" w:hAnsi="Rockwell" w:cs="Cambria"/>
                <w:sz w:val="24"/>
                <w:szCs w:val="24"/>
              </w:rPr>
            </w:pPr>
            <w:r w:rsidRPr="00F83989">
              <w:rPr>
                <w:rFonts w:ascii="Rockwell" w:hAnsi="Rockwell"/>
                <w:b/>
                <w:color w:val="000000"/>
                <w:sz w:val="24"/>
                <w:szCs w:val="24"/>
              </w:rPr>
              <w:t>Note: State</w:t>
            </w:r>
            <w:r w:rsidRPr="00F83989">
              <w:rPr>
                <w:rFonts w:ascii="Rockwell" w:hAnsi="Rockwell"/>
                <w:color w:val="000000"/>
                <w:sz w:val="24"/>
                <w:szCs w:val="24"/>
              </w:rPr>
              <w:t xml:space="preserve"> </w:t>
            </w:r>
            <w:r w:rsidRPr="00F83989">
              <w:rPr>
                <w:rFonts w:ascii="Rockwell" w:hAnsi="Rockwell"/>
                <w:b/>
                <w:color w:val="000000"/>
                <w:sz w:val="24"/>
                <w:szCs w:val="24"/>
              </w:rPr>
              <w:t>manufacturer brand/ make or Model and attach catalogue</w:t>
            </w:r>
          </w:p>
        </w:tc>
        <w:tc>
          <w:tcPr>
            <w:tcW w:w="1439" w:type="pct"/>
            <w:tcBorders>
              <w:top w:val="single" w:sz="4" w:space="0" w:color="000000"/>
              <w:left w:val="single" w:sz="4" w:space="0" w:color="000000"/>
              <w:bottom w:val="single" w:sz="4" w:space="0" w:color="000000"/>
              <w:right w:val="single" w:sz="4" w:space="0" w:color="000000"/>
            </w:tcBorders>
          </w:tcPr>
          <w:p w14:paraId="6CC05DFD" w14:textId="77777777" w:rsidR="001A1B85" w:rsidRPr="00F83989" w:rsidRDefault="001A1B85" w:rsidP="001A1B85">
            <w:pPr>
              <w:widowControl w:val="0"/>
              <w:autoSpaceDE w:val="0"/>
              <w:autoSpaceDN w:val="0"/>
              <w:spacing w:after="0" w:line="240" w:lineRule="auto"/>
              <w:rPr>
                <w:rFonts w:ascii="Rockwell" w:eastAsia="Times New Roman" w:hAnsi="Rockwell" w:cs="Cambria"/>
                <w:sz w:val="24"/>
                <w:szCs w:val="24"/>
              </w:rPr>
            </w:pPr>
          </w:p>
        </w:tc>
      </w:tr>
      <w:tr w:rsidR="001A1B85" w:rsidRPr="00F83989" w14:paraId="0C77C524" w14:textId="77777777" w:rsidTr="004F1D01">
        <w:trPr>
          <w:trHeight w:val="341"/>
        </w:trPr>
        <w:tc>
          <w:tcPr>
            <w:tcW w:w="328" w:type="pct"/>
            <w:tcBorders>
              <w:top w:val="single" w:sz="4" w:space="0" w:color="000000"/>
              <w:left w:val="single" w:sz="4" w:space="0" w:color="000000"/>
              <w:bottom w:val="single" w:sz="4" w:space="0" w:color="000000"/>
              <w:right w:val="single" w:sz="4" w:space="0" w:color="000000"/>
            </w:tcBorders>
          </w:tcPr>
          <w:p w14:paraId="53497086" w14:textId="77777777" w:rsidR="001A1B85" w:rsidRPr="00F83989" w:rsidRDefault="00400AF1" w:rsidP="001A1B85">
            <w:pPr>
              <w:widowControl w:val="0"/>
              <w:autoSpaceDE w:val="0"/>
              <w:autoSpaceDN w:val="0"/>
              <w:spacing w:before="2" w:after="0" w:line="240" w:lineRule="auto"/>
              <w:ind w:left="107"/>
              <w:rPr>
                <w:rFonts w:ascii="Rockwell" w:eastAsia="Times New Roman" w:hAnsi="Rockwell" w:cs="Cambria"/>
                <w:sz w:val="24"/>
                <w:szCs w:val="24"/>
              </w:rPr>
            </w:pPr>
            <w:r>
              <w:rPr>
                <w:rFonts w:ascii="Rockwell" w:eastAsia="Times New Roman" w:hAnsi="Rockwell" w:cs="Cambria"/>
                <w:sz w:val="24"/>
                <w:szCs w:val="24"/>
              </w:rPr>
              <w:t>T</w:t>
            </w:r>
            <w:r w:rsidR="004F1D01" w:rsidRPr="00F83989">
              <w:rPr>
                <w:rFonts w:ascii="Rockwell" w:eastAsia="Times New Roman" w:hAnsi="Rockwell" w:cs="Cambria"/>
                <w:sz w:val="24"/>
                <w:szCs w:val="24"/>
              </w:rPr>
              <w:t>3</w:t>
            </w:r>
          </w:p>
        </w:tc>
        <w:tc>
          <w:tcPr>
            <w:tcW w:w="3233" w:type="pct"/>
            <w:tcBorders>
              <w:top w:val="single" w:sz="4" w:space="0" w:color="000000"/>
              <w:left w:val="single" w:sz="4" w:space="0" w:color="000000"/>
              <w:bottom w:val="single" w:sz="4" w:space="0" w:color="000000"/>
              <w:right w:val="single" w:sz="4" w:space="0" w:color="000000"/>
            </w:tcBorders>
          </w:tcPr>
          <w:p w14:paraId="436EA7BC" w14:textId="77777777" w:rsidR="001A1B85" w:rsidRDefault="004F1D01" w:rsidP="00F83989">
            <w:pPr>
              <w:rPr>
                <w:rFonts w:ascii="Rockwell" w:hAnsi="Rockwell"/>
                <w:color w:val="000000"/>
                <w:sz w:val="24"/>
                <w:szCs w:val="24"/>
              </w:rPr>
            </w:pPr>
            <w:r w:rsidRPr="00F83989">
              <w:rPr>
                <w:rFonts w:ascii="Rockwell" w:hAnsi="Rockwell"/>
                <w:color w:val="000000"/>
                <w:sz w:val="24"/>
                <w:szCs w:val="24"/>
              </w:rPr>
              <w:t>6 Kw inverter</w:t>
            </w:r>
          </w:p>
          <w:p w14:paraId="0725B616" w14:textId="77777777" w:rsidR="00F83989" w:rsidRPr="00F83989" w:rsidRDefault="00F83989" w:rsidP="00F83989">
            <w:pPr>
              <w:rPr>
                <w:rFonts w:ascii="Rockwell" w:eastAsia="Times New Roman" w:hAnsi="Rockwell" w:cs="Cambria"/>
                <w:sz w:val="24"/>
                <w:szCs w:val="24"/>
              </w:rPr>
            </w:pPr>
            <w:r w:rsidRPr="00F83989">
              <w:rPr>
                <w:rFonts w:ascii="Rockwell" w:hAnsi="Rockwell"/>
                <w:b/>
                <w:color w:val="000000"/>
                <w:sz w:val="24"/>
                <w:szCs w:val="24"/>
              </w:rPr>
              <w:t>Note: State</w:t>
            </w:r>
            <w:r w:rsidRPr="00F83989">
              <w:rPr>
                <w:rFonts w:ascii="Rockwell" w:hAnsi="Rockwell"/>
                <w:color w:val="000000"/>
                <w:sz w:val="24"/>
                <w:szCs w:val="24"/>
              </w:rPr>
              <w:t xml:space="preserve"> </w:t>
            </w:r>
            <w:r w:rsidRPr="00F83989">
              <w:rPr>
                <w:rFonts w:ascii="Rockwell" w:hAnsi="Rockwell"/>
                <w:b/>
                <w:color w:val="000000"/>
                <w:sz w:val="24"/>
                <w:szCs w:val="24"/>
              </w:rPr>
              <w:t>manufacturer brand/ make or Model and attach catalogue</w:t>
            </w:r>
          </w:p>
        </w:tc>
        <w:tc>
          <w:tcPr>
            <w:tcW w:w="1439" w:type="pct"/>
            <w:tcBorders>
              <w:top w:val="single" w:sz="4" w:space="0" w:color="000000"/>
              <w:left w:val="single" w:sz="4" w:space="0" w:color="000000"/>
              <w:bottom w:val="single" w:sz="4" w:space="0" w:color="000000"/>
              <w:right w:val="single" w:sz="4" w:space="0" w:color="000000"/>
            </w:tcBorders>
          </w:tcPr>
          <w:p w14:paraId="4CC714DA" w14:textId="77777777" w:rsidR="001A1B85" w:rsidRPr="00F83989" w:rsidRDefault="001A1B85" w:rsidP="001A1B85">
            <w:pPr>
              <w:widowControl w:val="0"/>
              <w:autoSpaceDE w:val="0"/>
              <w:autoSpaceDN w:val="0"/>
              <w:spacing w:after="0" w:line="240" w:lineRule="auto"/>
              <w:rPr>
                <w:rFonts w:ascii="Rockwell" w:eastAsia="Times New Roman" w:hAnsi="Rockwell" w:cs="Cambria"/>
                <w:sz w:val="24"/>
                <w:szCs w:val="24"/>
              </w:rPr>
            </w:pPr>
          </w:p>
        </w:tc>
      </w:tr>
      <w:tr w:rsidR="001A1B85" w:rsidRPr="00F83989" w14:paraId="183C1734" w14:textId="77777777" w:rsidTr="004F1D01">
        <w:trPr>
          <w:trHeight w:val="323"/>
        </w:trPr>
        <w:tc>
          <w:tcPr>
            <w:tcW w:w="328" w:type="pct"/>
            <w:tcBorders>
              <w:top w:val="single" w:sz="4" w:space="0" w:color="000000"/>
              <w:left w:val="single" w:sz="4" w:space="0" w:color="000000"/>
              <w:bottom w:val="single" w:sz="4" w:space="0" w:color="000000"/>
              <w:right w:val="single" w:sz="4" w:space="0" w:color="000000"/>
            </w:tcBorders>
          </w:tcPr>
          <w:p w14:paraId="69D2B6AA" w14:textId="77777777" w:rsidR="001A1B85" w:rsidRPr="00F83989" w:rsidRDefault="00400AF1" w:rsidP="001A1B85">
            <w:pPr>
              <w:widowControl w:val="0"/>
              <w:autoSpaceDE w:val="0"/>
              <w:autoSpaceDN w:val="0"/>
              <w:spacing w:before="2" w:after="0" w:line="240" w:lineRule="auto"/>
              <w:ind w:left="107"/>
              <w:rPr>
                <w:rFonts w:ascii="Rockwell" w:eastAsia="Times New Roman" w:hAnsi="Rockwell" w:cs="Cambria"/>
                <w:sz w:val="24"/>
                <w:szCs w:val="24"/>
              </w:rPr>
            </w:pPr>
            <w:r>
              <w:rPr>
                <w:rFonts w:ascii="Rockwell" w:eastAsia="Times New Roman" w:hAnsi="Rockwell" w:cs="Cambria"/>
                <w:sz w:val="24"/>
                <w:szCs w:val="24"/>
              </w:rPr>
              <w:t>T</w:t>
            </w:r>
            <w:r w:rsidR="004F1D01" w:rsidRPr="00F83989">
              <w:rPr>
                <w:rFonts w:ascii="Rockwell" w:eastAsia="Times New Roman" w:hAnsi="Rockwell" w:cs="Cambria"/>
                <w:sz w:val="24"/>
                <w:szCs w:val="24"/>
              </w:rPr>
              <w:t>4</w:t>
            </w:r>
          </w:p>
        </w:tc>
        <w:tc>
          <w:tcPr>
            <w:tcW w:w="3233" w:type="pct"/>
            <w:tcBorders>
              <w:top w:val="single" w:sz="4" w:space="0" w:color="000000"/>
              <w:left w:val="single" w:sz="4" w:space="0" w:color="000000"/>
              <w:bottom w:val="single" w:sz="4" w:space="0" w:color="000000"/>
              <w:right w:val="single" w:sz="4" w:space="0" w:color="000000"/>
            </w:tcBorders>
          </w:tcPr>
          <w:p w14:paraId="53B687A0" w14:textId="77777777" w:rsidR="001A1B85" w:rsidRDefault="004F1D01" w:rsidP="00F83989">
            <w:pPr>
              <w:rPr>
                <w:rFonts w:ascii="Rockwell" w:hAnsi="Rockwell" w:cs="Calibri"/>
                <w:color w:val="000000"/>
                <w:sz w:val="24"/>
                <w:szCs w:val="24"/>
              </w:rPr>
            </w:pPr>
            <w:r w:rsidRPr="00F83989">
              <w:rPr>
                <w:rFonts w:ascii="Rockwell" w:hAnsi="Rockwell" w:cs="Calibri"/>
                <w:color w:val="000000"/>
                <w:sz w:val="24"/>
                <w:szCs w:val="24"/>
              </w:rPr>
              <w:t>Automatic voltage switcher(AVS 30)</w:t>
            </w:r>
          </w:p>
          <w:p w14:paraId="1C7DE63C" w14:textId="77777777" w:rsidR="00F83989" w:rsidRPr="00F83989" w:rsidRDefault="00F83989" w:rsidP="00F83989">
            <w:pPr>
              <w:rPr>
                <w:rFonts w:ascii="Rockwell" w:eastAsia="Times New Roman" w:hAnsi="Rockwell" w:cs="Cambria"/>
                <w:sz w:val="24"/>
                <w:szCs w:val="24"/>
              </w:rPr>
            </w:pPr>
            <w:r w:rsidRPr="00F83989">
              <w:rPr>
                <w:rFonts w:ascii="Rockwell" w:hAnsi="Rockwell" w:cs="Calibri"/>
                <w:b/>
                <w:color w:val="000000"/>
                <w:sz w:val="24"/>
                <w:szCs w:val="24"/>
              </w:rPr>
              <w:t>Note: State</w:t>
            </w:r>
            <w:r w:rsidRPr="00F83989">
              <w:rPr>
                <w:rFonts w:ascii="Rockwell" w:hAnsi="Rockwell" w:cs="Calibri"/>
                <w:color w:val="000000"/>
                <w:sz w:val="24"/>
                <w:szCs w:val="24"/>
              </w:rPr>
              <w:t xml:space="preserve"> </w:t>
            </w:r>
            <w:r w:rsidRPr="00F83989">
              <w:rPr>
                <w:rFonts w:ascii="Rockwell" w:hAnsi="Rockwell" w:cs="Calibri"/>
                <w:b/>
                <w:color w:val="000000"/>
                <w:sz w:val="24"/>
                <w:szCs w:val="24"/>
              </w:rPr>
              <w:t>manufacturer brand/ make or Model and attach catalogue</w:t>
            </w:r>
          </w:p>
        </w:tc>
        <w:tc>
          <w:tcPr>
            <w:tcW w:w="1439" w:type="pct"/>
            <w:tcBorders>
              <w:top w:val="single" w:sz="4" w:space="0" w:color="000000"/>
              <w:left w:val="single" w:sz="4" w:space="0" w:color="000000"/>
              <w:bottom w:val="single" w:sz="4" w:space="0" w:color="000000"/>
              <w:right w:val="single" w:sz="4" w:space="0" w:color="000000"/>
            </w:tcBorders>
          </w:tcPr>
          <w:p w14:paraId="24F64EDC" w14:textId="77777777" w:rsidR="001A1B85" w:rsidRPr="00F83989" w:rsidRDefault="001A1B85" w:rsidP="001A1B85">
            <w:pPr>
              <w:widowControl w:val="0"/>
              <w:autoSpaceDE w:val="0"/>
              <w:autoSpaceDN w:val="0"/>
              <w:spacing w:after="0" w:line="240" w:lineRule="auto"/>
              <w:rPr>
                <w:rFonts w:ascii="Rockwell" w:eastAsia="Times New Roman" w:hAnsi="Rockwell" w:cs="Cambria"/>
                <w:sz w:val="24"/>
                <w:szCs w:val="24"/>
              </w:rPr>
            </w:pPr>
          </w:p>
        </w:tc>
      </w:tr>
      <w:tr w:rsidR="00E31C34" w:rsidRPr="00F83989" w14:paraId="03823636" w14:textId="77777777" w:rsidTr="004F1D01">
        <w:trPr>
          <w:trHeight w:val="323"/>
        </w:trPr>
        <w:tc>
          <w:tcPr>
            <w:tcW w:w="328" w:type="pct"/>
            <w:tcBorders>
              <w:top w:val="single" w:sz="4" w:space="0" w:color="000000"/>
              <w:left w:val="single" w:sz="4" w:space="0" w:color="000000"/>
              <w:bottom w:val="single" w:sz="4" w:space="0" w:color="000000"/>
              <w:right w:val="single" w:sz="4" w:space="0" w:color="000000"/>
            </w:tcBorders>
          </w:tcPr>
          <w:p w14:paraId="5452F217" w14:textId="77777777" w:rsidR="00E31C34" w:rsidRPr="00F83989" w:rsidRDefault="00E31C34" w:rsidP="00E31C34">
            <w:pPr>
              <w:widowControl w:val="0"/>
              <w:autoSpaceDE w:val="0"/>
              <w:autoSpaceDN w:val="0"/>
              <w:spacing w:before="2" w:after="0" w:line="240" w:lineRule="auto"/>
              <w:ind w:left="107"/>
              <w:rPr>
                <w:rFonts w:ascii="Rockwell" w:eastAsia="Times New Roman" w:hAnsi="Rockwell" w:cs="Cambria"/>
                <w:sz w:val="24"/>
                <w:szCs w:val="24"/>
              </w:rPr>
            </w:pPr>
            <w:r>
              <w:rPr>
                <w:rFonts w:ascii="Rockwell" w:eastAsia="Times New Roman" w:hAnsi="Rockwell" w:cs="Cambria"/>
                <w:sz w:val="24"/>
                <w:szCs w:val="24"/>
              </w:rPr>
              <w:t>T5</w:t>
            </w:r>
          </w:p>
        </w:tc>
        <w:tc>
          <w:tcPr>
            <w:tcW w:w="3233" w:type="pct"/>
            <w:tcBorders>
              <w:top w:val="single" w:sz="4" w:space="0" w:color="000000"/>
              <w:left w:val="single" w:sz="4" w:space="0" w:color="000000"/>
              <w:bottom w:val="single" w:sz="4" w:space="0" w:color="000000"/>
              <w:right w:val="single" w:sz="4" w:space="0" w:color="000000"/>
            </w:tcBorders>
          </w:tcPr>
          <w:p w14:paraId="0D1E5225" w14:textId="77777777" w:rsidR="00E31C34" w:rsidRDefault="00E31C34" w:rsidP="00E31C34">
            <w:pPr>
              <w:rPr>
                <w:rFonts w:ascii="Rockwell" w:hAnsi="Rockwell" w:cs="Calibri"/>
                <w:color w:val="000000"/>
                <w:sz w:val="24"/>
                <w:szCs w:val="24"/>
              </w:rPr>
            </w:pPr>
            <w:r>
              <w:rPr>
                <w:rFonts w:ascii="Rockwell" w:hAnsi="Rockwell" w:cs="Calibri"/>
                <w:color w:val="000000"/>
                <w:sz w:val="24"/>
                <w:szCs w:val="24"/>
              </w:rPr>
              <w:t>Pump(s)</w:t>
            </w:r>
          </w:p>
          <w:p w14:paraId="5F421D99" w14:textId="77777777" w:rsidR="00E31C34" w:rsidRPr="00E31C34" w:rsidRDefault="00E31C34" w:rsidP="00E31C34">
            <w:pPr>
              <w:rPr>
                <w:rFonts w:ascii="Rockwell" w:hAnsi="Rockwell" w:cs="Calibri"/>
                <w:b/>
                <w:color w:val="000000"/>
                <w:sz w:val="24"/>
                <w:szCs w:val="24"/>
              </w:rPr>
            </w:pPr>
            <w:r w:rsidRPr="00E31C34">
              <w:rPr>
                <w:rFonts w:ascii="Rockwell" w:hAnsi="Rockwell" w:cs="Calibri"/>
                <w:b/>
                <w:color w:val="000000"/>
                <w:sz w:val="24"/>
                <w:szCs w:val="24"/>
              </w:rPr>
              <w:t>Note: State manufacturer brand/ make or Model and attach catalogue</w:t>
            </w:r>
          </w:p>
        </w:tc>
        <w:tc>
          <w:tcPr>
            <w:tcW w:w="1439" w:type="pct"/>
            <w:tcBorders>
              <w:top w:val="single" w:sz="4" w:space="0" w:color="000000"/>
              <w:left w:val="single" w:sz="4" w:space="0" w:color="000000"/>
              <w:bottom w:val="single" w:sz="4" w:space="0" w:color="000000"/>
              <w:right w:val="single" w:sz="4" w:space="0" w:color="000000"/>
            </w:tcBorders>
          </w:tcPr>
          <w:p w14:paraId="06764D5A" w14:textId="77777777" w:rsidR="00E31C34" w:rsidRPr="00F83989" w:rsidRDefault="00E31C34" w:rsidP="00E31C34">
            <w:pPr>
              <w:widowControl w:val="0"/>
              <w:autoSpaceDE w:val="0"/>
              <w:autoSpaceDN w:val="0"/>
              <w:spacing w:after="0" w:line="240" w:lineRule="auto"/>
              <w:rPr>
                <w:rFonts w:ascii="Rockwell" w:eastAsia="Times New Roman" w:hAnsi="Rockwell" w:cs="Cambria"/>
                <w:sz w:val="24"/>
                <w:szCs w:val="24"/>
              </w:rPr>
            </w:pPr>
          </w:p>
        </w:tc>
      </w:tr>
      <w:tr w:rsidR="00E31C34" w:rsidRPr="00F83989" w14:paraId="38FB01D3" w14:textId="77777777" w:rsidTr="00F83989">
        <w:trPr>
          <w:trHeight w:val="485"/>
        </w:trPr>
        <w:tc>
          <w:tcPr>
            <w:tcW w:w="328" w:type="pct"/>
            <w:tcBorders>
              <w:top w:val="single" w:sz="4" w:space="0" w:color="000000"/>
              <w:left w:val="single" w:sz="4" w:space="0" w:color="000000"/>
              <w:bottom w:val="single" w:sz="4" w:space="0" w:color="000000"/>
              <w:right w:val="single" w:sz="4" w:space="0" w:color="000000"/>
            </w:tcBorders>
          </w:tcPr>
          <w:p w14:paraId="35667828" w14:textId="77777777" w:rsidR="00E31C34" w:rsidRDefault="00E31C34" w:rsidP="00E31C34">
            <w:pPr>
              <w:widowControl w:val="0"/>
              <w:autoSpaceDE w:val="0"/>
              <w:autoSpaceDN w:val="0"/>
              <w:spacing w:before="2" w:after="0" w:line="240" w:lineRule="auto"/>
              <w:ind w:left="107"/>
              <w:rPr>
                <w:rFonts w:ascii="Rockwell" w:eastAsia="Times New Roman" w:hAnsi="Rockwell" w:cs="Cambria"/>
                <w:sz w:val="24"/>
                <w:szCs w:val="24"/>
              </w:rPr>
            </w:pPr>
            <w:r>
              <w:rPr>
                <w:rFonts w:ascii="Rockwell" w:eastAsia="Times New Roman" w:hAnsi="Rockwell" w:cs="Cambria"/>
                <w:sz w:val="24"/>
                <w:szCs w:val="24"/>
              </w:rPr>
              <w:lastRenderedPageBreak/>
              <w:t>T6</w:t>
            </w:r>
          </w:p>
        </w:tc>
        <w:tc>
          <w:tcPr>
            <w:tcW w:w="3233" w:type="pct"/>
            <w:tcBorders>
              <w:top w:val="single" w:sz="4" w:space="0" w:color="000000"/>
              <w:left w:val="single" w:sz="4" w:space="0" w:color="000000"/>
              <w:bottom w:val="single" w:sz="4" w:space="0" w:color="000000"/>
              <w:right w:val="single" w:sz="4" w:space="0" w:color="000000"/>
            </w:tcBorders>
            <w:hideMark/>
          </w:tcPr>
          <w:p w14:paraId="371C5566" w14:textId="77777777" w:rsidR="00E31C34" w:rsidRPr="00F83989" w:rsidRDefault="00E31C34" w:rsidP="00E31C34">
            <w:pPr>
              <w:widowControl w:val="0"/>
              <w:autoSpaceDE w:val="0"/>
              <w:autoSpaceDN w:val="0"/>
              <w:spacing w:before="2" w:after="0" w:line="240" w:lineRule="auto"/>
              <w:rPr>
                <w:rFonts w:ascii="Rockwell" w:eastAsia="Times New Roman" w:hAnsi="Rockwell" w:cs="Cambria"/>
                <w:sz w:val="24"/>
                <w:szCs w:val="24"/>
              </w:rPr>
            </w:pPr>
            <w:r w:rsidRPr="00F83989">
              <w:rPr>
                <w:rFonts w:ascii="Rockwell" w:eastAsia="Times New Roman" w:hAnsi="Rockwell" w:cs="Cambria"/>
                <w:w w:val="105"/>
                <w:sz w:val="24"/>
                <w:szCs w:val="24"/>
              </w:rPr>
              <w:t>At</w:t>
            </w:r>
            <w:r w:rsidRPr="00F83989">
              <w:rPr>
                <w:rFonts w:ascii="Rockwell" w:eastAsia="Times New Roman" w:hAnsi="Rockwell" w:cs="Cambria"/>
                <w:spacing w:val="-5"/>
                <w:w w:val="105"/>
                <w:sz w:val="24"/>
                <w:szCs w:val="24"/>
              </w:rPr>
              <w:t xml:space="preserve"> </w:t>
            </w:r>
            <w:r w:rsidRPr="00F83989">
              <w:rPr>
                <w:rFonts w:ascii="Rockwell" w:eastAsia="Times New Roman" w:hAnsi="Rockwell" w:cs="Cambria"/>
                <w:w w:val="105"/>
                <w:sz w:val="24"/>
                <w:szCs w:val="24"/>
              </w:rPr>
              <w:t>least</w:t>
            </w:r>
            <w:r w:rsidRPr="00F83989">
              <w:rPr>
                <w:rFonts w:ascii="Rockwell" w:eastAsia="Times New Roman" w:hAnsi="Rockwell" w:cs="Cambria"/>
                <w:spacing w:val="-4"/>
                <w:w w:val="105"/>
                <w:sz w:val="24"/>
                <w:szCs w:val="24"/>
              </w:rPr>
              <w:t xml:space="preserve"> </w:t>
            </w:r>
            <w:r>
              <w:rPr>
                <w:rFonts w:ascii="Rockwell" w:eastAsia="Times New Roman" w:hAnsi="Rockwell" w:cs="Cambria"/>
                <w:w w:val="105"/>
                <w:sz w:val="24"/>
                <w:szCs w:val="24"/>
              </w:rPr>
              <w:t>1</w:t>
            </w:r>
            <w:r w:rsidRPr="00F83989">
              <w:rPr>
                <w:rFonts w:ascii="Rockwell" w:eastAsia="Times New Roman" w:hAnsi="Rockwell" w:cs="Cambria"/>
                <w:spacing w:val="-4"/>
                <w:w w:val="105"/>
                <w:sz w:val="24"/>
                <w:szCs w:val="24"/>
              </w:rPr>
              <w:t xml:space="preserve"> </w:t>
            </w:r>
            <w:r>
              <w:rPr>
                <w:rFonts w:ascii="Rockwell" w:eastAsia="Times New Roman" w:hAnsi="Rockwell" w:cs="Cambria"/>
                <w:w w:val="105"/>
                <w:sz w:val="24"/>
                <w:szCs w:val="24"/>
              </w:rPr>
              <w:t>year</w:t>
            </w:r>
            <w:r w:rsidRPr="00F83989">
              <w:rPr>
                <w:rFonts w:ascii="Rockwell" w:eastAsia="Times New Roman" w:hAnsi="Rockwell" w:cs="Cambria"/>
                <w:b/>
                <w:w w:val="105"/>
                <w:sz w:val="24"/>
                <w:szCs w:val="24"/>
              </w:rPr>
              <w:t xml:space="preserve"> </w:t>
            </w:r>
            <w:r w:rsidRPr="00F83989">
              <w:rPr>
                <w:rFonts w:ascii="Rockwell" w:eastAsia="Times New Roman" w:hAnsi="Rockwell" w:cs="Cambria"/>
                <w:w w:val="105"/>
                <w:sz w:val="24"/>
                <w:szCs w:val="24"/>
              </w:rPr>
              <w:t>Warranty</w:t>
            </w:r>
            <w:r w:rsidRPr="00F83989">
              <w:rPr>
                <w:rFonts w:ascii="Rockwell" w:eastAsia="Times New Roman" w:hAnsi="Rockwell" w:cs="Cambria"/>
                <w:spacing w:val="-6"/>
                <w:w w:val="105"/>
                <w:sz w:val="24"/>
                <w:szCs w:val="24"/>
              </w:rPr>
              <w:t xml:space="preserve"> </w:t>
            </w:r>
            <w:r w:rsidRPr="00F83989">
              <w:rPr>
                <w:rFonts w:ascii="Rockwell" w:eastAsia="Times New Roman" w:hAnsi="Rockwell" w:cs="Cambria"/>
                <w:w w:val="105"/>
                <w:sz w:val="24"/>
                <w:szCs w:val="24"/>
              </w:rPr>
              <w:t>for</w:t>
            </w:r>
            <w:r w:rsidRPr="00F83989">
              <w:rPr>
                <w:rFonts w:ascii="Rockwell" w:eastAsia="Times New Roman" w:hAnsi="Rockwell" w:cs="Cambria"/>
                <w:spacing w:val="-4"/>
                <w:w w:val="105"/>
                <w:sz w:val="24"/>
                <w:szCs w:val="24"/>
              </w:rPr>
              <w:t xml:space="preserve"> </w:t>
            </w:r>
            <w:r w:rsidR="00236D45">
              <w:rPr>
                <w:rFonts w:ascii="Rockwell" w:eastAsia="Times New Roman" w:hAnsi="Rockwell" w:cs="Cambria"/>
                <w:w w:val="105"/>
                <w:sz w:val="24"/>
                <w:szCs w:val="24"/>
              </w:rPr>
              <w:t xml:space="preserve">all </w:t>
            </w:r>
            <w:r w:rsidRPr="00F83989">
              <w:rPr>
                <w:rFonts w:ascii="Rockwell" w:eastAsia="Times New Roman" w:hAnsi="Rockwell" w:cs="Cambria"/>
                <w:spacing w:val="-6"/>
                <w:w w:val="105"/>
                <w:sz w:val="24"/>
                <w:szCs w:val="24"/>
              </w:rPr>
              <w:t xml:space="preserve"> </w:t>
            </w:r>
            <w:r w:rsidRPr="00F83989">
              <w:rPr>
                <w:rFonts w:ascii="Rockwell" w:eastAsia="Times New Roman" w:hAnsi="Rockwell" w:cs="Cambria"/>
                <w:w w:val="105"/>
                <w:sz w:val="24"/>
                <w:szCs w:val="24"/>
              </w:rPr>
              <w:t>equipment</w:t>
            </w:r>
            <w:r w:rsidRPr="00F83989">
              <w:rPr>
                <w:rFonts w:ascii="Rockwell" w:eastAsia="Times New Roman" w:hAnsi="Rockwell" w:cs="Cambria"/>
                <w:spacing w:val="-6"/>
                <w:w w:val="105"/>
                <w:sz w:val="24"/>
                <w:szCs w:val="24"/>
              </w:rPr>
              <w:t xml:space="preserve"> </w:t>
            </w:r>
            <w:r w:rsidRPr="00F83989">
              <w:rPr>
                <w:rFonts w:ascii="Rockwell" w:eastAsia="Times New Roman" w:hAnsi="Rockwell" w:cs="Cambria"/>
                <w:w w:val="105"/>
                <w:sz w:val="24"/>
                <w:szCs w:val="24"/>
              </w:rPr>
              <w:t>supplied</w:t>
            </w:r>
          </w:p>
        </w:tc>
        <w:tc>
          <w:tcPr>
            <w:tcW w:w="1439" w:type="pct"/>
            <w:tcBorders>
              <w:top w:val="single" w:sz="4" w:space="0" w:color="000000"/>
              <w:left w:val="single" w:sz="4" w:space="0" w:color="000000"/>
              <w:bottom w:val="single" w:sz="4" w:space="0" w:color="000000"/>
              <w:right w:val="single" w:sz="4" w:space="0" w:color="000000"/>
            </w:tcBorders>
          </w:tcPr>
          <w:p w14:paraId="5504ECBD" w14:textId="77777777" w:rsidR="00E31C34" w:rsidRPr="00F83989" w:rsidRDefault="00E31C34" w:rsidP="00E31C34">
            <w:pPr>
              <w:widowControl w:val="0"/>
              <w:autoSpaceDE w:val="0"/>
              <w:autoSpaceDN w:val="0"/>
              <w:spacing w:after="0" w:line="240" w:lineRule="auto"/>
              <w:rPr>
                <w:rFonts w:ascii="Rockwell" w:eastAsia="Times New Roman" w:hAnsi="Rockwell" w:cs="Cambria"/>
                <w:sz w:val="24"/>
                <w:szCs w:val="24"/>
              </w:rPr>
            </w:pPr>
          </w:p>
        </w:tc>
      </w:tr>
      <w:tr w:rsidR="00E31C34" w:rsidRPr="00F83989" w14:paraId="2913F9EC" w14:textId="77777777" w:rsidTr="00F83989">
        <w:trPr>
          <w:trHeight w:val="485"/>
        </w:trPr>
        <w:tc>
          <w:tcPr>
            <w:tcW w:w="328" w:type="pct"/>
            <w:tcBorders>
              <w:top w:val="single" w:sz="4" w:space="0" w:color="000000"/>
              <w:left w:val="single" w:sz="4" w:space="0" w:color="000000"/>
              <w:bottom w:val="single" w:sz="4" w:space="0" w:color="000000"/>
              <w:right w:val="single" w:sz="4" w:space="0" w:color="000000"/>
            </w:tcBorders>
          </w:tcPr>
          <w:p w14:paraId="1081DC77" w14:textId="77777777" w:rsidR="00E31C34" w:rsidRDefault="00E31C34" w:rsidP="00E31C34">
            <w:pPr>
              <w:widowControl w:val="0"/>
              <w:autoSpaceDE w:val="0"/>
              <w:autoSpaceDN w:val="0"/>
              <w:spacing w:before="2" w:after="0" w:line="240" w:lineRule="auto"/>
              <w:ind w:left="107"/>
              <w:rPr>
                <w:rFonts w:ascii="Rockwell" w:eastAsia="Times New Roman" w:hAnsi="Rockwell" w:cs="Cambria"/>
                <w:sz w:val="24"/>
                <w:szCs w:val="24"/>
              </w:rPr>
            </w:pPr>
            <w:r>
              <w:rPr>
                <w:rFonts w:ascii="Rockwell" w:eastAsia="Times New Roman" w:hAnsi="Rockwell" w:cs="Cambria"/>
                <w:sz w:val="24"/>
                <w:szCs w:val="24"/>
              </w:rPr>
              <w:t>T7</w:t>
            </w:r>
          </w:p>
        </w:tc>
        <w:tc>
          <w:tcPr>
            <w:tcW w:w="3233" w:type="pct"/>
            <w:tcBorders>
              <w:top w:val="single" w:sz="4" w:space="0" w:color="000000"/>
              <w:left w:val="single" w:sz="4" w:space="0" w:color="000000"/>
              <w:bottom w:val="single" w:sz="4" w:space="0" w:color="000000"/>
              <w:right w:val="single" w:sz="4" w:space="0" w:color="000000"/>
            </w:tcBorders>
          </w:tcPr>
          <w:p w14:paraId="60F3686B" w14:textId="77777777" w:rsidR="00E31C34" w:rsidRPr="00F83989" w:rsidRDefault="00E31C34" w:rsidP="00E31C34">
            <w:pPr>
              <w:widowControl w:val="0"/>
              <w:autoSpaceDE w:val="0"/>
              <w:autoSpaceDN w:val="0"/>
              <w:spacing w:before="2" w:after="0" w:line="240" w:lineRule="auto"/>
              <w:rPr>
                <w:rFonts w:ascii="Rockwell" w:eastAsia="Times New Roman" w:hAnsi="Rockwell" w:cs="Cambria"/>
                <w:w w:val="105"/>
                <w:sz w:val="24"/>
                <w:szCs w:val="24"/>
              </w:rPr>
            </w:pPr>
            <w:r w:rsidRPr="00F83989">
              <w:rPr>
                <w:rFonts w:ascii="Rockwell" w:eastAsia="Times New Roman" w:hAnsi="Rockwell" w:cs="Cambria"/>
                <w:w w:val="105"/>
                <w:sz w:val="24"/>
                <w:szCs w:val="24"/>
              </w:rPr>
              <w:t xml:space="preserve">Evidence of at least three (3) reference sites in which the firm has successfully carried out similar assignment of construction, installation, testing and commissioning of plant and equipment valued at least </w:t>
            </w:r>
            <w:r w:rsidRPr="00BA7DFA">
              <w:rPr>
                <w:rFonts w:ascii="Rockwell" w:eastAsia="Times New Roman" w:hAnsi="Rockwell" w:cs="Cambria"/>
                <w:b/>
                <w:w w:val="105"/>
                <w:sz w:val="24"/>
                <w:szCs w:val="24"/>
              </w:rPr>
              <w:t xml:space="preserve">KShs. </w:t>
            </w:r>
            <w:r w:rsidR="00A56038">
              <w:rPr>
                <w:rFonts w:ascii="Rockwell" w:eastAsia="Times New Roman" w:hAnsi="Rockwell" w:cs="Cambria"/>
                <w:b/>
                <w:w w:val="105"/>
                <w:sz w:val="24"/>
                <w:szCs w:val="24"/>
              </w:rPr>
              <w:t>3.</w:t>
            </w:r>
            <w:r w:rsidRPr="00BA7DFA">
              <w:rPr>
                <w:rFonts w:ascii="Rockwell" w:eastAsia="Times New Roman" w:hAnsi="Rockwell" w:cs="Cambria"/>
                <w:b/>
                <w:w w:val="105"/>
                <w:sz w:val="24"/>
                <w:szCs w:val="24"/>
              </w:rPr>
              <w:t>5 Million</w:t>
            </w:r>
            <w:r w:rsidR="00741836">
              <w:rPr>
                <w:rFonts w:ascii="Rockwell" w:eastAsia="Times New Roman" w:hAnsi="Rockwell" w:cs="Cambria"/>
                <w:b/>
                <w:w w:val="105"/>
                <w:sz w:val="24"/>
                <w:szCs w:val="24"/>
              </w:rPr>
              <w:t xml:space="preserve"> for each</w:t>
            </w:r>
            <w:r w:rsidRPr="00F83989">
              <w:rPr>
                <w:rFonts w:ascii="Rockwell" w:eastAsia="Times New Roman" w:hAnsi="Rockwell" w:cs="Cambria"/>
                <w:w w:val="105"/>
                <w:sz w:val="24"/>
                <w:szCs w:val="24"/>
              </w:rPr>
              <w:t xml:space="preserve"> (attach LSOs OR signed contracts, explicitly showing provision of the same, including Postal, Telephone and E-mail addresses of the sites).</w:t>
            </w:r>
          </w:p>
        </w:tc>
        <w:tc>
          <w:tcPr>
            <w:tcW w:w="1439" w:type="pct"/>
            <w:tcBorders>
              <w:top w:val="single" w:sz="4" w:space="0" w:color="000000"/>
              <w:left w:val="single" w:sz="4" w:space="0" w:color="000000"/>
              <w:bottom w:val="single" w:sz="4" w:space="0" w:color="000000"/>
              <w:right w:val="single" w:sz="4" w:space="0" w:color="000000"/>
            </w:tcBorders>
          </w:tcPr>
          <w:p w14:paraId="74F9AAA2" w14:textId="77777777" w:rsidR="00E31C34" w:rsidRPr="00F83989" w:rsidRDefault="00E31C34" w:rsidP="00E31C34">
            <w:pPr>
              <w:widowControl w:val="0"/>
              <w:autoSpaceDE w:val="0"/>
              <w:autoSpaceDN w:val="0"/>
              <w:spacing w:after="0" w:line="240" w:lineRule="auto"/>
              <w:rPr>
                <w:rFonts w:ascii="Rockwell" w:eastAsia="Times New Roman" w:hAnsi="Rockwell" w:cs="Cambria"/>
                <w:sz w:val="24"/>
                <w:szCs w:val="24"/>
              </w:rPr>
            </w:pPr>
          </w:p>
        </w:tc>
      </w:tr>
      <w:tr w:rsidR="00E31C34" w:rsidRPr="00F83989" w14:paraId="7A76B4CA" w14:textId="77777777" w:rsidTr="00F83989">
        <w:trPr>
          <w:trHeight w:val="485"/>
        </w:trPr>
        <w:tc>
          <w:tcPr>
            <w:tcW w:w="328" w:type="pct"/>
            <w:tcBorders>
              <w:top w:val="single" w:sz="4" w:space="0" w:color="000000"/>
              <w:left w:val="single" w:sz="4" w:space="0" w:color="000000"/>
              <w:bottom w:val="single" w:sz="4" w:space="0" w:color="000000"/>
              <w:right w:val="single" w:sz="4" w:space="0" w:color="000000"/>
            </w:tcBorders>
          </w:tcPr>
          <w:p w14:paraId="7E6789F4" w14:textId="77777777" w:rsidR="00E31C34" w:rsidRDefault="00E31C34" w:rsidP="00E31C34">
            <w:pPr>
              <w:widowControl w:val="0"/>
              <w:autoSpaceDE w:val="0"/>
              <w:autoSpaceDN w:val="0"/>
              <w:spacing w:before="2" w:after="0" w:line="240" w:lineRule="auto"/>
              <w:ind w:left="107"/>
              <w:rPr>
                <w:rFonts w:ascii="Rockwell" w:eastAsia="Times New Roman" w:hAnsi="Rockwell" w:cs="Cambria"/>
                <w:sz w:val="24"/>
                <w:szCs w:val="24"/>
              </w:rPr>
            </w:pPr>
            <w:r>
              <w:rPr>
                <w:rFonts w:ascii="Rockwell" w:eastAsia="Times New Roman" w:hAnsi="Rockwell" w:cs="Cambria"/>
                <w:sz w:val="24"/>
                <w:szCs w:val="24"/>
              </w:rPr>
              <w:t>T8</w:t>
            </w:r>
          </w:p>
        </w:tc>
        <w:tc>
          <w:tcPr>
            <w:tcW w:w="3233" w:type="pct"/>
            <w:tcBorders>
              <w:top w:val="single" w:sz="4" w:space="0" w:color="000000"/>
              <w:left w:val="single" w:sz="4" w:space="0" w:color="000000"/>
              <w:bottom w:val="single" w:sz="4" w:space="0" w:color="000000"/>
              <w:right w:val="single" w:sz="4" w:space="0" w:color="000000"/>
            </w:tcBorders>
          </w:tcPr>
          <w:p w14:paraId="652450D2" w14:textId="77777777" w:rsidR="00E31C34" w:rsidRPr="00F83989" w:rsidRDefault="003852AF" w:rsidP="00E31C34">
            <w:pPr>
              <w:widowControl w:val="0"/>
              <w:autoSpaceDE w:val="0"/>
              <w:autoSpaceDN w:val="0"/>
              <w:spacing w:before="2" w:after="0" w:line="240" w:lineRule="auto"/>
              <w:rPr>
                <w:rFonts w:ascii="Rockwell" w:eastAsia="Times New Roman" w:hAnsi="Rockwell" w:cs="Cambria"/>
                <w:w w:val="105"/>
                <w:sz w:val="24"/>
                <w:szCs w:val="24"/>
              </w:rPr>
            </w:pPr>
            <w:r>
              <w:rPr>
                <w:rFonts w:ascii="Rockwell" w:eastAsia="Times New Roman" w:hAnsi="Rockwell" w:cs="Cambria"/>
                <w:w w:val="105"/>
                <w:sz w:val="24"/>
                <w:szCs w:val="24"/>
              </w:rPr>
              <w:t>Provide at</w:t>
            </w:r>
            <w:r w:rsidR="00963B5E">
              <w:rPr>
                <w:rFonts w:ascii="Rockwell" w:eastAsia="Times New Roman" w:hAnsi="Rockwell" w:cs="Cambria"/>
                <w:w w:val="105"/>
                <w:sz w:val="24"/>
                <w:szCs w:val="24"/>
              </w:rPr>
              <w:t xml:space="preserve"> l</w:t>
            </w:r>
            <w:r>
              <w:rPr>
                <w:rFonts w:ascii="Rockwell" w:eastAsia="Times New Roman" w:hAnsi="Rockwell" w:cs="Cambria"/>
                <w:w w:val="105"/>
                <w:sz w:val="24"/>
                <w:szCs w:val="24"/>
              </w:rPr>
              <w:t>east ONE</w:t>
            </w:r>
            <w:r w:rsidR="00963B5E">
              <w:rPr>
                <w:rFonts w:ascii="Rockwell" w:eastAsia="Times New Roman" w:hAnsi="Rockwell" w:cs="Cambria"/>
                <w:w w:val="105"/>
                <w:sz w:val="24"/>
                <w:szCs w:val="24"/>
              </w:rPr>
              <w:t xml:space="preserve"> </w:t>
            </w:r>
            <w:r>
              <w:rPr>
                <w:rFonts w:ascii="Rockwell" w:eastAsia="Times New Roman" w:hAnsi="Rockwell" w:cs="Cambria"/>
                <w:b/>
                <w:w w:val="105"/>
                <w:sz w:val="24"/>
                <w:szCs w:val="24"/>
              </w:rPr>
              <w:t>(1</w:t>
            </w:r>
            <w:r w:rsidR="00E31C34" w:rsidRPr="00F83989">
              <w:rPr>
                <w:rFonts w:ascii="Rockwell" w:eastAsia="Times New Roman" w:hAnsi="Rockwell" w:cs="Cambria"/>
                <w:b/>
                <w:w w:val="105"/>
                <w:sz w:val="24"/>
                <w:szCs w:val="24"/>
              </w:rPr>
              <w:t xml:space="preserve">) Qualified Technical Staff </w:t>
            </w:r>
            <w:r w:rsidR="00E31C34" w:rsidRPr="00F83989">
              <w:rPr>
                <w:rFonts w:ascii="Rockwell" w:eastAsia="Times New Roman" w:hAnsi="Rockwell" w:cs="Cambria"/>
                <w:w w:val="105"/>
                <w:sz w:val="24"/>
                <w:szCs w:val="24"/>
              </w:rPr>
              <w:t>in the company with relevant mechanical/electrical/ or related field experience of at least three (3) years; who will be actively involved in this project (</w:t>
            </w:r>
            <w:r w:rsidR="00E31C34" w:rsidRPr="00F83989">
              <w:rPr>
                <w:rFonts w:ascii="Rockwell" w:eastAsia="Times New Roman" w:hAnsi="Rockwell" w:cs="Cambria"/>
                <w:b/>
                <w:w w:val="105"/>
                <w:sz w:val="24"/>
                <w:szCs w:val="24"/>
              </w:rPr>
              <w:t>MUST provide detailed CV accompanied by relevant academic and professional certificates. Telephone contacts must be provided</w:t>
            </w:r>
            <w:r>
              <w:rPr>
                <w:rFonts w:ascii="Rockwell" w:eastAsia="Times New Roman" w:hAnsi="Rockwell" w:cs="Cambria"/>
                <w:b/>
                <w:w w:val="105"/>
                <w:sz w:val="24"/>
                <w:szCs w:val="24"/>
              </w:rPr>
              <w:t>). Staff to be current employee</w:t>
            </w:r>
            <w:r w:rsidR="00E31C34" w:rsidRPr="00F83989">
              <w:rPr>
                <w:rFonts w:ascii="Rockwell" w:eastAsia="Times New Roman" w:hAnsi="Rockwell" w:cs="Cambria"/>
                <w:b/>
                <w:w w:val="105"/>
                <w:sz w:val="24"/>
                <w:szCs w:val="24"/>
              </w:rPr>
              <w:t xml:space="preserve"> of the Company</w:t>
            </w:r>
          </w:p>
        </w:tc>
        <w:tc>
          <w:tcPr>
            <w:tcW w:w="1439" w:type="pct"/>
            <w:tcBorders>
              <w:top w:val="single" w:sz="4" w:space="0" w:color="000000"/>
              <w:left w:val="single" w:sz="4" w:space="0" w:color="000000"/>
              <w:bottom w:val="single" w:sz="4" w:space="0" w:color="000000"/>
              <w:right w:val="single" w:sz="4" w:space="0" w:color="000000"/>
            </w:tcBorders>
          </w:tcPr>
          <w:p w14:paraId="3D3D79CE" w14:textId="77777777" w:rsidR="00E31C34" w:rsidRPr="00F83989" w:rsidRDefault="00E31C34" w:rsidP="00E31C34">
            <w:pPr>
              <w:widowControl w:val="0"/>
              <w:autoSpaceDE w:val="0"/>
              <w:autoSpaceDN w:val="0"/>
              <w:spacing w:after="0" w:line="240" w:lineRule="auto"/>
              <w:rPr>
                <w:rFonts w:ascii="Rockwell" w:eastAsia="Times New Roman" w:hAnsi="Rockwell" w:cs="Cambria"/>
                <w:sz w:val="24"/>
                <w:szCs w:val="24"/>
              </w:rPr>
            </w:pPr>
          </w:p>
        </w:tc>
      </w:tr>
    </w:tbl>
    <w:p w14:paraId="3702AB3C" w14:textId="77777777" w:rsidR="00244CB8" w:rsidRPr="00244CB8" w:rsidRDefault="00244CB8" w:rsidP="00244CB8">
      <w:pPr>
        <w:widowControl w:val="0"/>
        <w:autoSpaceDE w:val="0"/>
        <w:autoSpaceDN w:val="0"/>
        <w:spacing w:before="3" w:after="0" w:line="240" w:lineRule="auto"/>
        <w:rPr>
          <w:rFonts w:ascii="Rockwell" w:eastAsia="Cambria" w:hAnsi="Rockwell" w:cs="Cambria"/>
          <w:b/>
          <w:sz w:val="24"/>
          <w:szCs w:val="24"/>
        </w:rPr>
      </w:pPr>
    </w:p>
    <w:p w14:paraId="7C6FEE64" w14:textId="77777777" w:rsidR="00244CB8" w:rsidRPr="00244CB8" w:rsidRDefault="00244CB8" w:rsidP="00244CB8">
      <w:pPr>
        <w:widowControl w:val="0"/>
        <w:autoSpaceDE w:val="0"/>
        <w:autoSpaceDN w:val="0"/>
        <w:spacing w:before="2" w:after="0" w:line="252" w:lineRule="auto"/>
        <w:ind w:right="1194"/>
        <w:rPr>
          <w:rFonts w:ascii="Rockwell" w:eastAsia="Cambria" w:hAnsi="Rockwell" w:cs="Cambria"/>
          <w:sz w:val="24"/>
          <w:szCs w:val="24"/>
        </w:rPr>
      </w:pPr>
    </w:p>
    <w:p w14:paraId="6D196B1C" w14:textId="77777777" w:rsidR="00244CB8" w:rsidRDefault="00244CB8" w:rsidP="00244CB8">
      <w:pPr>
        <w:widowControl w:val="0"/>
        <w:autoSpaceDE w:val="0"/>
        <w:autoSpaceDN w:val="0"/>
        <w:spacing w:before="2" w:after="0" w:line="252" w:lineRule="auto"/>
        <w:ind w:right="1194"/>
        <w:rPr>
          <w:rFonts w:ascii="Rockwell" w:eastAsia="Cambria" w:hAnsi="Rockwell" w:cs="Cambria"/>
          <w:sz w:val="24"/>
          <w:szCs w:val="24"/>
        </w:rPr>
      </w:pPr>
      <w:r w:rsidRPr="00244CB8">
        <w:rPr>
          <w:rFonts w:ascii="Rockwell" w:eastAsia="Cambria" w:hAnsi="Rockwell" w:cs="Cambria"/>
          <w:sz w:val="24"/>
          <w:szCs w:val="24"/>
        </w:rPr>
        <w:t>Bidders</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meeting</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the technical</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specifications</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will</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be</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progressed</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to</w:t>
      </w:r>
      <w:r w:rsidRPr="00244CB8">
        <w:rPr>
          <w:rFonts w:ascii="Rockwell" w:eastAsia="Cambria" w:hAnsi="Rockwell" w:cs="Cambria"/>
          <w:spacing w:val="1"/>
          <w:sz w:val="24"/>
          <w:szCs w:val="24"/>
        </w:rPr>
        <w:t xml:space="preserve"> </w:t>
      </w:r>
      <w:r w:rsidRPr="00244CB8">
        <w:rPr>
          <w:rFonts w:ascii="Rockwell" w:eastAsia="Cambria" w:hAnsi="Rockwell" w:cs="Cambria"/>
          <w:sz w:val="24"/>
          <w:szCs w:val="24"/>
        </w:rPr>
        <w:t xml:space="preserve">stage three on </w:t>
      </w:r>
      <w:r w:rsidR="00F83989">
        <w:rPr>
          <w:rFonts w:ascii="Rockwell" w:eastAsia="Cambria" w:hAnsi="Rockwell" w:cs="Cambria"/>
          <w:sz w:val="24"/>
          <w:szCs w:val="24"/>
        </w:rPr>
        <w:t>financial</w:t>
      </w:r>
      <w:r w:rsidRPr="00244CB8">
        <w:rPr>
          <w:rFonts w:ascii="Rockwell" w:eastAsia="Cambria" w:hAnsi="Rockwell" w:cs="Cambria"/>
          <w:spacing w:val="9"/>
          <w:sz w:val="24"/>
          <w:szCs w:val="24"/>
        </w:rPr>
        <w:t xml:space="preserve"> </w:t>
      </w:r>
      <w:r w:rsidRPr="00244CB8">
        <w:rPr>
          <w:rFonts w:ascii="Rockwell" w:eastAsia="Cambria" w:hAnsi="Rockwell" w:cs="Cambria"/>
          <w:sz w:val="24"/>
          <w:szCs w:val="24"/>
        </w:rPr>
        <w:t>evaluation</w:t>
      </w:r>
      <w:r w:rsidRPr="00244CB8">
        <w:rPr>
          <w:rFonts w:ascii="Rockwell" w:eastAsia="Cambria" w:hAnsi="Rockwell" w:cs="Cambria"/>
          <w:spacing w:val="10"/>
          <w:sz w:val="24"/>
          <w:szCs w:val="24"/>
        </w:rPr>
        <w:t xml:space="preserve"> </w:t>
      </w:r>
      <w:r w:rsidRPr="00244CB8">
        <w:rPr>
          <w:rFonts w:ascii="Rockwell" w:eastAsia="Cambria" w:hAnsi="Rockwell" w:cs="Cambria"/>
          <w:sz w:val="24"/>
          <w:szCs w:val="24"/>
        </w:rPr>
        <w:t>on</w:t>
      </w:r>
      <w:r w:rsidRPr="00244CB8">
        <w:rPr>
          <w:rFonts w:ascii="Rockwell" w:eastAsia="Cambria" w:hAnsi="Rockwell" w:cs="Cambria"/>
          <w:spacing w:val="9"/>
          <w:sz w:val="24"/>
          <w:szCs w:val="24"/>
        </w:rPr>
        <w:t xml:space="preserve"> </w:t>
      </w:r>
      <w:r w:rsidRPr="00244CB8">
        <w:rPr>
          <w:rFonts w:ascii="Rockwell" w:eastAsia="Cambria" w:hAnsi="Rockwell" w:cs="Cambria"/>
          <w:sz w:val="24"/>
          <w:szCs w:val="24"/>
        </w:rPr>
        <w:t>capacity</w:t>
      </w:r>
      <w:r w:rsidRPr="00244CB8">
        <w:rPr>
          <w:rFonts w:ascii="Rockwell" w:eastAsia="Cambria" w:hAnsi="Rockwell" w:cs="Cambria"/>
          <w:spacing w:val="10"/>
          <w:sz w:val="24"/>
          <w:szCs w:val="24"/>
        </w:rPr>
        <w:t xml:space="preserve"> </w:t>
      </w:r>
      <w:r w:rsidRPr="00244CB8">
        <w:rPr>
          <w:rFonts w:ascii="Rockwell" w:eastAsia="Cambria" w:hAnsi="Rockwell" w:cs="Cambria"/>
          <w:sz w:val="24"/>
          <w:szCs w:val="24"/>
        </w:rPr>
        <w:t>to</w:t>
      </w:r>
      <w:r w:rsidRPr="00244CB8">
        <w:rPr>
          <w:rFonts w:ascii="Rockwell" w:eastAsia="Cambria" w:hAnsi="Rockwell" w:cs="Cambria"/>
          <w:spacing w:val="9"/>
          <w:sz w:val="24"/>
          <w:szCs w:val="24"/>
        </w:rPr>
        <w:t xml:space="preserve"> </w:t>
      </w:r>
      <w:r w:rsidRPr="00244CB8">
        <w:rPr>
          <w:rFonts w:ascii="Rockwell" w:eastAsia="Cambria" w:hAnsi="Rockwell" w:cs="Cambria"/>
          <w:sz w:val="24"/>
          <w:szCs w:val="24"/>
        </w:rPr>
        <w:t>deliver</w:t>
      </w:r>
      <w:r w:rsidRPr="00244CB8">
        <w:rPr>
          <w:rFonts w:ascii="Rockwell" w:eastAsia="Cambria" w:hAnsi="Rockwell" w:cs="Cambria"/>
          <w:spacing w:val="8"/>
          <w:sz w:val="24"/>
          <w:szCs w:val="24"/>
        </w:rPr>
        <w:t xml:space="preserve"> </w:t>
      </w:r>
      <w:r w:rsidRPr="00244CB8">
        <w:rPr>
          <w:rFonts w:ascii="Rockwell" w:eastAsia="Cambria" w:hAnsi="Rockwell" w:cs="Cambria"/>
          <w:sz w:val="24"/>
          <w:szCs w:val="24"/>
        </w:rPr>
        <w:t>the</w:t>
      </w:r>
      <w:r w:rsidRPr="00244CB8">
        <w:rPr>
          <w:rFonts w:ascii="Rockwell" w:eastAsia="Cambria" w:hAnsi="Rockwell" w:cs="Cambria"/>
          <w:spacing w:val="9"/>
          <w:sz w:val="24"/>
          <w:szCs w:val="24"/>
        </w:rPr>
        <w:t xml:space="preserve"> </w:t>
      </w:r>
      <w:r w:rsidRPr="00244CB8">
        <w:rPr>
          <w:rFonts w:ascii="Rockwell" w:eastAsia="Cambria" w:hAnsi="Rockwell" w:cs="Cambria"/>
          <w:sz w:val="24"/>
          <w:szCs w:val="24"/>
        </w:rPr>
        <w:t>contract.</w:t>
      </w:r>
    </w:p>
    <w:p w14:paraId="032F09E3" w14:textId="77777777" w:rsidR="00236D45" w:rsidRDefault="00236D45" w:rsidP="00236D45">
      <w:pPr>
        <w:spacing w:before="120" w:after="120" w:line="312" w:lineRule="auto"/>
        <w:jc w:val="both"/>
        <w:rPr>
          <w:rFonts w:ascii="Rockwell" w:eastAsia="Calibri" w:hAnsi="Rockwell" w:cs="Tahoma"/>
          <w:b/>
          <w:sz w:val="24"/>
          <w:szCs w:val="24"/>
        </w:rPr>
      </w:pPr>
    </w:p>
    <w:p w14:paraId="3E9AEE8E" w14:textId="77777777" w:rsidR="00236D45" w:rsidRDefault="00236D45" w:rsidP="00236D45">
      <w:pPr>
        <w:spacing w:before="120" w:after="120" w:line="312" w:lineRule="auto"/>
        <w:jc w:val="both"/>
        <w:rPr>
          <w:rFonts w:ascii="Rockwell" w:eastAsia="Calibri" w:hAnsi="Rockwell" w:cs="Tahoma"/>
          <w:b/>
          <w:sz w:val="24"/>
          <w:szCs w:val="24"/>
        </w:rPr>
      </w:pPr>
      <w:r>
        <w:rPr>
          <w:rFonts w:ascii="Rockwell" w:eastAsia="Calibri" w:hAnsi="Rockwell" w:cs="Tahoma"/>
          <w:b/>
          <w:sz w:val="24"/>
          <w:szCs w:val="24"/>
        </w:rPr>
        <w:t>STAGE III: FINANCIAL EVALUATION</w:t>
      </w:r>
    </w:p>
    <w:p w14:paraId="58BE940E" w14:textId="77777777" w:rsidR="00236D45" w:rsidRPr="003852AF" w:rsidRDefault="00236D45" w:rsidP="003852AF">
      <w:pPr>
        <w:spacing w:before="120" w:after="120" w:line="312" w:lineRule="auto"/>
        <w:jc w:val="both"/>
        <w:rPr>
          <w:rFonts w:ascii="Rockwell" w:eastAsia="Calibri" w:hAnsi="Rockwell" w:cs="Tahoma"/>
          <w:sz w:val="24"/>
          <w:szCs w:val="24"/>
        </w:rPr>
      </w:pPr>
      <w:r w:rsidRPr="002F0325">
        <w:rPr>
          <w:rFonts w:ascii="Rockwell" w:eastAsia="Calibri" w:hAnsi="Rockwell" w:cs="Tahoma"/>
          <w:sz w:val="24"/>
          <w:szCs w:val="24"/>
        </w:rPr>
        <w:t>Financial si</w:t>
      </w:r>
      <w:r>
        <w:rPr>
          <w:rFonts w:ascii="Rockwell" w:eastAsia="Calibri" w:hAnsi="Rockwell" w:cs="Tahoma"/>
          <w:sz w:val="24"/>
          <w:szCs w:val="24"/>
        </w:rPr>
        <w:t xml:space="preserve">tuation will be assessed in accordance with </w:t>
      </w:r>
      <w:r w:rsidRPr="00963D8D">
        <w:rPr>
          <w:rFonts w:ascii="Rockwell" w:eastAsia="Calibri" w:hAnsi="Rockwell" w:cs="Tahoma"/>
          <w:b/>
          <w:sz w:val="24"/>
          <w:szCs w:val="24"/>
        </w:rPr>
        <w:t>Form FIN – 3.1</w:t>
      </w:r>
      <w:r w:rsidRPr="002F0325">
        <w:rPr>
          <w:rFonts w:ascii="Rockwell" w:eastAsia="Calibri" w:hAnsi="Rockwell" w:cs="Tahoma"/>
          <w:sz w:val="24"/>
          <w:szCs w:val="24"/>
        </w:rPr>
        <w:t>,</w:t>
      </w:r>
      <w:r w:rsidRPr="002F0325">
        <w:rPr>
          <w:rFonts w:ascii="Rockwell" w:eastAsia="Times New Roman" w:hAnsi="Rockwell" w:cs="Tahoma"/>
          <w:sz w:val="24"/>
          <w:szCs w:val="24"/>
        </w:rPr>
        <w:t xml:space="preserve"> </w:t>
      </w:r>
      <w:r w:rsidRPr="00963D8D">
        <w:rPr>
          <w:rFonts w:ascii="Rockwell" w:eastAsia="Calibri" w:hAnsi="Rockwell" w:cs="Tahoma"/>
          <w:b/>
          <w:sz w:val="24"/>
          <w:szCs w:val="24"/>
        </w:rPr>
        <w:t xml:space="preserve">Form FIN – 3.2 </w:t>
      </w:r>
      <w:r w:rsidRPr="002F0325">
        <w:rPr>
          <w:rFonts w:ascii="Rockwell" w:eastAsia="Calibri" w:hAnsi="Rockwell" w:cs="Tahoma"/>
          <w:sz w:val="24"/>
          <w:szCs w:val="24"/>
        </w:rPr>
        <w:t xml:space="preserve">and </w:t>
      </w:r>
      <w:r w:rsidRPr="00963D8D">
        <w:rPr>
          <w:rFonts w:ascii="Rockwell" w:eastAsia="Calibri" w:hAnsi="Rockwell" w:cs="Tahoma"/>
          <w:b/>
          <w:sz w:val="24"/>
          <w:szCs w:val="24"/>
        </w:rPr>
        <w:t>Form FIN – 3.3.</w:t>
      </w:r>
      <w:r>
        <w:rPr>
          <w:rFonts w:ascii="Rockwell" w:eastAsia="Calibri" w:hAnsi="Rockwell" w:cs="Tahoma"/>
          <w:sz w:val="24"/>
          <w:szCs w:val="24"/>
        </w:rPr>
        <w:t xml:space="preserve"> Tenderers who will be determined financially incapable of meeting the financial obligations of the contract will not be considered further. Tenderers who will be financially responsive will be ranked from the lowest evaluated bidder. </w:t>
      </w:r>
    </w:p>
    <w:p w14:paraId="2242BF18" w14:textId="77777777" w:rsidR="001A1B85" w:rsidRPr="001A1B85" w:rsidRDefault="001A1B85" w:rsidP="001A1B85">
      <w:pPr>
        <w:spacing w:before="120" w:after="120" w:line="312" w:lineRule="auto"/>
        <w:jc w:val="both"/>
        <w:rPr>
          <w:rFonts w:ascii="Rockwell" w:eastAsia="Calibri" w:hAnsi="Rockwell" w:cs="Tahoma"/>
          <w:b/>
          <w:sz w:val="24"/>
          <w:szCs w:val="24"/>
        </w:rPr>
      </w:pPr>
      <w:r w:rsidRPr="001A1B85">
        <w:rPr>
          <w:rFonts w:ascii="Rockwell" w:eastAsia="Calibri" w:hAnsi="Rockwell" w:cs="Tahoma"/>
          <w:b/>
          <w:sz w:val="24"/>
          <w:szCs w:val="24"/>
        </w:rPr>
        <w:t>DUE DILIGENCE:</w:t>
      </w:r>
    </w:p>
    <w:p w14:paraId="75A9C5AC" w14:textId="77777777" w:rsidR="001A1B85" w:rsidRPr="001A1B85" w:rsidRDefault="003852AF" w:rsidP="001A1B85">
      <w:pPr>
        <w:spacing w:before="120" w:after="120" w:line="312" w:lineRule="auto"/>
        <w:jc w:val="both"/>
        <w:rPr>
          <w:rFonts w:ascii="Rockwell" w:eastAsia="Calibri" w:hAnsi="Rockwell" w:cs="Tahoma"/>
          <w:sz w:val="24"/>
          <w:szCs w:val="24"/>
        </w:rPr>
      </w:pPr>
      <w:r>
        <w:rPr>
          <w:rFonts w:ascii="Rockwell" w:eastAsia="Calibri" w:hAnsi="Rockwell" w:cs="Tahoma"/>
          <w:sz w:val="24"/>
          <w:szCs w:val="24"/>
        </w:rPr>
        <w:t>NEMA may</w:t>
      </w:r>
      <w:r w:rsidR="001A1B85" w:rsidRPr="001A1B85">
        <w:rPr>
          <w:rFonts w:ascii="Rockwell" w:eastAsia="Calibri" w:hAnsi="Rockwell" w:cs="Tahoma"/>
          <w:sz w:val="24"/>
          <w:szCs w:val="24"/>
        </w:rPr>
        <w:t xml:space="preserve"> conduct a due diligence after Tender evaluation process and before award of the contract to confirm and verify the qualifications of the lowest evaluated most responsive tenderer to be awarded the contract.</w:t>
      </w:r>
    </w:p>
    <w:p w14:paraId="0D113C0B" w14:textId="77777777" w:rsidR="001A1B85" w:rsidRPr="001A1B85" w:rsidRDefault="001A1B85" w:rsidP="001A1B85">
      <w:pPr>
        <w:spacing w:before="120" w:after="120" w:line="312" w:lineRule="auto"/>
        <w:jc w:val="both"/>
        <w:rPr>
          <w:rFonts w:ascii="Rockwell" w:eastAsia="Calibri" w:hAnsi="Rockwell" w:cs="Tahoma"/>
          <w:b/>
          <w:sz w:val="24"/>
          <w:szCs w:val="24"/>
        </w:rPr>
      </w:pPr>
      <w:r w:rsidRPr="001A1B85">
        <w:rPr>
          <w:rFonts w:ascii="Rockwell" w:eastAsia="Calibri" w:hAnsi="Rockwell" w:cs="Tahoma"/>
          <w:b/>
          <w:sz w:val="24"/>
          <w:szCs w:val="24"/>
        </w:rPr>
        <w:t>RECOMMENDATION FOR AWARD</w:t>
      </w:r>
    </w:p>
    <w:p w14:paraId="69391C7A" w14:textId="77777777" w:rsidR="00236D45" w:rsidRPr="001A1B85" w:rsidRDefault="001A1B85" w:rsidP="001A1B85">
      <w:pPr>
        <w:spacing w:before="120" w:after="120" w:line="312" w:lineRule="auto"/>
        <w:jc w:val="both"/>
        <w:rPr>
          <w:rFonts w:ascii="Rockwell" w:eastAsia="Calibri" w:hAnsi="Rockwell" w:cs="Tahoma"/>
          <w:sz w:val="24"/>
          <w:szCs w:val="24"/>
        </w:rPr>
      </w:pPr>
      <w:r w:rsidRPr="001A1B85">
        <w:rPr>
          <w:rFonts w:ascii="Rockwell" w:eastAsia="Calibri" w:hAnsi="Rockwell" w:cs="Tahoma"/>
          <w:sz w:val="24"/>
          <w:szCs w:val="24"/>
        </w:rPr>
        <w:t>The lowest evaluated bidder will be re</w:t>
      </w:r>
      <w:r w:rsidR="003852AF">
        <w:rPr>
          <w:rFonts w:ascii="Rockwell" w:eastAsia="Calibri" w:hAnsi="Rockwell" w:cs="Tahoma"/>
          <w:sz w:val="24"/>
          <w:szCs w:val="24"/>
        </w:rPr>
        <w:t>commended for award of contract</w:t>
      </w:r>
    </w:p>
    <w:p w14:paraId="4F067426" w14:textId="77777777" w:rsidR="001A1B85" w:rsidRPr="001A1B85" w:rsidRDefault="001A1B85" w:rsidP="001A1B85">
      <w:pPr>
        <w:widowControl w:val="0"/>
        <w:numPr>
          <w:ilvl w:val="0"/>
          <w:numId w:val="85"/>
        </w:numPr>
        <w:tabs>
          <w:tab w:val="left" w:pos="4730"/>
        </w:tabs>
        <w:autoSpaceDE w:val="0"/>
        <w:autoSpaceDN w:val="0"/>
        <w:spacing w:before="120" w:after="120" w:line="312" w:lineRule="auto"/>
        <w:contextualSpacing/>
        <w:jc w:val="both"/>
        <w:rPr>
          <w:rFonts w:ascii="Rockwell" w:eastAsia="Times New Roman" w:hAnsi="Rockwell" w:cs="Tahoma"/>
          <w:b/>
          <w:sz w:val="24"/>
          <w:szCs w:val="24"/>
        </w:rPr>
      </w:pPr>
      <w:r w:rsidRPr="001A1B85">
        <w:rPr>
          <w:rFonts w:ascii="Rockwell" w:eastAsia="Times New Roman" w:hAnsi="Rockwell" w:cs="Tahoma"/>
          <w:b/>
          <w:sz w:val="24"/>
          <w:szCs w:val="24"/>
        </w:rPr>
        <w:t>Qualification</w:t>
      </w:r>
    </w:p>
    <w:p w14:paraId="45A2AB00" w14:textId="77777777" w:rsidR="001A1B85" w:rsidRPr="001A1B85" w:rsidRDefault="001A1B85" w:rsidP="001A1B85">
      <w:pPr>
        <w:spacing w:before="120" w:after="120" w:line="312" w:lineRule="auto"/>
        <w:ind w:left="360"/>
        <w:contextualSpacing/>
        <w:jc w:val="both"/>
        <w:rPr>
          <w:rFonts w:ascii="Rockwell" w:eastAsia="Calibri" w:hAnsi="Rockwell" w:cs="Tahoma"/>
          <w:b/>
          <w:i/>
          <w:color w:val="231F20"/>
          <w:spacing w:val="-3"/>
          <w:sz w:val="24"/>
          <w:szCs w:val="24"/>
        </w:rPr>
      </w:pPr>
      <w:r w:rsidRPr="001A1B85">
        <w:rPr>
          <w:rFonts w:ascii="Rockwell" w:hAnsi="Rockwell" w:cs="Tahoma"/>
          <w:b/>
          <w:i/>
          <w:color w:val="231F20"/>
          <w:spacing w:val="-3"/>
          <w:sz w:val="24"/>
          <w:szCs w:val="24"/>
        </w:rPr>
        <w:t xml:space="preserve">AS PROVIDED IN THE EVALUATION CRITERIA </w:t>
      </w:r>
    </w:p>
    <w:p w14:paraId="0C86E6A3" w14:textId="77777777" w:rsidR="001A1B85" w:rsidRPr="001A1B85" w:rsidRDefault="001A1B85" w:rsidP="001A1B85">
      <w:pPr>
        <w:numPr>
          <w:ilvl w:val="0"/>
          <w:numId w:val="85"/>
        </w:numPr>
        <w:spacing w:before="120" w:after="120" w:line="312" w:lineRule="auto"/>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lastRenderedPageBreak/>
        <w:t>Personnel</w:t>
      </w:r>
    </w:p>
    <w:p w14:paraId="2E4AA134" w14:textId="77777777" w:rsidR="001A1B85" w:rsidRPr="001A1B85" w:rsidRDefault="001A1B85" w:rsidP="001A1B85">
      <w:pPr>
        <w:spacing w:before="120" w:after="120" w:line="312" w:lineRule="auto"/>
        <w:ind w:left="360"/>
        <w:contextualSpacing/>
        <w:jc w:val="both"/>
        <w:rPr>
          <w:rFonts w:ascii="Rockwell" w:hAnsi="Rockwell" w:cs="Tahoma"/>
          <w:b/>
          <w:color w:val="231F20"/>
          <w:spacing w:val="-3"/>
          <w:sz w:val="24"/>
          <w:szCs w:val="24"/>
        </w:rPr>
      </w:pPr>
      <w:r w:rsidRPr="001A1B85">
        <w:rPr>
          <w:rFonts w:ascii="Rockwell" w:hAnsi="Rockwell" w:cs="Tahoma"/>
          <w:color w:val="231F20"/>
          <w:spacing w:val="-3"/>
          <w:sz w:val="24"/>
          <w:szCs w:val="24"/>
        </w:rPr>
        <w:t>The Tenderer must demonstrate that it will have the personnel for the key positions that meet the following requirements:</w:t>
      </w:r>
    </w:p>
    <w:tbl>
      <w:tblPr>
        <w:tblW w:w="900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568"/>
        <w:gridCol w:w="2491"/>
        <w:gridCol w:w="2344"/>
      </w:tblGrid>
      <w:tr w:rsidR="001A1B85" w:rsidRPr="001A1B85" w14:paraId="240CAE4E" w14:textId="77777777" w:rsidTr="001A1B85">
        <w:tc>
          <w:tcPr>
            <w:tcW w:w="580" w:type="dxa"/>
            <w:tcBorders>
              <w:top w:val="single" w:sz="4" w:space="0" w:color="auto"/>
              <w:left w:val="single" w:sz="4" w:space="0" w:color="auto"/>
              <w:bottom w:val="single" w:sz="4" w:space="0" w:color="auto"/>
              <w:right w:val="single" w:sz="4" w:space="0" w:color="auto"/>
            </w:tcBorders>
            <w:vAlign w:val="center"/>
            <w:hideMark/>
          </w:tcPr>
          <w:p w14:paraId="0017254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No.</w:t>
            </w:r>
          </w:p>
        </w:tc>
        <w:tc>
          <w:tcPr>
            <w:tcW w:w="3578" w:type="dxa"/>
            <w:tcBorders>
              <w:top w:val="single" w:sz="4" w:space="0" w:color="auto"/>
              <w:left w:val="single" w:sz="4" w:space="0" w:color="auto"/>
              <w:bottom w:val="single" w:sz="4" w:space="0" w:color="auto"/>
              <w:right w:val="single" w:sz="4" w:space="0" w:color="auto"/>
            </w:tcBorders>
            <w:vAlign w:val="center"/>
            <w:hideMark/>
          </w:tcPr>
          <w:p w14:paraId="12FCEE8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Position</w:t>
            </w:r>
          </w:p>
        </w:tc>
        <w:tc>
          <w:tcPr>
            <w:tcW w:w="2495" w:type="dxa"/>
            <w:tcBorders>
              <w:top w:val="single" w:sz="4" w:space="0" w:color="auto"/>
              <w:left w:val="single" w:sz="4" w:space="0" w:color="auto"/>
              <w:bottom w:val="single" w:sz="4" w:space="0" w:color="auto"/>
              <w:right w:val="single" w:sz="4" w:space="0" w:color="auto"/>
            </w:tcBorders>
            <w:vAlign w:val="center"/>
            <w:hideMark/>
          </w:tcPr>
          <w:p w14:paraId="0C57889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Total Work Similar</w:t>
            </w:r>
          </w:p>
          <w:p w14:paraId="151EC37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Experience (years)</w:t>
            </w:r>
          </w:p>
        </w:tc>
        <w:tc>
          <w:tcPr>
            <w:tcW w:w="2347" w:type="dxa"/>
            <w:tcBorders>
              <w:top w:val="single" w:sz="4" w:space="0" w:color="auto"/>
              <w:left w:val="single" w:sz="4" w:space="0" w:color="auto"/>
              <w:bottom w:val="single" w:sz="4" w:space="0" w:color="auto"/>
              <w:right w:val="single" w:sz="4" w:space="0" w:color="auto"/>
            </w:tcBorders>
            <w:vAlign w:val="center"/>
            <w:hideMark/>
          </w:tcPr>
          <w:p w14:paraId="583C802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In Similar Works Experience (years)</w:t>
            </w:r>
          </w:p>
        </w:tc>
      </w:tr>
      <w:tr w:rsidR="001A1B85" w:rsidRPr="001A1B85" w14:paraId="4FDA9E38" w14:textId="77777777" w:rsidTr="001A1B85">
        <w:tc>
          <w:tcPr>
            <w:tcW w:w="580" w:type="dxa"/>
            <w:tcBorders>
              <w:top w:val="single" w:sz="4" w:space="0" w:color="auto"/>
              <w:left w:val="single" w:sz="4" w:space="0" w:color="auto"/>
              <w:bottom w:val="single" w:sz="4" w:space="0" w:color="auto"/>
              <w:right w:val="single" w:sz="4" w:space="0" w:color="auto"/>
            </w:tcBorders>
            <w:hideMark/>
          </w:tcPr>
          <w:p w14:paraId="1587A3B5"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1</w:t>
            </w:r>
          </w:p>
        </w:tc>
        <w:tc>
          <w:tcPr>
            <w:tcW w:w="3578" w:type="dxa"/>
            <w:tcBorders>
              <w:top w:val="single" w:sz="4" w:space="0" w:color="auto"/>
              <w:left w:val="single" w:sz="4" w:space="0" w:color="auto"/>
              <w:bottom w:val="single" w:sz="4" w:space="0" w:color="auto"/>
              <w:right w:val="single" w:sz="4" w:space="0" w:color="auto"/>
            </w:tcBorders>
          </w:tcPr>
          <w:p w14:paraId="0FA0012B"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2495" w:type="dxa"/>
            <w:tcBorders>
              <w:top w:val="single" w:sz="4" w:space="0" w:color="auto"/>
              <w:left w:val="single" w:sz="4" w:space="0" w:color="auto"/>
              <w:bottom w:val="single" w:sz="4" w:space="0" w:color="auto"/>
              <w:right w:val="single" w:sz="4" w:space="0" w:color="auto"/>
            </w:tcBorders>
          </w:tcPr>
          <w:p w14:paraId="08597AC2"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2347" w:type="dxa"/>
            <w:tcBorders>
              <w:top w:val="single" w:sz="4" w:space="0" w:color="auto"/>
              <w:left w:val="single" w:sz="4" w:space="0" w:color="auto"/>
              <w:bottom w:val="single" w:sz="4" w:space="0" w:color="auto"/>
              <w:right w:val="single" w:sz="4" w:space="0" w:color="auto"/>
            </w:tcBorders>
          </w:tcPr>
          <w:p w14:paraId="6BC7176D"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r>
      <w:tr w:rsidR="001A1B85" w:rsidRPr="001A1B85" w14:paraId="008E355E" w14:textId="77777777" w:rsidTr="001A1B85">
        <w:tc>
          <w:tcPr>
            <w:tcW w:w="580" w:type="dxa"/>
            <w:tcBorders>
              <w:top w:val="single" w:sz="4" w:space="0" w:color="auto"/>
              <w:left w:val="single" w:sz="4" w:space="0" w:color="auto"/>
              <w:bottom w:val="single" w:sz="4" w:space="0" w:color="auto"/>
              <w:right w:val="single" w:sz="4" w:space="0" w:color="auto"/>
            </w:tcBorders>
            <w:hideMark/>
          </w:tcPr>
          <w:p w14:paraId="10F49A4C"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2</w:t>
            </w:r>
          </w:p>
        </w:tc>
        <w:tc>
          <w:tcPr>
            <w:tcW w:w="3578" w:type="dxa"/>
            <w:tcBorders>
              <w:top w:val="single" w:sz="4" w:space="0" w:color="auto"/>
              <w:left w:val="single" w:sz="4" w:space="0" w:color="auto"/>
              <w:bottom w:val="single" w:sz="4" w:space="0" w:color="auto"/>
              <w:right w:val="single" w:sz="4" w:space="0" w:color="auto"/>
            </w:tcBorders>
          </w:tcPr>
          <w:p w14:paraId="12D001D2"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2495" w:type="dxa"/>
            <w:tcBorders>
              <w:top w:val="single" w:sz="4" w:space="0" w:color="auto"/>
              <w:left w:val="single" w:sz="4" w:space="0" w:color="auto"/>
              <w:bottom w:val="single" w:sz="4" w:space="0" w:color="auto"/>
              <w:right w:val="single" w:sz="4" w:space="0" w:color="auto"/>
            </w:tcBorders>
          </w:tcPr>
          <w:p w14:paraId="50E28F35"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u w:val="single"/>
              </w:rPr>
            </w:pPr>
          </w:p>
        </w:tc>
        <w:tc>
          <w:tcPr>
            <w:tcW w:w="2347" w:type="dxa"/>
            <w:tcBorders>
              <w:top w:val="single" w:sz="4" w:space="0" w:color="auto"/>
              <w:left w:val="single" w:sz="4" w:space="0" w:color="auto"/>
              <w:bottom w:val="single" w:sz="4" w:space="0" w:color="auto"/>
              <w:right w:val="single" w:sz="4" w:space="0" w:color="auto"/>
            </w:tcBorders>
          </w:tcPr>
          <w:p w14:paraId="1E9CCDC1"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r>
      <w:tr w:rsidR="001A1B85" w:rsidRPr="001A1B85" w14:paraId="4A134224" w14:textId="77777777" w:rsidTr="001A1B85">
        <w:tc>
          <w:tcPr>
            <w:tcW w:w="580" w:type="dxa"/>
            <w:tcBorders>
              <w:top w:val="single" w:sz="4" w:space="0" w:color="auto"/>
              <w:left w:val="single" w:sz="4" w:space="0" w:color="auto"/>
              <w:bottom w:val="single" w:sz="4" w:space="0" w:color="auto"/>
              <w:right w:val="single" w:sz="4" w:space="0" w:color="auto"/>
            </w:tcBorders>
            <w:hideMark/>
          </w:tcPr>
          <w:p w14:paraId="6AA1F8DD"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3</w:t>
            </w:r>
          </w:p>
        </w:tc>
        <w:tc>
          <w:tcPr>
            <w:tcW w:w="3578" w:type="dxa"/>
            <w:tcBorders>
              <w:top w:val="single" w:sz="4" w:space="0" w:color="auto"/>
              <w:left w:val="single" w:sz="4" w:space="0" w:color="auto"/>
              <w:bottom w:val="single" w:sz="4" w:space="0" w:color="auto"/>
              <w:right w:val="single" w:sz="4" w:space="0" w:color="auto"/>
            </w:tcBorders>
          </w:tcPr>
          <w:p w14:paraId="62D52C72"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2495" w:type="dxa"/>
            <w:tcBorders>
              <w:top w:val="single" w:sz="4" w:space="0" w:color="auto"/>
              <w:left w:val="single" w:sz="4" w:space="0" w:color="auto"/>
              <w:bottom w:val="single" w:sz="4" w:space="0" w:color="auto"/>
              <w:right w:val="single" w:sz="4" w:space="0" w:color="auto"/>
            </w:tcBorders>
          </w:tcPr>
          <w:p w14:paraId="271707E1"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u w:val="single"/>
              </w:rPr>
            </w:pPr>
          </w:p>
        </w:tc>
        <w:tc>
          <w:tcPr>
            <w:tcW w:w="2347" w:type="dxa"/>
            <w:tcBorders>
              <w:top w:val="single" w:sz="4" w:space="0" w:color="auto"/>
              <w:left w:val="single" w:sz="4" w:space="0" w:color="auto"/>
              <w:bottom w:val="single" w:sz="4" w:space="0" w:color="auto"/>
              <w:right w:val="single" w:sz="4" w:space="0" w:color="auto"/>
            </w:tcBorders>
          </w:tcPr>
          <w:p w14:paraId="3995FCE2"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u w:val="single"/>
              </w:rPr>
            </w:pPr>
          </w:p>
        </w:tc>
      </w:tr>
      <w:tr w:rsidR="001A1B85" w:rsidRPr="001A1B85" w14:paraId="2C4E915D" w14:textId="77777777" w:rsidTr="001A1B85">
        <w:tc>
          <w:tcPr>
            <w:tcW w:w="580" w:type="dxa"/>
            <w:tcBorders>
              <w:top w:val="single" w:sz="4" w:space="0" w:color="auto"/>
              <w:left w:val="single" w:sz="4" w:space="0" w:color="auto"/>
              <w:bottom w:val="single" w:sz="4" w:space="0" w:color="auto"/>
              <w:right w:val="single" w:sz="4" w:space="0" w:color="auto"/>
            </w:tcBorders>
            <w:hideMark/>
          </w:tcPr>
          <w:p w14:paraId="5FDD4953"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w:t>
            </w:r>
          </w:p>
        </w:tc>
        <w:tc>
          <w:tcPr>
            <w:tcW w:w="3578" w:type="dxa"/>
            <w:tcBorders>
              <w:top w:val="single" w:sz="4" w:space="0" w:color="auto"/>
              <w:left w:val="single" w:sz="4" w:space="0" w:color="auto"/>
              <w:bottom w:val="single" w:sz="4" w:space="0" w:color="auto"/>
              <w:right w:val="single" w:sz="4" w:space="0" w:color="auto"/>
            </w:tcBorders>
          </w:tcPr>
          <w:p w14:paraId="4752E4B8"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2495" w:type="dxa"/>
            <w:tcBorders>
              <w:top w:val="single" w:sz="4" w:space="0" w:color="auto"/>
              <w:left w:val="single" w:sz="4" w:space="0" w:color="auto"/>
              <w:bottom w:val="single" w:sz="4" w:space="0" w:color="auto"/>
              <w:right w:val="single" w:sz="4" w:space="0" w:color="auto"/>
            </w:tcBorders>
          </w:tcPr>
          <w:p w14:paraId="521D5271"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u w:val="single"/>
              </w:rPr>
            </w:pPr>
          </w:p>
        </w:tc>
        <w:tc>
          <w:tcPr>
            <w:tcW w:w="2347" w:type="dxa"/>
            <w:tcBorders>
              <w:top w:val="single" w:sz="4" w:space="0" w:color="auto"/>
              <w:left w:val="single" w:sz="4" w:space="0" w:color="auto"/>
              <w:bottom w:val="single" w:sz="4" w:space="0" w:color="auto"/>
              <w:right w:val="single" w:sz="4" w:space="0" w:color="auto"/>
            </w:tcBorders>
          </w:tcPr>
          <w:p w14:paraId="49F08C98"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r>
    </w:tbl>
    <w:p w14:paraId="5D2B7713" w14:textId="77777777" w:rsidR="001F3D93" w:rsidRDefault="001F3D93" w:rsidP="001A1B85">
      <w:pPr>
        <w:spacing w:before="120" w:after="120" w:line="312" w:lineRule="auto"/>
        <w:ind w:left="360"/>
        <w:jc w:val="both"/>
        <w:rPr>
          <w:rFonts w:ascii="Rockwell" w:eastAsia="Calibri" w:hAnsi="Rockwell" w:cs="Tahoma"/>
          <w:color w:val="231F20"/>
          <w:spacing w:val="-3"/>
          <w:sz w:val="24"/>
          <w:szCs w:val="24"/>
        </w:rPr>
      </w:pPr>
    </w:p>
    <w:p w14:paraId="6783E905" w14:textId="77777777" w:rsidR="001F3D93" w:rsidRDefault="001F3D93" w:rsidP="001A1B85">
      <w:pPr>
        <w:spacing w:before="120" w:after="120" w:line="312" w:lineRule="auto"/>
        <w:ind w:left="360"/>
        <w:jc w:val="both"/>
        <w:rPr>
          <w:rFonts w:ascii="Rockwell" w:eastAsia="Calibri" w:hAnsi="Rockwell" w:cs="Tahoma"/>
          <w:color w:val="231F20"/>
          <w:spacing w:val="-3"/>
          <w:sz w:val="24"/>
          <w:szCs w:val="24"/>
        </w:rPr>
      </w:pPr>
    </w:p>
    <w:p w14:paraId="4A8F4BD8" w14:textId="77777777" w:rsidR="001F3D93" w:rsidRDefault="001F3D93" w:rsidP="001A1B85">
      <w:pPr>
        <w:spacing w:before="120" w:after="120" w:line="312" w:lineRule="auto"/>
        <w:ind w:left="360"/>
        <w:jc w:val="both"/>
        <w:rPr>
          <w:rFonts w:ascii="Rockwell" w:eastAsia="Calibri" w:hAnsi="Rockwell" w:cs="Tahoma"/>
          <w:color w:val="231F20"/>
          <w:spacing w:val="-3"/>
          <w:sz w:val="24"/>
          <w:szCs w:val="24"/>
        </w:rPr>
      </w:pPr>
    </w:p>
    <w:p w14:paraId="765D6DF0" w14:textId="77777777" w:rsidR="001F3D93" w:rsidRDefault="001F3D93" w:rsidP="001A1B85">
      <w:pPr>
        <w:spacing w:before="120" w:after="120" w:line="312" w:lineRule="auto"/>
        <w:ind w:left="360"/>
        <w:jc w:val="both"/>
        <w:rPr>
          <w:rFonts w:ascii="Rockwell" w:eastAsia="Calibri" w:hAnsi="Rockwell" w:cs="Tahoma"/>
          <w:color w:val="231F20"/>
          <w:spacing w:val="-3"/>
          <w:sz w:val="24"/>
          <w:szCs w:val="24"/>
        </w:rPr>
      </w:pPr>
    </w:p>
    <w:p w14:paraId="794F9389" w14:textId="77777777" w:rsidR="001A1B85" w:rsidRPr="001A1B85" w:rsidRDefault="001A1B85" w:rsidP="001A1B85">
      <w:pPr>
        <w:spacing w:before="120" w:after="120" w:line="312" w:lineRule="auto"/>
        <w:ind w:left="360"/>
        <w:jc w:val="both"/>
        <w:rPr>
          <w:rFonts w:ascii="Rockwell" w:eastAsia="Calibri" w:hAnsi="Rockwell" w:cs="Tahoma"/>
          <w:color w:val="231F20"/>
          <w:spacing w:val="-3"/>
          <w:sz w:val="24"/>
          <w:szCs w:val="24"/>
        </w:rPr>
      </w:pPr>
      <w:r w:rsidRPr="001A1B85">
        <w:rPr>
          <w:rFonts w:ascii="Rockwell" w:eastAsia="Calibri" w:hAnsi="Rockwell" w:cs="Tahoma"/>
          <w:color w:val="231F20"/>
          <w:spacing w:val="-3"/>
          <w:sz w:val="24"/>
          <w:szCs w:val="24"/>
        </w:rPr>
        <w:t>The Tenderer shall provide details of the proposed personnel and their experience records in the relevant Forms included in Section IV, Tendering Forms.</w:t>
      </w:r>
    </w:p>
    <w:p w14:paraId="7CDBD8A4" w14:textId="77777777" w:rsidR="001A1B85" w:rsidRPr="001A1B85" w:rsidRDefault="001A1B85" w:rsidP="001A1B85">
      <w:pPr>
        <w:numPr>
          <w:ilvl w:val="0"/>
          <w:numId w:val="85"/>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Equipment</w:t>
      </w:r>
    </w:p>
    <w:p w14:paraId="1912FEBF" w14:textId="77777777" w:rsidR="001A1B85" w:rsidRPr="001A1B85" w:rsidRDefault="001A1B85" w:rsidP="001A1B85">
      <w:pPr>
        <w:spacing w:before="120" w:after="120" w:line="312" w:lineRule="auto"/>
        <w:ind w:left="450"/>
        <w:jc w:val="both"/>
        <w:rPr>
          <w:rFonts w:ascii="Rockwell" w:eastAsia="Calibri" w:hAnsi="Rockwell" w:cs="Tahoma"/>
          <w:color w:val="231F20"/>
          <w:spacing w:val="-3"/>
          <w:sz w:val="24"/>
          <w:szCs w:val="24"/>
        </w:rPr>
      </w:pPr>
      <w:r w:rsidRPr="001A1B85">
        <w:rPr>
          <w:rFonts w:ascii="Rockwell" w:eastAsia="Calibri" w:hAnsi="Rockwell" w:cs="Tahoma"/>
          <w:color w:val="231F20"/>
          <w:spacing w:val="-3"/>
          <w:sz w:val="24"/>
          <w:szCs w:val="24"/>
        </w:rPr>
        <w:t>The Tenderer must demonstrate that it will have access to the key Contractor's equipment listed hereafter:</w:t>
      </w:r>
    </w:p>
    <w:tbl>
      <w:tblPr>
        <w:tblW w:w="87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630"/>
        <w:gridCol w:w="3498"/>
      </w:tblGrid>
      <w:tr w:rsidR="001A1B85" w:rsidRPr="001A1B85" w14:paraId="619852FA" w14:textId="77777777" w:rsidTr="000A6F70">
        <w:tc>
          <w:tcPr>
            <w:tcW w:w="629" w:type="dxa"/>
            <w:tcBorders>
              <w:top w:val="single" w:sz="4" w:space="0" w:color="auto"/>
              <w:left w:val="single" w:sz="4" w:space="0" w:color="auto"/>
              <w:bottom w:val="single" w:sz="4" w:space="0" w:color="auto"/>
              <w:right w:val="single" w:sz="4" w:space="0" w:color="auto"/>
            </w:tcBorders>
            <w:hideMark/>
          </w:tcPr>
          <w:p w14:paraId="08C39FE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sz w:val="24"/>
                <w:szCs w:val="24"/>
              </w:rPr>
            </w:pPr>
            <w:r w:rsidRPr="001A1B85">
              <w:rPr>
                <w:rFonts w:ascii="Rockwell" w:eastAsia="Times New Roman" w:hAnsi="Rockwell" w:cs="Tahoma"/>
                <w:b/>
                <w:sz w:val="24"/>
                <w:szCs w:val="24"/>
              </w:rPr>
              <w:t>No.</w:t>
            </w:r>
          </w:p>
        </w:tc>
        <w:tc>
          <w:tcPr>
            <w:tcW w:w="4630" w:type="dxa"/>
            <w:tcBorders>
              <w:top w:val="single" w:sz="4" w:space="0" w:color="auto"/>
              <w:left w:val="single" w:sz="4" w:space="0" w:color="auto"/>
              <w:bottom w:val="single" w:sz="4" w:space="0" w:color="auto"/>
              <w:right w:val="single" w:sz="4" w:space="0" w:color="auto"/>
            </w:tcBorders>
            <w:hideMark/>
          </w:tcPr>
          <w:p w14:paraId="53DA5BC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sz w:val="24"/>
                <w:szCs w:val="24"/>
              </w:rPr>
            </w:pPr>
            <w:r w:rsidRPr="001A1B85">
              <w:rPr>
                <w:rFonts w:ascii="Rockwell" w:eastAsia="Times New Roman" w:hAnsi="Rockwell" w:cs="Tahoma"/>
                <w:b/>
                <w:sz w:val="24"/>
                <w:szCs w:val="24"/>
              </w:rPr>
              <w:t>Equipment Type and Characteristics</w:t>
            </w:r>
          </w:p>
        </w:tc>
        <w:tc>
          <w:tcPr>
            <w:tcW w:w="3498" w:type="dxa"/>
            <w:tcBorders>
              <w:top w:val="single" w:sz="4" w:space="0" w:color="auto"/>
              <w:left w:val="single" w:sz="4" w:space="0" w:color="auto"/>
              <w:bottom w:val="single" w:sz="4" w:space="0" w:color="auto"/>
              <w:right w:val="single" w:sz="4" w:space="0" w:color="auto"/>
            </w:tcBorders>
            <w:hideMark/>
          </w:tcPr>
          <w:p w14:paraId="7B009D1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sz w:val="24"/>
                <w:szCs w:val="24"/>
              </w:rPr>
            </w:pPr>
            <w:r w:rsidRPr="001A1B85">
              <w:rPr>
                <w:rFonts w:ascii="Rockwell" w:eastAsia="Times New Roman" w:hAnsi="Rockwell" w:cs="Tahoma"/>
                <w:b/>
                <w:sz w:val="24"/>
                <w:szCs w:val="24"/>
              </w:rPr>
              <w:t>Minimum Number required</w:t>
            </w:r>
          </w:p>
        </w:tc>
      </w:tr>
      <w:tr w:rsidR="001A1B85" w:rsidRPr="001A1B85" w14:paraId="580209B6" w14:textId="77777777" w:rsidTr="000A6F70">
        <w:tc>
          <w:tcPr>
            <w:tcW w:w="629" w:type="dxa"/>
            <w:tcBorders>
              <w:top w:val="single" w:sz="4" w:space="0" w:color="auto"/>
              <w:left w:val="single" w:sz="4" w:space="0" w:color="auto"/>
              <w:bottom w:val="single" w:sz="4" w:space="0" w:color="auto"/>
              <w:right w:val="single" w:sz="4" w:space="0" w:color="auto"/>
            </w:tcBorders>
            <w:hideMark/>
          </w:tcPr>
          <w:p w14:paraId="2BB41AF6"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1</w:t>
            </w:r>
          </w:p>
        </w:tc>
        <w:tc>
          <w:tcPr>
            <w:tcW w:w="4630" w:type="dxa"/>
            <w:tcBorders>
              <w:top w:val="single" w:sz="4" w:space="0" w:color="auto"/>
              <w:left w:val="single" w:sz="4" w:space="0" w:color="auto"/>
              <w:bottom w:val="single" w:sz="4" w:space="0" w:color="auto"/>
              <w:right w:val="single" w:sz="4" w:space="0" w:color="auto"/>
            </w:tcBorders>
          </w:tcPr>
          <w:p w14:paraId="377B168D"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3498" w:type="dxa"/>
            <w:tcBorders>
              <w:top w:val="single" w:sz="4" w:space="0" w:color="auto"/>
              <w:left w:val="single" w:sz="4" w:space="0" w:color="auto"/>
              <w:bottom w:val="single" w:sz="4" w:space="0" w:color="auto"/>
              <w:right w:val="single" w:sz="4" w:space="0" w:color="auto"/>
            </w:tcBorders>
          </w:tcPr>
          <w:p w14:paraId="081CE822"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r>
      <w:tr w:rsidR="001A1B85" w:rsidRPr="001A1B85" w14:paraId="15AF37F7" w14:textId="77777777" w:rsidTr="000A6F70">
        <w:tc>
          <w:tcPr>
            <w:tcW w:w="629" w:type="dxa"/>
            <w:tcBorders>
              <w:top w:val="single" w:sz="4" w:space="0" w:color="auto"/>
              <w:left w:val="single" w:sz="4" w:space="0" w:color="auto"/>
              <w:bottom w:val="single" w:sz="4" w:space="0" w:color="auto"/>
              <w:right w:val="single" w:sz="4" w:space="0" w:color="auto"/>
            </w:tcBorders>
            <w:hideMark/>
          </w:tcPr>
          <w:p w14:paraId="613B6F25"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2</w:t>
            </w:r>
          </w:p>
        </w:tc>
        <w:tc>
          <w:tcPr>
            <w:tcW w:w="4630" w:type="dxa"/>
            <w:tcBorders>
              <w:top w:val="single" w:sz="4" w:space="0" w:color="auto"/>
              <w:left w:val="single" w:sz="4" w:space="0" w:color="auto"/>
              <w:bottom w:val="single" w:sz="4" w:space="0" w:color="auto"/>
              <w:right w:val="single" w:sz="4" w:space="0" w:color="auto"/>
            </w:tcBorders>
          </w:tcPr>
          <w:p w14:paraId="4023CB16"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3498" w:type="dxa"/>
            <w:tcBorders>
              <w:top w:val="single" w:sz="4" w:space="0" w:color="auto"/>
              <w:left w:val="single" w:sz="4" w:space="0" w:color="auto"/>
              <w:bottom w:val="single" w:sz="4" w:space="0" w:color="auto"/>
              <w:right w:val="single" w:sz="4" w:space="0" w:color="auto"/>
            </w:tcBorders>
          </w:tcPr>
          <w:p w14:paraId="3832F35E"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u w:val="single"/>
              </w:rPr>
            </w:pPr>
          </w:p>
        </w:tc>
      </w:tr>
      <w:tr w:rsidR="001A1B85" w:rsidRPr="001A1B85" w14:paraId="3FD0ADCA" w14:textId="77777777" w:rsidTr="000A6F70">
        <w:tc>
          <w:tcPr>
            <w:tcW w:w="629" w:type="dxa"/>
            <w:tcBorders>
              <w:top w:val="single" w:sz="4" w:space="0" w:color="auto"/>
              <w:left w:val="single" w:sz="4" w:space="0" w:color="auto"/>
              <w:bottom w:val="single" w:sz="4" w:space="0" w:color="auto"/>
              <w:right w:val="single" w:sz="4" w:space="0" w:color="auto"/>
            </w:tcBorders>
            <w:hideMark/>
          </w:tcPr>
          <w:p w14:paraId="7E02B7E6"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3</w:t>
            </w:r>
          </w:p>
        </w:tc>
        <w:tc>
          <w:tcPr>
            <w:tcW w:w="4630" w:type="dxa"/>
            <w:tcBorders>
              <w:top w:val="single" w:sz="4" w:space="0" w:color="auto"/>
              <w:left w:val="single" w:sz="4" w:space="0" w:color="auto"/>
              <w:bottom w:val="single" w:sz="4" w:space="0" w:color="auto"/>
              <w:right w:val="single" w:sz="4" w:space="0" w:color="auto"/>
            </w:tcBorders>
          </w:tcPr>
          <w:p w14:paraId="4955E319"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3498" w:type="dxa"/>
            <w:tcBorders>
              <w:top w:val="single" w:sz="4" w:space="0" w:color="auto"/>
              <w:left w:val="single" w:sz="4" w:space="0" w:color="auto"/>
              <w:bottom w:val="single" w:sz="4" w:space="0" w:color="auto"/>
              <w:right w:val="single" w:sz="4" w:space="0" w:color="auto"/>
            </w:tcBorders>
          </w:tcPr>
          <w:p w14:paraId="7EF60953"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u w:val="single"/>
              </w:rPr>
            </w:pPr>
          </w:p>
        </w:tc>
      </w:tr>
      <w:tr w:rsidR="001A1B85" w:rsidRPr="001A1B85" w14:paraId="7CB3A320" w14:textId="77777777" w:rsidTr="000A6F70">
        <w:tc>
          <w:tcPr>
            <w:tcW w:w="629" w:type="dxa"/>
            <w:tcBorders>
              <w:top w:val="single" w:sz="4" w:space="0" w:color="auto"/>
              <w:left w:val="single" w:sz="4" w:space="0" w:color="auto"/>
              <w:bottom w:val="single" w:sz="4" w:space="0" w:color="auto"/>
              <w:right w:val="single" w:sz="4" w:space="0" w:color="auto"/>
            </w:tcBorders>
            <w:hideMark/>
          </w:tcPr>
          <w:p w14:paraId="43A7E2F1"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r w:rsidRPr="001A1B85">
              <w:rPr>
                <w:rFonts w:ascii="Rockwell" w:eastAsia="Times New Roman" w:hAnsi="Rockwell" w:cs="Tahoma"/>
                <w:sz w:val="24"/>
                <w:szCs w:val="24"/>
              </w:rPr>
              <w:t>…</w:t>
            </w:r>
          </w:p>
        </w:tc>
        <w:tc>
          <w:tcPr>
            <w:tcW w:w="4630" w:type="dxa"/>
            <w:tcBorders>
              <w:top w:val="single" w:sz="4" w:space="0" w:color="auto"/>
              <w:left w:val="single" w:sz="4" w:space="0" w:color="auto"/>
              <w:bottom w:val="single" w:sz="4" w:space="0" w:color="auto"/>
              <w:right w:val="single" w:sz="4" w:space="0" w:color="auto"/>
            </w:tcBorders>
          </w:tcPr>
          <w:p w14:paraId="1ABA191C"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rPr>
            </w:pPr>
          </w:p>
        </w:tc>
        <w:tc>
          <w:tcPr>
            <w:tcW w:w="3498" w:type="dxa"/>
            <w:tcBorders>
              <w:top w:val="single" w:sz="4" w:space="0" w:color="auto"/>
              <w:left w:val="single" w:sz="4" w:space="0" w:color="auto"/>
              <w:bottom w:val="single" w:sz="4" w:space="0" w:color="auto"/>
              <w:right w:val="single" w:sz="4" w:space="0" w:color="auto"/>
            </w:tcBorders>
          </w:tcPr>
          <w:p w14:paraId="70620DAD"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sz w:val="24"/>
                <w:szCs w:val="24"/>
                <w:u w:val="single"/>
              </w:rPr>
            </w:pPr>
          </w:p>
        </w:tc>
      </w:tr>
    </w:tbl>
    <w:p w14:paraId="1285F771" w14:textId="77777777" w:rsidR="001A1B85" w:rsidRDefault="001A1B85" w:rsidP="001A1B85">
      <w:pPr>
        <w:spacing w:before="120" w:after="120" w:line="312" w:lineRule="auto"/>
        <w:ind w:left="450"/>
        <w:jc w:val="both"/>
        <w:rPr>
          <w:rFonts w:ascii="Rockwell" w:eastAsia="Calibri" w:hAnsi="Rockwell" w:cs="Tahoma"/>
          <w:color w:val="231F20"/>
          <w:spacing w:val="-3"/>
          <w:sz w:val="24"/>
          <w:szCs w:val="24"/>
        </w:rPr>
      </w:pPr>
      <w:r w:rsidRPr="001A1B85">
        <w:rPr>
          <w:rFonts w:ascii="Rockwell" w:eastAsia="Calibri" w:hAnsi="Rockwell" w:cs="Tahoma"/>
          <w:color w:val="231F20"/>
          <w:spacing w:val="-3"/>
          <w:sz w:val="24"/>
          <w:szCs w:val="24"/>
        </w:rPr>
        <w:t>The Tenderer shall provide further details of proposed items of equipment using the relevant Form in Section IV.</w:t>
      </w:r>
    </w:p>
    <w:p w14:paraId="3872646C" w14:textId="77777777" w:rsidR="00236D45" w:rsidRPr="001A1B85" w:rsidRDefault="00236D45" w:rsidP="001A1B85">
      <w:pPr>
        <w:spacing w:before="120" w:after="120" w:line="312" w:lineRule="auto"/>
        <w:ind w:left="450"/>
        <w:jc w:val="both"/>
        <w:rPr>
          <w:rFonts w:ascii="Rockwell" w:eastAsia="Calibri" w:hAnsi="Rockwell" w:cs="Tahoma"/>
          <w:color w:val="231F20"/>
          <w:spacing w:val="-3"/>
          <w:sz w:val="24"/>
          <w:szCs w:val="24"/>
        </w:rPr>
      </w:pPr>
    </w:p>
    <w:p w14:paraId="178349D2" w14:textId="77777777" w:rsidR="001A1B85" w:rsidRPr="001A1B85" w:rsidRDefault="001A1B85" w:rsidP="001A1B85">
      <w:pPr>
        <w:numPr>
          <w:ilvl w:val="0"/>
          <w:numId w:val="85"/>
        </w:numPr>
        <w:spacing w:before="120" w:after="120" w:line="312" w:lineRule="auto"/>
        <w:ind w:left="450" w:hanging="450"/>
        <w:contextualSpacing/>
        <w:jc w:val="both"/>
        <w:rPr>
          <w:rFonts w:ascii="Rockwell" w:hAnsi="Rockwell" w:cs="Tahoma"/>
          <w:b/>
          <w:color w:val="231F20"/>
          <w:spacing w:val="-3"/>
          <w:sz w:val="24"/>
          <w:szCs w:val="24"/>
        </w:rPr>
      </w:pPr>
      <w:r w:rsidRPr="001A1B85">
        <w:rPr>
          <w:rFonts w:ascii="Rockwell" w:hAnsi="Rockwell" w:cs="Tahoma"/>
          <w:b/>
          <w:color w:val="231F20"/>
          <w:spacing w:val="-3"/>
          <w:sz w:val="24"/>
          <w:szCs w:val="24"/>
        </w:rPr>
        <w:t>Subcontractors</w:t>
      </w:r>
    </w:p>
    <w:p w14:paraId="22B3B4D0" w14:textId="77777777" w:rsidR="001A1B85" w:rsidRPr="001A1B85" w:rsidRDefault="001A1B85" w:rsidP="001A1B85">
      <w:pPr>
        <w:spacing w:before="120" w:after="120" w:line="312" w:lineRule="auto"/>
        <w:ind w:left="450"/>
        <w:contextualSpacing/>
        <w:jc w:val="both"/>
        <w:rPr>
          <w:rFonts w:ascii="Rockwell" w:hAnsi="Rockwell" w:cs="Tahoma"/>
          <w:color w:val="231F20"/>
          <w:spacing w:val="-3"/>
          <w:sz w:val="24"/>
          <w:szCs w:val="24"/>
        </w:rPr>
      </w:pPr>
      <w:r w:rsidRPr="001A1B85">
        <w:rPr>
          <w:rFonts w:ascii="Rockwell" w:hAnsi="Rockwell" w:cs="Tahoma"/>
          <w:color w:val="231F20"/>
          <w:spacing w:val="-3"/>
          <w:sz w:val="24"/>
          <w:szCs w:val="24"/>
        </w:rPr>
        <w:lastRenderedPageBreak/>
        <w:t>Subcontractors/ manufacturers for the following major items of supply or services ('Specialized Subcontractors') must meet the following minimum criteria, here in listed for that item:</w:t>
      </w:r>
    </w:p>
    <w:tbl>
      <w:tblPr>
        <w:tblW w:w="8910" w:type="dxa"/>
        <w:tblInd w:w="4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0"/>
        <w:gridCol w:w="3330"/>
        <w:gridCol w:w="4230"/>
      </w:tblGrid>
      <w:tr w:rsidR="001A1B85" w:rsidRPr="001A1B85" w14:paraId="0193E8A5" w14:textId="77777777" w:rsidTr="001A1B85">
        <w:tc>
          <w:tcPr>
            <w:tcW w:w="1350" w:type="dxa"/>
            <w:tcBorders>
              <w:top w:val="single" w:sz="4" w:space="0" w:color="auto"/>
              <w:left w:val="single" w:sz="4" w:space="0" w:color="auto"/>
              <w:bottom w:val="single" w:sz="4" w:space="0" w:color="auto"/>
              <w:right w:val="single" w:sz="4" w:space="0" w:color="auto"/>
            </w:tcBorders>
            <w:vAlign w:val="center"/>
            <w:hideMark/>
          </w:tcPr>
          <w:p w14:paraId="632C59E4"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b/>
                <w:sz w:val="24"/>
                <w:szCs w:val="24"/>
              </w:rPr>
            </w:pPr>
            <w:r w:rsidRPr="001A1B85">
              <w:rPr>
                <w:rFonts w:ascii="Rockwell" w:eastAsia="Times New Roman" w:hAnsi="Rockwell" w:cs="Tahoma"/>
                <w:b/>
                <w:sz w:val="24"/>
                <w:szCs w:val="24"/>
              </w:rPr>
              <w:t>Item No.</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78160DC"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b/>
                <w:sz w:val="24"/>
                <w:szCs w:val="24"/>
              </w:rPr>
            </w:pPr>
            <w:r w:rsidRPr="001A1B85">
              <w:rPr>
                <w:rFonts w:ascii="Rockwell" w:eastAsia="Times New Roman" w:hAnsi="Rockwell" w:cs="Tahoma"/>
                <w:b/>
                <w:sz w:val="24"/>
                <w:szCs w:val="24"/>
              </w:rPr>
              <w:t>Description of Item</w:t>
            </w:r>
          </w:p>
        </w:tc>
        <w:tc>
          <w:tcPr>
            <w:tcW w:w="4230" w:type="dxa"/>
            <w:tcBorders>
              <w:top w:val="single" w:sz="4" w:space="0" w:color="auto"/>
              <w:left w:val="single" w:sz="4" w:space="0" w:color="auto"/>
              <w:bottom w:val="single" w:sz="4" w:space="0" w:color="auto"/>
              <w:right w:val="single" w:sz="4" w:space="0" w:color="auto"/>
            </w:tcBorders>
            <w:vAlign w:val="center"/>
            <w:hideMark/>
          </w:tcPr>
          <w:p w14:paraId="796DBA60"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b/>
                <w:bCs/>
                <w:iCs/>
                <w:sz w:val="24"/>
                <w:szCs w:val="24"/>
              </w:rPr>
            </w:pPr>
            <w:r w:rsidRPr="001A1B85">
              <w:rPr>
                <w:rFonts w:ascii="Rockwell" w:eastAsia="Times New Roman" w:hAnsi="Rockwell" w:cs="Tahoma"/>
                <w:b/>
                <w:bCs/>
                <w:iCs/>
                <w:sz w:val="24"/>
                <w:szCs w:val="24"/>
              </w:rPr>
              <w:t>Minimum Criteria to be met</w:t>
            </w:r>
          </w:p>
        </w:tc>
      </w:tr>
      <w:tr w:rsidR="001A1B85" w:rsidRPr="001A1B85" w14:paraId="36F45520" w14:textId="77777777" w:rsidTr="001A1B85">
        <w:tc>
          <w:tcPr>
            <w:tcW w:w="1350" w:type="dxa"/>
            <w:tcBorders>
              <w:top w:val="single" w:sz="4" w:space="0" w:color="auto"/>
              <w:left w:val="single" w:sz="2" w:space="0" w:color="auto"/>
              <w:bottom w:val="single" w:sz="2" w:space="0" w:color="auto"/>
              <w:right w:val="single" w:sz="2" w:space="0" w:color="auto"/>
            </w:tcBorders>
            <w:hideMark/>
          </w:tcPr>
          <w:p w14:paraId="2250A77C" w14:textId="77777777" w:rsidR="001A1B85" w:rsidRPr="001A1B85" w:rsidRDefault="001A1B85" w:rsidP="001A1B85">
            <w:pPr>
              <w:widowControl w:val="0"/>
              <w:tabs>
                <w:tab w:val="left" w:pos="540"/>
              </w:tabs>
              <w:suppressAutoHyphens/>
              <w:autoSpaceDE w:val="0"/>
              <w:autoSpaceDN w:val="0"/>
              <w:spacing w:after="0" w:line="360" w:lineRule="auto"/>
              <w:ind w:right="-72"/>
              <w:jc w:val="center"/>
              <w:rPr>
                <w:rFonts w:ascii="Rockwell" w:eastAsia="Times New Roman" w:hAnsi="Rockwell" w:cs="Tahoma"/>
                <w:sz w:val="24"/>
                <w:szCs w:val="24"/>
              </w:rPr>
            </w:pPr>
            <w:r w:rsidRPr="001A1B85">
              <w:rPr>
                <w:rFonts w:ascii="Rockwell" w:eastAsia="Times New Roman" w:hAnsi="Rockwell" w:cs="Tahoma"/>
                <w:sz w:val="24"/>
                <w:szCs w:val="24"/>
              </w:rPr>
              <w:t>1</w:t>
            </w:r>
          </w:p>
        </w:tc>
        <w:tc>
          <w:tcPr>
            <w:tcW w:w="3330" w:type="dxa"/>
            <w:tcBorders>
              <w:top w:val="single" w:sz="4" w:space="0" w:color="auto"/>
              <w:left w:val="single" w:sz="2" w:space="0" w:color="auto"/>
              <w:bottom w:val="single" w:sz="2" w:space="0" w:color="auto"/>
              <w:right w:val="single" w:sz="2" w:space="0" w:color="auto"/>
            </w:tcBorders>
          </w:tcPr>
          <w:p w14:paraId="0B35F39A"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c>
          <w:tcPr>
            <w:tcW w:w="4230" w:type="dxa"/>
            <w:tcBorders>
              <w:top w:val="single" w:sz="4" w:space="0" w:color="auto"/>
              <w:left w:val="single" w:sz="2" w:space="0" w:color="auto"/>
              <w:bottom w:val="single" w:sz="2" w:space="0" w:color="auto"/>
              <w:right w:val="single" w:sz="2" w:space="0" w:color="auto"/>
            </w:tcBorders>
          </w:tcPr>
          <w:p w14:paraId="2FCF18BA"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r>
      <w:tr w:rsidR="001A1B85" w:rsidRPr="001A1B85" w14:paraId="021BC393" w14:textId="77777777" w:rsidTr="001A1B85">
        <w:tc>
          <w:tcPr>
            <w:tcW w:w="1350" w:type="dxa"/>
            <w:tcBorders>
              <w:top w:val="single" w:sz="2" w:space="0" w:color="auto"/>
              <w:left w:val="single" w:sz="2" w:space="0" w:color="auto"/>
              <w:bottom w:val="single" w:sz="2" w:space="0" w:color="auto"/>
              <w:right w:val="single" w:sz="2" w:space="0" w:color="auto"/>
            </w:tcBorders>
            <w:hideMark/>
          </w:tcPr>
          <w:p w14:paraId="56727BA3" w14:textId="77777777" w:rsidR="001A1B85" w:rsidRPr="001A1B85" w:rsidRDefault="001A1B85" w:rsidP="001A1B85">
            <w:pPr>
              <w:widowControl w:val="0"/>
              <w:tabs>
                <w:tab w:val="left" w:pos="540"/>
              </w:tabs>
              <w:suppressAutoHyphens/>
              <w:autoSpaceDE w:val="0"/>
              <w:autoSpaceDN w:val="0"/>
              <w:spacing w:after="0" w:line="360" w:lineRule="auto"/>
              <w:ind w:right="-72"/>
              <w:jc w:val="center"/>
              <w:rPr>
                <w:rFonts w:ascii="Rockwell" w:eastAsia="Times New Roman" w:hAnsi="Rockwell" w:cs="Tahoma"/>
                <w:sz w:val="24"/>
                <w:szCs w:val="24"/>
              </w:rPr>
            </w:pPr>
            <w:r w:rsidRPr="001A1B85">
              <w:rPr>
                <w:rFonts w:ascii="Rockwell" w:eastAsia="Times New Roman" w:hAnsi="Rockwell" w:cs="Tahoma"/>
                <w:sz w:val="24"/>
                <w:szCs w:val="24"/>
              </w:rPr>
              <w:t>2</w:t>
            </w:r>
          </w:p>
        </w:tc>
        <w:tc>
          <w:tcPr>
            <w:tcW w:w="3330" w:type="dxa"/>
            <w:tcBorders>
              <w:top w:val="single" w:sz="2" w:space="0" w:color="auto"/>
              <w:left w:val="single" w:sz="2" w:space="0" w:color="auto"/>
              <w:bottom w:val="single" w:sz="2" w:space="0" w:color="auto"/>
              <w:right w:val="single" w:sz="2" w:space="0" w:color="auto"/>
            </w:tcBorders>
          </w:tcPr>
          <w:p w14:paraId="00FDF7A2"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c>
          <w:tcPr>
            <w:tcW w:w="4230" w:type="dxa"/>
            <w:tcBorders>
              <w:top w:val="single" w:sz="2" w:space="0" w:color="auto"/>
              <w:left w:val="single" w:sz="2" w:space="0" w:color="auto"/>
              <w:bottom w:val="single" w:sz="2" w:space="0" w:color="auto"/>
              <w:right w:val="single" w:sz="2" w:space="0" w:color="auto"/>
            </w:tcBorders>
          </w:tcPr>
          <w:p w14:paraId="2A11A60B"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r>
      <w:tr w:rsidR="001A1B85" w:rsidRPr="001A1B85" w14:paraId="703E1215" w14:textId="77777777" w:rsidTr="001A1B85">
        <w:tc>
          <w:tcPr>
            <w:tcW w:w="1350" w:type="dxa"/>
            <w:tcBorders>
              <w:top w:val="single" w:sz="2" w:space="0" w:color="auto"/>
              <w:left w:val="single" w:sz="2" w:space="0" w:color="auto"/>
              <w:bottom w:val="single" w:sz="2" w:space="0" w:color="auto"/>
              <w:right w:val="single" w:sz="2" w:space="0" w:color="auto"/>
            </w:tcBorders>
            <w:hideMark/>
          </w:tcPr>
          <w:p w14:paraId="7E2A99A1" w14:textId="77777777" w:rsidR="001A1B85" w:rsidRPr="001A1B85" w:rsidRDefault="001A1B85" w:rsidP="001A1B85">
            <w:pPr>
              <w:widowControl w:val="0"/>
              <w:tabs>
                <w:tab w:val="left" w:pos="540"/>
              </w:tabs>
              <w:suppressAutoHyphens/>
              <w:autoSpaceDE w:val="0"/>
              <w:autoSpaceDN w:val="0"/>
              <w:spacing w:after="0" w:line="360" w:lineRule="auto"/>
              <w:ind w:right="-72"/>
              <w:jc w:val="center"/>
              <w:rPr>
                <w:rFonts w:ascii="Rockwell" w:eastAsia="Times New Roman" w:hAnsi="Rockwell" w:cs="Tahoma"/>
                <w:sz w:val="24"/>
                <w:szCs w:val="24"/>
              </w:rPr>
            </w:pPr>
            <w:r w:rsidRPr="001A1B85">
              <w:rPr>
                <w:rFonts w:ascii="Rockwell" w:eastAsia="Times New Roman" w:hAnsi="Rockwell" w:cs="Tahoma"/>
                <w:sz w:val="24"/>
                <w:szCs w:val="24"/>
              </w:rPr>
              <w:t>3</w:t>
            </w:r>
          </w:p>
        </w:tc>
        <w:tc>
          <w:tcPr>
            <w:tcW w:w="3330" w:type="dxa"/>
            <w:tcBorders>
              <w:top w:val="single" w:sz="2" w:space="0" w:color="auto"/>
              <w:left w:val="single" w:sz="2" w:space="0" w:color="auto"/>
              <w:bottom w:val="single" w:sz="2" w:space="0" w:color="auto"/>
              <w:right w:val="single" w:sz="2" w:space="0" w:color="auto"/>
            </w:tcBorders>
          </w:tcPr>
          <w:p w14:paraId="4354B907"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c>
          <w:tcPr>
            <w:tcW w:w="4230" w:type="dxa"/>
            <w:tcBorders>
              <w:top w:val="single" w:sz="2" w:space="0" w:color="auto"/>
              <w:left w:val="single" w:sz="2" w:space="0" w:color="auto"/>
              <w:bottom w:val="single" w:sz="2" w:space="0" w:color="auto"/>
              <w:right w:val="single" w:sz="2" w:space="0" w:color="auto"/>
            </w:tcBorders>
          </w:tcPr>
          <w:p w14:paraId="244B1A56"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r>
      <w:tr w:rsidR="001A1B85" w:rsidRPr="001A1B85" w14:paraId="164B07EF" w14:textId="77777777" w:rsidTr="001A1B85">
        <w:tc>
          <w:tcPr>
            <w:tcW w:w="1350" w:type="dxa"/>
            <w:tcBorders>
              <w:top w:val="single" w:sz="2" w:space="0" w:color="auto"/>
              <w:left w:val="single" w:sz="2" w:space="0" w:color="auto"/>
              <w:bottom w:val="single" w:sz="2" w:space="0" w:color="auto"/>
              <w:right w:val="single" w:sz="2" w:space="0" w:color="auto"/>
            </w:tcBorders>
            <w:hideMark/>
          </w:tcPr>
          <w:p w14:paraId="18489C5A" w14:textId="77777777" w:rsidR="001A1B85" w:rsidRPr="001A1B85" w:rsidRDefault="001A1B85" w:rsidP="001A1B85">
            <w:pPr>
              <w:widowControl w:val="0"/>
              <w:tabs>
                <w:tab w:val="left" w:pos="540"/>
              </w:tabs>
              <w:suppressAutoHyphens/>
              <w:autoSpaceDE w:val="0"/>
              <w:autoSpaceDN w:val="0"/>
              <w:spacing w:after="0" w:line="360" w:lineRule="auto"/>
              <w:ind w:right="-72"/>
              <w:jc w:val="center"/>
              <w:rPr>
                <w:rFonts w:ascii="Rockwell" w:eastAsia="Times New Roman" w:hAnsi="Rockwell" w:cs="Tahoma"/>
                <w:sz w:val="24"/>
                <w:szCs w:val="24"/>
              </w:rPr>
            </w:pPr>
            <w:r w:rsidRPr="001A1B85">
              <w:rPr>
                <w:rFonts w:ascii="Rockwell" w:eastAsia="Times New Roman" w:hAnsi="Rockwell" w:cs="Tahoma"/>
                <w:sz w:val="24"/>
                <w:szCs w:val="24"/>
              </w:rPr>
              <w:t>…</w:t>
            </w:r>
          </w:p>
        </w:tc>
        <w:tc>
          <w:tcPr>
            <w:tcW w:w="3330" w:type="dxa"/>
            <w:tcBorders>
              <w:top w:val="single" w:sz="2" w:space="0" w:color="auto"/>
              <w:left w:val="single" w:sz="2" w:space="0" w:color="auto"/>
              <w:bottom w:val="single" w:sz="2" w:space="0" w:color="auto"/>
              <w:right w:val="single" w:sz="2" w:space="0" w:color="auto"/>
            </w:tcBorders>
          </w:tcPr>
          <w:p w14:paraId="34A2F1C0"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c>
          <w:tcPr>
            <w:tcW w:w="4230" w:type="dxa"/>
            <w:tcBorders>
              <w:top w:val="single" w:sz="2" w:space="0" w:color="auto"/>
              <w:left w:val="single" w:sz="2" w:space="0" w:color="auto"/>
              <w:bottom w:val="single" w:sz="2" w:space="0" w:color="auto"/>
              <w:right w:val="single" w:sz="2" w:space="0" w:color="auto"/>
            </w:tcBorders>
          </w:tcPr>
          <w:p w14:paraId="6A213068" w14:textId="77777777" w:rsidR="001A1B85" w:rsidRPr="001A1B85" w:rsidRDefault="001A1B85" w:rsidP="001A1B85">
            <w:pPr>
              <w:widowControl w:val="0"/>
              <w:tabs>
                <w:tab w:val="left" w:pos="540"/>
              </w:tabs>
              <w:suppressAutoHyphens/>
              <w:autoSpaceDE w:val="0"/>
              <w:autoSpaceDN w:val="0"/>
              <w:spacing w:after="0" w:line="360" w:lineRule="auto"/>
              <w:ind w:right="-72"/>
              <w:rPr>
                <w:rFonts w:ascii="Rockwell" w:eastAsia="Times New Roman" w:hAnsi="Rockwell" w:cs="Tahoma"/>
                <w:sz w:val="24"/>
                <w:szCs w:val="24"/>
              </w:rPr>
            </w:pPr>
          </w:p>
        </w:tc>
      </w:tr>
    </w:tbl>
    <w:p w14:paraId="577C22DB" w14:textId="77777777" w:rsidR="001A1B85" w:rsidRPr="001A1B85" w:rsidRDefault="001A1B85" w:rsidP="001A1B85">
      <w:pPr>
        <w:widowControl w:val="0"/>
        <w:autoSpaceDE w:val="0"/>
        <w:autoSpaceDN w:val="0"/>
        <w:spacing w:after="0" w:line="240" w:lineRule="auto"/>
        <w:ind w:left="170"/>
        <w:rPr>
          <w:rFonts w:ascii="Rockwell" w:eastAsia="Times New Roman" w:hAnsi="Rockwell" w:cs="Tahoma"/>
          <w:color w:val="231F20"/>
          <w:sz w:val="24"/>
          <w:szCs w:val="24"/>
        </w:rPr>
      </w:pPr>
    </w:p>
    <w:p w14:paraId="50520CE4" w14:textId="77777777" w:rsidR="001A1B85" w:rsidRPr="001A1B85" w:rsidRDefault="001A1B85" w:rsidP="001A1B85">
      <w:pPr>
        <w:widowControl w:val="0"/>
        <w:autoSpaceDE w:val="0"/>
        <w:autoSpaceDN w:val="0"/>
        <w:spacing w:before="120" w:after="120" w:line="312" w:lineRule="auto"/>
        <w:ind w:left="450"/>
        <w:jc w:val="both"/>
        <w:rPr>
          <w:rFonts w:ascii="Rockwell" w:eastAsia="Times New Roman" w:hAnsi="Rockwell" w:cs="Tahoma"/>
          <w:sz w:val="24"/>
          <w:szCs w:val="24"/>
        </w:rPr>
      </w:pPr>
      <w:r w:rsidRPr="001A1B85">
        <w:rPr>
          <w:rFonts w:ascii="Rockwell" w:eastAsia="Times New Roman" w:hAnsi="Rockwell" w:cs="Tahoma"/>
          <w:color w:val="231F20"/>
          <w:sz w:val="24"/>
          <w:szCs w:val="24"/>
        </w:rPr>
        <w:t>Failure to comply with this requirement will result in rejection of the subcontractor.</w:t>
      </w:r>
    </w:p>
    <w:p w14:paraId="76C55ECA" w14:textId="77777777" w:rsidR="001A1B85" w:rsidRPr="001A1B85" w:rsidRDefault="001A1B85" w:rsidP="001A1B85">
      <w:pPr>
        <w:widowControl w:val="0"/>
        <w:autoSpaceDE w:val="0"/>
        <w:autoSpaceDN w:val="0"/>
        <w:spacing w:before="120" w:after="120" w:line="312" w:lineRule="auto"/>
        <w:ind w:left="450"/>
        <w:jc w:val="both"/>
        <w:rPr>
          <w:rFonts w:ascii="Rockwell" w:eastAsia="Times New Roman" w:hAnsi="Rockwell" w:cs="Tahoma"/>
          <w:sz w:val="24"/>
          <w:szCs w:val="24"/>
        </w:rPr>
      </w:pPr>
      <w:r w:rsidRPr="001A1B85">
        <w:rPr>
          <w:rFonts w:ascii="Rockwell" w:eastAsia="Times New Roman" w:hAnsi="Rockwell" w:cs="Tahoma"/>
          <w:color w:val="231F20"/>
          <w:sz w:val="24"/>
          <w:szCs w:val="24"/>
        </w:rPr>
        <w:t xml:space="preserve">In the case of a Tenderer who offers to supply and install major items of supply under the contract that the Tenderer did not manufacture or otherwise produce, the Tenderer shall provide the manufacturer's authorization, using the form provided in Section </w:t>
      </w:r>
      <w:r w:rsidRPr="001A1B85">
        <w:rPr>
          <w:rFonts w:ascii="Rockwell" w:eastAsia="Times New Roman" w:hAnsi="Rockwell" w:cs="Tahoma"/>
          <w:color w:val="231F20"/>
          <w:spacing w:val="-10"/>
          <w:sz w:val="24"/>
          <w:szCs w:val="24"/>
        </w:rPr>
        <w:t xml:space="preserve">IV, </w:t>
      </w:r>
      <w:r w:rsidRPr="001A1B85">
        <w:rPr>
          <w:rFonts w:ascii="Rockwell" w:eastAsia="Times New Roman" w:hAnsi="Rockwell" w:cs="Tahoma"/>
          <w:color w:val="231F20"/>
          <w:sz w:val="24"/>
          <w:szCs w:val="24"/>
        </w:rPr>
        <w:t>showing that the Tenderer has been duly authorized by the manufacturer or producer of the related plant and equipment or component to supply and install that item Kenya. The Tenderer is responsible for ensuring that the manufacturer or producer complies with the requirements of ITT 4 and 5 and meets the minimum criteria listed above for that item.</w:t>
      </w:r>
    </w:p>
    <w:p w14:paraId="0CD27508" w14:textId="77777777" w:rsidR="00C40CDD" w:rsidRDefault="00C40CDD" w:rsidP="001A1B85">
      <w:pPr>
        <w:spacing w:before="120" w:after="120" w:line="360" w:lineRule="auto"/>
        <w:jc w:val="both"/>
        <w:rPr>
          <w:rFonts w:ascii="Rockwell" w:eastAsia="Calibri" w:hAnsi="Rockwell" w:cs="Tahoma"/>
          <w:b/>
          <w:bCs/>
          <w:sz w:val="24"/>
          <w:szCs w:val="24"/>
        </w:rPr>
      </w:pPr>
    </w:p>
    <w:p w14:paraId="00E05AF3" w14:textId="77777777" w:rsidR="00C40CDD" w:rsidRDefault="00C40CDD" w:rsidP="001A1B85">
      <w:pPr>
        <w:spacing w:before="120" w:after="120" w:line="360" w:lineRule="auto"/>
        <w:jc w:val="both"/>
        <w:rPr>
          <w:rFonts w:ascii="Rockwell" w:eastAsia="Calibri" w:hAnsi="Rockwell" w:cs="Tahoma"/>
          <w:b/>
          <w:bCs/>
          <w:sz w:val="24"/>
          <w:szCs w:val="24"/>
        </w:rPr>
      </w:pPr>
    </w:p>
    <w:p w14:paraId="3A0DC1BE" w14:textId="77777777" w:rsidR="001A1B85" w:rsidRPr="001A1B85" w:rsidRDefault="001A1B85" w:rsidP="001A1B85">
      <w:pPr>
        <w:spacing w:before="120" w:after="120" w:line="360" w:lineRule="auto"/>
        <w:jc w:val="both"/>
        <w:rPr>
          <w:rFonts w:ascii="Rockwell" w:eastAsia="Calibri" w:hAnsi="Rockwell" w:cs="Tahoma"/>
          <w:b/>
          <w:bCs/>
          <w:sz w:val="24"/>
          <w:szCs w:val="24"/>
        </w:rPr>
      </w:pPr>
      <w:r w:rsidRPr="001A1B85">
        <w:rPr>
          <w:rFonts w:ascii="Rockwell" w:eastAsia="Calibri" w:hAnsi="Rockwell" w:cs="Tahoma"/>
          <w:b/>
          <w:bCs/>
          <w:sz w:val="24"/>
          <w:szCs w:val="24"/>
        </w:rPr>
        <w:t>SECTION IV - TENDERING FORMS</w:t>
      </w:r>
    </w:p>
    <w:p w14:paraId="3CCE68F9" w14:textId="77777777" w:rsidR="001A1B85" w:rsidRPr="001A1B85" w:rsidRDefault="001A1B85" w:rsidP="001A1B85">
      <w:pPr>
        <w:numPr>
          <w:ilvl w:val="0"/>
          <w:numId w:val="91"/>
        </w:numPr>
        <w:spacing w:before="120" w:after="120" w:line="276" w:lineRule="auto"/>
        <w:jc w:val="both"/>
        <w:rPr>
          <w:rFonts w:ascii="Rockwell" w:eastAsia="Calibri" w:hAnsi="Rockwell" w:cs="Tahoma"/>
          <w:b/>
          <w:bCs/>
          <w:sz w:val="24"/>
          <w:szCs w:val="24"/>
        </w:rPr>
      </w:pPr>
      <w:r w:rsidRPr="001A1B85">
        <w:rPr>
          <w:rFonts w:ascii="Rockwell" w:eastAsia="Calibri" w:hAnsi="Rockwell" w:cs="Tahoma"/>
          <w:b/>
          <w:bCs/>
          <w:sz w:val="24"/>
          <w:szCs w:val="24"/>
        </w:rPr>
        <w:t>FORM OF TENDER</w:t>
      </w:r>
    </w:p>
    <w:p w14:paraId="559DDA51" w14:textId="77777777" w:rsidR="001A1B85" w:rsidRPr="001A1B85" w:rsidRDefault="001A1B85" w:rsidP="001A1B85">
      <w:pPr>
        <w:spacing w:before="120" w:after="120" w:line="312" w:lineRule="auto"/>
        <w:jc w:val="both"/>
        <w:rPr>
          <w:rFonts w:ascii="Rockwell" w:eastAsia="Calibri" w:hAnsi="Rockwell" w:cs="Tahoma"/>
          <w:b/>
          <w:color w:val="231F20"/>
          <w:spacing w:val="-3"/>
          <w:sz w:val="24"/>
          <w:szCs w:val="24"/>
        </w:rPr>
      </w:pPr>
      <w:r w:rsidRPr="001A1B85">
        <w:rPr>
          <w:rFonts w:ascii="Rockwell" w:eastAsia="Calibri" w:hAnsi="Rockwell" w:cs="Tahoma"/>
          <w:b/>
          <w:color w:val="231F20"/>
          <w:spacing w:val="-3"/>
          <w:sz w:val="24"/>
          <w:szCs w:val="24"/>
        </w:rPr>
        <w:t>(Amended and issued pursuant to PPRA CIRCULAR No. 02/2022)</w:t>
      </w:r>
    </w:p>
    <w:p w14:paraId="23CD48AB" w14:textId="77777777" w:rsidR="001A1B85" w:rsidRPr="001A1B85" w:rsidRDefault="001A1B85" w:rsidP="001A1B85">
      <w:pPr>
        <w:spacing w:before="120" w:after="120" w:line="312" w:lineRule="auto"/>
        <w:jc w:val="both"/>
        <w:rPr>
          <w:rFonts w:ascii="Rockwell" w:eastAsia="Calibri" w:hAnsi="Rockwell" w:cs="Tahoma"/>
          <w:b/>
          <w:i/>
          <w:color w:val="231F20"/>
          <w:spacing w:val="-3"/>
          <w:sz w:val="24"/>
          <w:szCs w:val="24"/>
        </w:rPr>
      </w:pPr>
      <w:r w:rsidRPr="001A1B85">
        <w:rPr>
          <w:rFonts w:ascii="Rockwell" w:eastAsia="Calibri" w:hAnsi="Rockwell" w:cs="Tahoma"/>
          <w:b/>
          <w:i/>
          <w:color w:val="231F20"/>
          <w:spacing w:val="-3"/>
          <w:sz w:val="24"/>
          <w:szCs w:val="24"/>
        </w:rPr>
        <w:t>INSTRUCTIONS TO TENDERERS</w:t>
      </w:r>
    </w:p>
    <w:p w14:paraId="15698989" w14:textId="77777777" w:rsidR="001A1B85" w:rsidRPr="001A1B85" w:rsidRDefault="001A1B85" w:rsidP="001A1B85">
      <w:pPr>
        <w:numPr>
          <w:ilvl w:val="0"/>
          <w:numId w:val="92"/>
        </w:numPr>
        <w:spacing w:before="120" w:after="120" w:line="312" w:lineRule="auto"/>
        <w:ind w:left="548" w:hanging="274"/>
        <w:contextualSpacing/>
        <w:jc w:val="both"/>
        <w:rPr>
          <w:rFonts w:ascii="Rockwell" w:hAnsi="Rockwell" w:cs="Tahoma"/>
          <w:i/>
          <w:color w:val="231F20"/>
          <w:spacing w:val="-3"/>
          <w:sz w:val="24"/>
          <w:szCs w:val="24"/>
        </w:rPr>
      </w:pPr>
      <w:r w:rsidRPr="001A1B85">
        <w:rPr>
          <w:rFonts w:ascii="Rockwell" w:hAnsi="Rockwell" w:cs="Tahoma"/>
          <w:i/>
          <w:color w:val="231F20"/>
          <w:spacing w:val="-3"/>
          <w:sz w:val="24"/>
          <w:szCs w:val="24"/>
        </w:rPr>
        <w:t>All italicized text is to help the Tenderer in preparing this form.</w:t>
      </w:r>
    </w:p>
    <w:p w14:paraId="0CCE1634" w14:textId="77777777" w:rsidR="001A1B85" w:rsidRPr="001A1B85" w:rsidRDefault="001A1B85" w:rsidP="001A1B85">
      <w:pPr>
        <w:numPr>
          <w:ilvl w:val="0"/>
          <w:numId w:val="92"/>
        </w:numPr>
        <w:spacing w:before="120" w:after="120" w:line="312" w:lineRule="auto"/>
        <w:ind w:left="548" w:hanging="274"/>
        <w:contextualSpacing/>
        <w:jc w:val="both"/>
        <w:rPr>
          <w:rFonts w:ascii="Rockwell" w:hAnsi="Rockwell" w:cs="Tahoma"/>
          <w:i/>
          <w:color w:val="231F20"/>
          <w:spacing w:val="-3"/>
          <w:sz w:val="24"/>
          <w:szCs w:val="24"/>
        </w:rPr>
      </w:pPr>
      <w:r w:rsidRPr="001A1B85">
        <w:rPr>
          <w:rFonts w:ascii="Rockwell" w:hAnsi="Rockwell" w:cs="Tahoma"/>
          <w:i/>
          <w:color w:val="231F20"/>
          <w:spacing w:val="-3"/>
          <w:sz w:val="24"/>
          <w:szCs w:val="24"/>
        </w:rPr>
        <w:t xml:space="preserve">The Tenderer must prepare this Form of Tender on stationery with its letterhead clearly showing the Tenderer’s complete name and business address. Tenderers are reminded that this is a mandatory requirement. </w:t>
      </w:r>
    </w:p>
    <w:p w14:paraId="59367CAA" w14:textId="77777777" w:rsidR="001A1B85" w:rsidRPr="001A1B85" w:rsidRDefault="001A1B85" w:rsidP="001A1B85">
      <w:pPr>
        <w:numPr>
          <w:ilvl w:val="0"/>
          <w:numId w:val="92"/>
        </w:numPr>
        <w:spacing w:before="120" w:after="120" w:line="312" w:lineRule="auto"/>
        <w:ind w:left="548" w:hanging="274"/>
        <w:contextualSpacing/>
        <w:jc w:val="both"/>
        <w:rPr>
          <w:rFonts w:ascii="Rockwell" w:hAnsi="Rockwell" w:cs="Tahoma"/>
          <w:i/>
          <w:color w:val="231F20"/>
          <w:spacing w:val="-3"/>
          <w:sz w:val="24"/>
          <w:szCs w:val="24"/>
        </w:rPr>
      </w:pPr>
      <w:r w:rsidRPr="001A1B85">
        <w:rPr>
          <w:rFonts w:ascii="Rockwell" w:hAnsi="Rockwell" w:cs="Tahoma"/>
          <w:i/>
          <w:color w:val="231F20"/>
          <w:spacing w:val="-3"/>
          <w:sz w:val="24"/>
          <w:szCs w:val="24"/>
        </w:rPr>
        <w:lastRenderedPageBreak/>
        <w:t>Tenderer must complete and sign CERTIFICATE OF INDEPENDENT TENDER DETERMINATION and the SELF DECLARATION FORMS OF THE TENDERER as listed under (s) below.</w:t>
      </w:r>
    </w:p>
    <w:p w14:paraId="1A59734E" w14:textId="77777777" w:rsidR="001A1B85" w:rsidRPr="001A1B85" w:rsidRDefault="001A1B85" w:rsidP="001A1B85">
      <w:pPr>
        <w:spacing w:before="120" w:after="120" w:line="312" w:lineRule="auto"/>
        <w:jc w:val="both"/>
        <w:rPr>
          <w:rFonts w:ascii="Rockwell" w:eastAsia="Calibri" w:hAnsi="Rockwell" w:cs="Tahoma"/>
          <w:i/>
          <w:color w:val="231F20"/>
          <w:spacing w:val="-3"/>
          <w:sz w:val="24"/>
          <w:szCs w:val="24"/>
        </w:rPr>
      </w:pPr>
      <w:r w:rsidRPr="001A1B85">
        <w:rPr>
          <w:rFonts w:ascii="Rockwell" w:eastAsia="Calibri" w:hAnsi="Rockwell" w:cs="Tahoma"/>
          <w:b/>
          <w:color w:val="231F20"/>
          <w:spacing w:val="-3"/>
          <w:sz w:val="24"/>
          <w:szCs w:val="24"/>
        </w:rPr>
        <w:t>Date of this Tender submission:</w:t>
      </w:r>
      <w:r w:rsidRPr="001A1B85">
        <w:rPr>
          <w:rFonts w:ascii="Rockwell" w:eastAsia="Calibri" w:hAnsi="Rockwell" w:cs="Tahoma"/>
          <w:color w:val="231F20"/>
          <w:spacing w:val="-3"/>
          <w:sz w:val="24"/>
          <w:szCs w:val="24"/>
        </w:rPr>
        <w:t xml:space="preserve"> .................................... </w:t>
      </w:r>
      <w:r w:rsidRPr="001A1B85">
        <w:rPr>
          <w:rFonts w:ascii="Rockwell" w:eastAsia="Calibri" w:hAnsi="Rockwell" w:cs="Tahoma"/>
          <w:i/>
          <w:color w:val="231F20"/>
          <w:spacing w:val="-3"/>
          <w:sz w:val="24"/>
          <w:szCs w:val="24"/>
        </w:rPr>
        <w:t>[insert date (as day, month and year) of Tender submission]</w:t>
      </w:r>
    </w:p>
    <w:p w14:paraId="74A9403D" w14:textId="77777777" w:rsidR="001A1B85" w:rsidRPr="001A1B85" w:rsidRDefault="001A1B85" w:rsidP="001A1B85">
      <w:pPr>
        <w:spacing w:before="120" w:after="120" w:line="312" w:lineRule="auto"/>
        <w:jc w:val="both"/>
        <w:rPr>
          <w:rFonts w:ascii="Rockwell" w:eastAsia="Calibri" w:hAnsi="Rockwell" w:cs="Tahoma"/>
          <w:color w:val="231F20"/>
          <w:spacing w:val="-3"/>
          <w:sz w:val="24"/>
          <w:szCs w:val="24"/>
        </w:rPr>
      </w:pPr>
      <w:r w:rsidRPr="001A1B85">
        <w:rPr>
          <w:rFonts w:ascii="Rockwell" w:eastAsia="Calibri" w:hAnsi="Rockwell" w:cs="Tahoma"/>
          <w:b/>
          <w:color w:val="231F20"/>
          <w:spacing w:val="-3"/>
          <w:sz w:val="24"/>
          <w:szCs w:val="24"/>
        </w:rPr>
        <w:t>Tender Name and Identi</w:t>
      </w:r>
      <w:r w:rsidRPr="001A1B85">
        <w:rPr>
          <w:rFonts w:ascii="Times New Roman" w:eastAsia="Calibri" w:hAnsi="Times New Roman" w:cs="Times New Roman"/>
          <w:b/>
          <w:color w:val="231F20"/>
          <w:spacing w:val="-3"/>
          <w:sz w:val="24"/>
          <w:szCs w:val="24"/>
        </w:rPr>
        <w:t>ﬁ</w:t>
      </w:r>
      <w:r w:rsidRPr="001A1B85">
        <w:rPr>
          <w:rFonts w:ascii="Rockwell" w:eastAsia="Calibri" w:hAnsi="Rockwell" w:cs="Tahoma"/>
          <w:b/>
          <w:color w:val="231F20"/>
          <w:spacing w:val="-3"/>
          <w:sz w:val="24"/>
          <w:szCs w:val="24"/>
        </w:rPr>
        <w:t>cation</w:t>
      </w:r>
      <w:r w:rsidRPr="001A1B85">
        <w:rPr>
          <w:rFonts w:ascii="Rockwell" w:eastAsia="Calibri" w:hAnsi="Rockwell" w:cs="Tahoma"/>
          <w:color w:val="231F20"/>
          <w:spacing w:val="-3"/>
          <w:sz w:val="24"/>
          <w:szCs w:val="24"/>
        </w:rPr>
        <w:t>: ...................................</w:t>
      </w:r>
      <w:r w:rsidRPr="001A1B85">
        <w:rPr>
          <w:rFonts w:ascii="Rockwell" w:eastAsia="Calibri" w:hAnsi="Rockwell" w:cs="Tahoma"/>
          <w:i/>
          <w:color w:val="231F20"/>
          <w:spacing w:val="-3"/>
          <w:sz w:val="24"/>
          <w:szCs w:val="24"/>
        </w:rPr>
        <w:t>[insert identi</w:t>
      </w:r>
      <w:r w:rsidRPr="001A1B85">
        <w:rPr>
          <w:rFonts w:ascii="Times New Roman" w:eastAsia="Calibri" w:hAnsi="Times New Roman" w:cs="Times New Roman"/>
          <w:i/>
          <w:color w:val="231F20"/>
          <w:spacing w:val="-3"/>
          <w:sz w:val="24"/>
          <w:szCs w:val="24"/>
        </w:rPr>
        <w:t>ﬁ</w:t>
      </w:r>
      <w:r w:rsidRPr="001A1B85">
        <w:rPr>
          <w:rFonts w:ascii="Rockwell" w:eastAsia="Calibri" w:hAnsi="Rockwell" w:cs="Tahoma"/>
          <w:i/>
          <w:color w:val="231F20"/>
          <w:spacing w:val="-3"/>
          <w:sz w:val="24"/>
          <w:szCs w:val="24"/>
        </w:rPr>
        <w:t xml:space="preserve">cation] </w:t>
      </w:r>
    </w:p>
    <w:p w14:paraId="1C125A40" w14:textId="77777777" w:rsidR="001A1B85" w:rsidRPr="001A1B85" w:rsidRDefault="001A1B85" w:rsidP="001A1B85">
      <w:pPr>
        <w:spacing w:before="120" w:after="120" w:line="312" w:lineRule="auto"/>
        <w:jc w:val="both"/>
        <w:rPr>
          <w:rFonts w:ascii="Rockwell" w:eastAsia="Calibri" w:hAnsi="Rockwell" w:cs="Tahoma"/>
          <w:color w:val="231F20"/>
          <w:spacing w:val="-3"/>
          <w:sz w:val="24"/>
          <w:szCs w:val="24"/>
        </w:rPr>
      </w:pPr>
      <w:r w:rsidRPr="001A1B85">
        <w:rPr>
          <w:rFonts w:ascii="Rockwell" w:eastAsia="Calibri" w:hAnsi="Rockwell" w:cs="Tahoma"/>
          <w:b/>
          <w:color w:val="231F20"/>
          <w:spacing w:val="-3"/>
          <w:sz w:val="24"/>
          <w:szCs w:val="24"/>
        </w:rPr>
        <w:t>Alternative No.:</w:t>
      </w:r>
      <w:r w:rsidRPr="001A1B85">
        <w:rPr>
          <w:rFonts w:ascii="Rockwell" w:eastAsia="Calibri" w:hAnsi="Rockwell" w:cs="Tahoma"/>
          <w:color w:val="231F20"/>
          <w:spacing w:val="-3"/>
          <w:sz w:val="24"/>
          <w:szCs w:val="24"/>
        </w:rPr>
        <w:t xml:space="preserve"> .............. </w:t>
      </w:r>
      <w:r w:rsidRPr="001A1B85">
        <w:rPr>
          <w:rFonts w:ascii="Rockwell" w:eastAsia="Calibri" w:hAnsi="Rockwell" w:cs="Tahoma"/>
          <w:i/>
          <w:color w:val="231F20"/>
          <w:spacing w:val="-3"/>
          <w:sz w:val="24"/>
          <w:szCs w:val="24"/>
        </w:rPr>
        <w:t>[insert Identi</w:t>
      </w:r>
      <w:r w:rsidRPr="001A1B85">
        <w:rPr>
          <w:rFonts w:ascii="Times New Roman" w:eastAsia="Calibri" w:hAnsi="Times New Roman" w:cs="Times New Roman"/>
          <w:i/>
          <w:color w:val="231F20"/>
          <w:spacing w:val="-3"/>
          <w:sz w:val="24"/>
          <w:szCs w:val="24"/>
        </w:rPr>
        <w:t>ﬁ</w:t>
      </w:r>
      <w:r w:rsidRPr="001A1B85">
        <w:rPr>
          <w:rFonts w:ascii="Rockwell" w:eastAsia="Calibri" w:hAnsi="Rockwell" w:cs="Tahoma"/>
          <w:i/>
          <w:color w:val="231F20"/>
          <w:spacing w:val="-3"/>
          <w:sz w:val="24"/>
          <w:szCs w:val="24"/>
        </w:rPr>
        <w:t>cation No.  if this is a Tender for an alternative]</w:t>
      </w:r>
    </w:p>
    <w:p w14:paraId="071D06EB" w14:textId="77777777" w:rsidR="001A1B85" w:rsidRPr="001A1B85" w:rsidRDefault="001A1B85" w:rsidP="001A1B85">
      <w:pPr>
        <w:spacing w:before="120" w:after="120" w:line="312" w:lineRule="auto"/>
        <w:ind w:left="274"/>
        <w:jc w:val="both"/>
        <w:rPr>
          <w:rFonts w:ascii="Rockwell" w:eastAsia="Calibri" w:hAnsi="Rockwell" w:cs="Tahoma"/>
          <w:color w:val="231F20"/>
          <w:spacing w:val="-3"/>
          <w:sz w:val="24"/>
          <w:szCs w:val="24"/>
        </w:rPr>
      </w:pPr>
    </w:p>
    <w:p w14:paraId="7F9F2BA6" w14:textId="77777777" w:rsidR="001A1B85" w:rsidRPr="001A1B85" w:rsidRDefault="001A1B85" w:rsidP="001A1B85">
      <w:pPr>
        <w:spacing w:before="120" w:after="120" w:line="312" w:lineRule="auto"/>
        <w:jc w:val="both"/>
        <w:rPr>
          <w:rFonts w:ascii="Rockwell" w:eastAsia="Calibri" w:hAnsi="Rockwell" w:cs="Tahoma"/>
          <w:i/>
          <w:color w:val="231F20"/>
          <w:spacing w:val="-3"/>
          <w:sz w:val="24"/>
          <w:szCs w:val="24"/>
        </w:rPr>
      </w:pPr>
      <w:r w:rsidRPr="001A1B85">
        <w:rPr>
          <w:rFonts w:ascii="Rockwell" w:eastAsia="Calibri" w:hAnsi="Rockwell" w:cs="Tahoma"/>
          <w:b/>
          <w:color w:val="231F20"/>
          <w:spacing w:val="-3"/>
          <w:sz w:val="24"/>
          <w:szCs w:val="24"/>
        </w:rPr>
        <w:t>To:</w:t>
      </w:r>
      <w:r w:rsidRPr="001A1B85">
        <w:rPr>
          <w:rFonts w:ascii="Rockwell" w:eastAsia="Calibri" w:hAnsi="Rockwell" w:cs="Tahoma"/>
          <w:color w:val="231F20"/>
          <w:spacing w:val="-3"/>
          <w:sz w:val="24"/>
          <w:szCs w:val="24"/>
        </w:rPr>
        <w:t xml:space="preserve"> ............................................................ </w:t>
      </w:r>
      <w:r w:rsidRPr="001A1B85">
        <w:rPr>
          <w:rFonts w:ascii="Rockwell" w:eastAsia="Calibri" w:hAnsi="Rockwell" w:cs="Tahoma"/>
          <w:i/>
          <w:color w:val="231F20"/>
          <w:spacing w:val="-3"/>
          <w:sz w:val="24"/>
          <w:szCs w:val="24"/>
        </w:rPr>
        <w:t>[Insert complete name of Procuring Entity]</w:t>
      </w:r>
    </w:p>
    <w:p w14:paraId="185A8E0C" w14:textId="77777777" w:rsidR="001A1B85" w:rsidRPr="001A1B85" w:rsidRDefault="001A1B85" w:rsidP="001A1B85">
      <w:pPr>
        <w:widowControl w:val="0"/>
        <w:numPr>
          <w:ilvl w:val="0"/>
          <w:numId w:val="93"/>
        </w:numPr>
        <w:tabs>
          <w:tab w:val="left" w:pos="270"/>
        </w:tabs>
        <w:autoSpaceDE w:val="0"/>
        <w:autoSpaceDN w:val="0"/>
        <w:spacing w:before="120" w:after="120" w:line="312" w:lineRule="auto"/>
        <w:ind w:left="270" w:hanging="270"/>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No reservations: </w:t>
      </w: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have examined and have no reservations to the Tendering document, including Addenda issued in accordance with ITT 8;</w:t>
      </w:r>
    </w:p>
    <w:p w14:paraId="650816E2" w14:textId="77777777" w:rsidR="001A1B85" w:rsidRPr="001A1B85" w:rsidRDefault="001A1B85" w:rsidP="001A1B85">
      <w:pPr>
        <w:widowControl w:val="0"/>
        <w:numPr>
          <w:ilvl w:val="0"/>
          <w:numId w:val="93"/>
        </w:numPr>
        <w:tabs>
          <w:tab w:val="left" w:pos="270"/>
        </w:tabs>
        <w:autoSpaceDE w:val="0"/>
        <w:autoSpaceDN w:val="0"/>
        <w:spacing w:before="120" w:after="120" w:line="312" w:lineRule="auto"/>
        <w:ind w:left="270" w:hanging="270"/>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Eligibility: </w:t>
      </w: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meet the eligibility requirements and have no con</w:t>
      </w:r>
      <w:r w:rsidRPr="001A1B85">
        <w:rPr>
          <w:rFonts w:ascii="Times New Roman" w:eastAsia="Times New Roman" w:hAnsi="Times New Roman" w:cs="Times New Roman"/>
          <w:color w:val="231F20"/>
          <w:sz w:val="24"/>
          <w:szCs w:val="24"/>
        </w:rPr>
        <w:t>ﬂ</w:t>
      </w:r>
      <w:r w:rsidRPr="001A1B85">
        <w:rPr>
          <w:rFonts w:ascii="Rockwell" w:eastAsia="Times New Roman" w:hAnsi="Rockwell" w:cs="Tahoma"/>
          <w:color w:val="231F20"/>
          <w:sz w:val="24"/>
          <w:szCs w:val="24"/>
        </w:rPr>
        <w:t>ict of interest in accordance with ITT 4;</w:t>
      </w:r>
    </w:p>
    <w:p w14:paraId="0262C29C" w14:textId="77777777" w:rsidR="001A1B85" w:rsidRPr="001A1B85" w:rsidRDefault="001A1B85" w:rsidP="001A1B85">
      <w:pPr>
        <w:widowControl w:val="0"/>
        <w:numPr>
          <w:ilvl w:val="0"/>
          <w:numId w:val="93"/>
        </w:numPr>
        <w:tabs>
          <w:tab w:val="left" w:pos="270"/>
        </w:tabs>
        <w:autoSpaceDE w:val="0"/>
        <w:autoSpaceDN w:val="0"/>
        <w:spacing w:before="120" w:after="120" w:line="312" w:lineRule="auto"/>
        <w:ind w:left="270" w:hanging="270"/>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Tender-Securing Declaration: </w:t>
      </w: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 xml:space="preserve">have not been suspended nor declared ineligible by the Procuring Entity based on execution of a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Securing Declaration or Proposal-Securing Declaration in Kenya in accordance with ITT 4.7;</w:t>
      </w:r>
    </w:p>
    <w:p w14:paraId="21D07A5E" w14:textId="77777777" w:rsidR="001A1B85" w:rsidRPr="001A1B85" w:rsidRDefault="001A1B85" w:rsidP="001A1B85">
      <w:pPr>
        <w:widowControl w:val="0"/>
        <w:numPr>
          <w:ilvl w:val="0"/>
          <w:numId w:val="93"/>
        </w:numPr>
        <w:tabs>
          <w:tab w:val="left" w:pos="270"/>
        </w:tabs>
        <w:autoSpaceDE w:val="0"/>
        <w:autoSpaceDN w:val="0"/>
        <w:spacing w:before="120" w:after="120" w:line="312" w:lineRule="auto"/>
        <w:ind w:left="270" w:hanging="270"/>
        <w:jc w:val="both"/>
        <w:rPr>
          <w:rFonts w:ascii="Rockwell" w:eastAsia="Times New Roman" w:hAnsi="Rockwell" w:cs="Tahoma"/>
          <w:sz w:val="24"/>
          <w:szCs w:val="24"/>
        </w:rPr>
      </w:pPr>
      <w:r w:rsidRPr="001A1B85">
        <w:rPr>
          <w:rFonts w:ascii="Rockwell" w:eastAsia="Times New Roman" w:hAnsi="Rockwell" w:cs="Tahoma"/>
          <w:b/>
          <w:color w:val="231F20"/>
          <w:sz w:val="24"/>
          <w:szCs w:val="24"/>
        </w:rPr>
        <w:t>Conformity</w:t>
      </w:r>
      <w:r w:rsidRPr="001A1B85">
        <w:rPr>
          <w:rFonts w:ascii="Rockwell" w:eastAsia="Times New Roman" w:hAnsi="Rockwell" w:cs="Tahoma"/>
          <w:color w:val="231F20"/>
          <w:sz w:val="24"/>
          <w:szCs w:val="24"/>
        </w:rPr>
        <w:t xml:space="preserve">: </w:t>
      </w: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offer to provide design, supply and installation services in conformity with the Tendering document of the following…</w:t>
      </w:r>
      <w:r w:rsidRPr="001A1B85">
        <w:rPr>
          <w:rFonts w:ascii="Rockwell" w:eastAsia="Times New Roman" w:hAnsi="Rockwell" w:cs="Tahoma"/>
          <w:sz w:val="24"/>
          <w:szCs w:val="24"/>
        </w:rPr>
        <w:t xml:space="preserve">……………………………………………….. </w:t>
      </w:r>
      <w:r w:rsidRPr="001A1B85">
        <w:rPr>
          <w:rFonts w:ascii="Rockwell" w:eastAsia="Times New Roman" w:hAnsi="Rockwell" w:cs="Tahoma"/>
          <w:i/>
          <w:color w:val="231F20"/>
          <w:sz w:val="24"/>
          <w:szCs w:val="24"/>
        </w:rPr>
        <w:t>[insert a brief description of the Plant, Design, Supply and Installation Services];</w:t>
      </w:r>
    </w:p>
    <w:p w14:paraId="55F33B9F" w14:textId="77777777" w:rsidR="001A1B85" w:rsidRPr="001A1B85" w:rsidRDefault="001A1B85" w:rsidP="001A1B85">
      <w:pPr>
        <w:widowControl w:val="0"/>
        <w:numPr>
          <w:ilvl w:val="0"/>
          <w:numId w:val="93"/>
        </w:numPr>
        <w:tabs>
          <w:tab w:val="left" w:pos="270"/>
        </w:tabs>
        <w:autoSpaceDE w:val="0"/>
        <w:autoSpaceDN w:val="0"/>
        <w:spacing w:before="120" w:after="120" w:line="312" w:lineRule="auto"/>
        <w:ind w:left="270" w:hanging="270"/>
        <w:jc w:val="both"/>
        <w:rPr>
          <w:rFonts w:ascii="Rockwell" w:eastAsia="Times New Roman" w:hAnsi="Rockwell" w:cs="Tahoma"/>
          <w:sz w:val="24"/>
          <w:szCs w:val="24"/>
        </w:rPr>
      </w:pPr>
      <w:r w:rsidRPr="001A1B85">
        <w:rPr>
          <w:rFonts w:ascii="Rockwell" w:eastAsia="Times New Roman" w:hAnsi="Rockwell" w:cs="Tahoma"/>
          <w:b/>
          <w:color w:val="231F20"/>
          <w:spacing w:val="-4"/>
          <w:sz w:val="24"/>
          <w:szCs w:val="24"/>
        </w:rPr>
        <w:t xml:space="preserve">Tender </w:t>
      </w:r>
      <w:r w:rsidRPr="001A1B85">
        <w:rPr>
          <w:rFonts w:ascii="Rockwell" w:eastAsia="Times New Roman" w:hAnsi="Rockwell" w:cs="Tahoma"/>
          <w:b/>
          <w:color w:val="231F20"/>
          <w:sz w:val="24"/>
          <w:szCs w:val="24"/>
        </w:rPr>
        <w:t xml:space="preserve">Price: </w:t>
      </w:r>
      <w:r w:rsidRPr="001A1B85">
        <w:rPr>
          <w:rFonts w:ascii="Rockwell" w:eastAsia="Times New Roman" w:hAnsi="Rockwell" w:cs="Tahoma"/>
          <w:color w:val="231F20"/>
          <w:sz w:val="24"/>
          <w:szCs w:val="24"/>
        </w:rPr>
        <w:t xml:space="preserve">The total price of our </w:t>
      </w:r>
      <w:r w:rsidRPr="001A1B85">
        <w:rPr>
          <w:rFonts w:ascii="Rockwell" w:eastAsia="Times New Roman" w:hAnsi="Rockwell" w:cs="Tahoma"/>
          <w:color w:val="231F20"/>
          <w:spacing w:val="-4"/>
          <w:sz w:val="24"/>
          <w:szCs w:val="24"/>
        </w:rPr>
        <w:t xml:space="preserve">Tender, </w:t>
      </w:r>
      <w:r w:rsidRPr="001A1B85">
        <w:rPr>
          <w:rFonts w:ascii="Rockwell" w:eastAsia="Times New Roman" w:hAnsi="Rockwell" w:cs="Tahoma"/>
          <w:color w:val="231F20"/>
          <w:sz w:val="24"/>
          <w:szCs w:val="24"/>
        </w:rPr>
        <w:t>excluding any discounts offered in item (f) below is: ………………………………...</w:t>
      </w:r>
      <w:r w:rsidRPr="001A1B85">
        <w:rPr>
          <w:rFonts w:ascii="Rockwell" w:eastAsia="Times New Roman" w:hAnsi="Rockwell" w:cs="Tahoma"/>
          <w:i/>
          <w:color w:val="231F20"/>
          <w:sz w:val="24"/>
          <w:szCs w:val="24"/>
        </w:rPr>
        <w:t xml:space="preserve"> [Insert one of the options below as appropriate]</w:t>
      </w:r>
    </w:p>
    <w:p w14:paraId="6F431A93" w14:textId="77777777" w:rsidR="001A1B85" w:rsidRPr="001A1B85" w:rsidRDefault="001A1B85" w:rsidP="001A1B85">
      <w:pPr>
        <w:widowControl w:val="0"/>
        <w:autoSpaceDE w:val="0"/>
        <w:autoSpaceDN w:val="0"/>
        <w:spacing w:before="120" w:after="120" w:line="312" w:lineRule="auto"/>
        <w:ind w:left="727" w:firstLine="7"/>
        <w:jc w:val="both"/>
        <w:rPr>
          <w:rFonts w:ascii="Rockwell" w:eastAsia="Times New Roman" w:hAnsi="Rockwell" w:cs="Tahoma"/>
          <w:i/>
          <w:sz w:val="24"/>
          <w:szCs w:val="24"/>
        </w:rPr>
      </w:pPr>
      <w:r w:rsidRPr="001A1B85">
        <w:rPr>
          <w:rFonts w:ascii="Rockwell" w:eastAsia="Times New Roman" w:hAnsi="Rockwell" w:cs="Tahoma"/>
          <w:b/>
          <w:color w:val="231F20"/>
          <w:sz w:val="24"/>
          <w:szCs w:val="24"/>
        </w:rPr>
        <w:t>Option1,</w:t>
      </w:r>
      <w:r w:rsidRPr="001A1B85">
        <w:rPr>
          <w:rFonts w:ascii="Rockwell" w:eastAsia="Times New Roman" w:hAnsi="Rockwell" w:cs="Tahoma"/>
          <w:color w:val="231F20"/>
          <w:sz w:val="24"/>
          <w:szCs w:val="24"/>
        </w:rPr>
        <w:t xml:space="preserve"> in case of one lot: </w:t>
      </w:r>
      <w:r w:rsidRPr="001A1B85">
        <w:rPr>
          <w:rFonts w:ascii="Rockwell" w:eastAsia="Times New Roman" w:hAnsi="Rockwell" w:cs="Tahoma"/>
          <w:color w:val="231F20"/>
          <w:spacing w:val="-4"/>
          <w:sz w:val="24"/>
          <w:szCs w:val="24"/>
        </w:rPr>
        <w:t xml:space="preserve">Total </w:t>
      </w:r>
      <w:r w:rsidRPr="001A1B85">
        <w:rPr>
          <w:rFonts w:ascii="Rockwell" w:eastAsia="Times New Roman" w:hAnsi="Rockwell" w:cs="Tahoma"/>
          <w:color w:val="231F20"/>
          <w:sz w:val="24"/>
          <w:szCs w:val="24"/>
        </w:rPr>
        <w:t xml:space="preserve">price is………………………………. </w:t>
      </w:r>
      <w:r w:rsidRPr="001A1B85">
        <w:rPr>
          <w:rFonts w:ascii="Rockwell" w:eastAsia="Times New Roman" w:hAnsi="Rockwell" w:cs="Tahoma"/>
          <w:i/>
          <w:color w:val="231F20"/>
          <w:sz w:val="24"/>
          <w:szCs w:val="24"/>
        </w:rPr>
        <w:t xml:space="preserve">[insert the total price of the </w:t>
      </w:r>
      <w:r w:rsidRPr="001A1B85">
        <w:rPr>
          <w:rFonts w:ascii="Rockwell" w:eastAsia="Times New Roman" w:hAnsi="Rockwell" w:cs="Tahoma"/>
          <w:i/>
          <w:color w:val="231F20"/>
          <w:spacing w:val="-4"/>
          <w:sz w:val="24"/>
          <w:szCs w:val="24"/>
        </w:rPr>
        <w:t xml:space="preserve">Tender </w:t>
      </w:r>
      <w:r w:rsidRPr="001A1B85">
        <w:rPr>
          <w:rFonts w:ascii="Rockwell" w:eastAsia="Times New Roman" w:hAnsi="Rockwell" w:cs="Tahoma"/>
          <w:i/>
          <w:color w:val="231F20"/>
          <w:sz w:val="24"/>
          <w:szCs w:val="24"/>
        </w:rPr>
        <w:t xml:space="preserve">in words and </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gures, indicating the various amounts and the respective currencies];</w:t>
      </w:r>
    </w:p>
    <w:p w14:paraId="7C5F751B" w14:textId="77777777" w:rsidR="001A1B85" w:rsidRPr="001A1B85" w:rsidRDefault="001A1B85" w:rsidP="001A1B85">
      <w:pPr>
        <w:widowControl w:val="0"/>
        <w:autoSpaceDE w:val="0"/>
        <w:autoSpaceDN w:val="0"/>
        <w:spacing w:before="120" w:after="120" w:line="312" w:lineRule="auto"/>
        <w:ind w:left="727" w:firstLine="7"/>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Or </w:t>
      </w:r>
    </w:p>
    <w:p w14:paraId="751C88D0" w14:textId="77777777" w:rsidR="001A1B85" w:rsidRPr="001A1B85" w:rsidRDefault="001A1B85" w:rsidP="001A1B85">
      <w:pPr>
        <w:widowControl w:val="0"/>
        <w:autoSpaceDE w:val="0"/>
        <w:autoSpaceDN w:val="0"/>
        <w:spacing w:before="120" w:after="120" w:line="312" w:lineRule="auto"/>
        <w:ind w:left="727" w:firstLine="7"/>
        <w:jc w:val="both"/>
        <w:rPr>
          <w:rFonts w:ascii="Rockwell" w:eastAsia="Times New Roman" w:hAnsi="Rockwell" w:cs="Tahoma"/>
          <w:i/>
          <w:sz w:val="24"/>
          <w:szCs w:val="24"/>
        </w:rPr>
      </w:pPr>
      <w:r w:rsidRPr="001A1B85">
        <w:rPr>
          <w:rFonts w:ascii="Rockwell" w:eastAsia="Times New Roman" w:hAnsi="Rockwell" w:cs="Tahoma"/>
          <w:b/>
          <w:color w:val="231F20"/>
          <w:sz w:val="24"/>
          <w:szCs w:val="24"/>
        </w:rPr>
        <w:t>Option 2</w:t>
      </w:r>
      <w:r w:rsidRPr="001A1B85">
        <w:rPr>
          <w:rFonts w:ascii="Rockwell" w:eastAsia="Times New Roman" w:hAnsi="Rockwell" w:cs="Tahoma"/>
          <w:color w:val="231F20"/>
          <w:sz w:val="24"/>
          <w:szCs w:val="24"/>
        </w:rPr>
        <w:t xml:space="preserve">, in case of multiple lots: (a) </w:t>
      </w:r>
      <w:r w:rsidRPr="001A1B85">
        <w:rPr>
          <w:rFonts w:ascii="Rockwell" w:eastAsia="Times New Roman" w:hAnsi="Rockwell" w:cs="Tahoma"/>
          <w:color w:val="231F20"/>
          <w:spacing w:val="-4"/>
          <w:sz w:val="24"/>
          <w:szCs w:val="24"/>
        </w:rPr>
        <w:t xml:space="preserve">Total </w:t>
      </w:r>
      <w:r w:rsidRPr="001A1B85">
        <w:rPr>
          <w:rFonts w:ascii="Rockwell" w:eastAsia="Times New Roman" w:hAnsi="Rockwell" w:cs="Tahoma"/>
          <w:color w:val="231F20"/>
          <w:sz w:val="24"/>
          <w:szCs w:val="24"/>
        </w:rPr>
        <w:t xml:space="preserve">price of each lot………. </w:t>
      </w:r>
      <w:r w:rsidRPr="001A1B85">
        <w:rPr>
          <w:rFonts w:ascii="Rockwell" w:eastAsia="Times New Roman" w:hAnsi="Rockwell" w:cs="Tahoma"/>
          <w:i/>
          <w:color w:val="231F20"/>
          <w:sz w:val="24"/>
          <w:szCs w:val="24"/>
        </w:rPr>
        <w:t xml:space="preserve">[insert the total price of each lot in words and </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gures, indicating the various amounts and the respective currencies];</w:t>
      </w:r>
      <w:r w:rsidRPr="001A1B85">
        <w:rPr>
          <w:rFonts w:ascii="Rockwell" w:eastAsia="Times New Roman" w:hAnsi="Rockwell" w:cs="Tahoma"/>
          <w:color w:val="231F20"/>
          <w:sz w:val="24"/>
          <w:szCs w:val="24"/>
        </w:rPr>
        <w:t xml:space="preserve"> and (b) </w:t>
      </w:r>
      <w:r w:rsidRPr="001A1B85">
        <w:rPr>
          <w:rFonts w:ascii="Rockwell" w:eastAsia="Times New Roman" w:hAnsi="Rockwell" w:cs="Tahoma"/>
          <w:color w:val="231F20"/>
          <w:spacing w:val="-4"/>
          <w:sz w:val="24"/>
          <w:szCs w:val="24"/>
        </w:rPr>
        <w:t xml:space="preserve">Total </w:t>
      </w:r>
      <w:r w:rsidRPr="001A1B85">
        <w:rPr>
          <w:rFonts w:ascii="Rockwell" w:eastAsia="Times New Roman" w:hAnsi="Rockwell" w:cs="Tahoma"/>
          <w:color w:val="231F20"/>
          <w:sz w:val="24"/>
          <w:szCs w:val="24"/>
        </w:rPr>
        <w:t xml:space="preserve">price of all lots (sum of all lots) ……... </w:t>
      </w:r>
      <w:r w:rsidRPr="001A1B85">
        <w:rPr>
          <w:rFonts w:ascii="Rockwell" w:eastAsia="Times New Roman" w:hAnsi="Rockwell" w:cs="Tahoma"/>
          <w:i/>
          <w:color w:val="231F20"/>
          <w:sz w:val="24"/>
          <w:szCs w:val="24"/>
        </w:rPr>
        <w:t xml:space="preserve">[insert the total price of all lots in words and </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 xml:space="preserve">gures, indicating the various amounts and </w:t>
      </w:r>
      <w:r w:rsidRPr="001A1B85">
        <w:rPr>
          <w:rFonts w:ascii="Rockwell" w:eastAsia="Times New Roman" w:hAnsi="Rockwell" w:cs="Tahoma"/>
          <w:i/>
          <w:color w:val="231F20"/>
          <w:sz w:val="24"/>
          <w:szCs w:val="24"/>
        </w:rPr>
        <w:lastRenderedPageBreak/>
        <w:t>the respective currencies];</w:t>
      </w:r>
    </w:p>
    <w:p w14:paraId="62B98514" w14:textId="77777777" w:rsidR="001A1B85" w:rsidRPr="001A1B85" w:rsidRDefault="001A1B85" w:rsidP="001A1B85">
      <w:pPr>
        <w:widowControl w:val="0"/>
        <w:numPr>
          <w:ilvl w:val="0"/>
          <w:numId w:val="93"/>
        </w:numPr>
        <w:tabs>
          <w:tab w:val="left" w:pos="360"/>
        </w:tabs>
        <w:autoSpaceDE w:val="0"/>
        <w:autoSpaceDN w:val="0"/>
        <w:spacing w:before="120" w:after="120" w:line="312" w:lineRule="auto"/>
        <w:ind w:left="735"/>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Discounts: </w:t>
      </w:r>
      <w:r w:rsidRPr="001A1B85">
        <w:rPr>
          <w:rFonts w:ascii="Rockwell" w:eastAsia="Times New Roman" w:hAnsi="Rockwell" w:cs="Tahoma"/>
          <w:color w:val="231F20"/>
          <w:sz w:val="24"/>
          <w:szCs w:val="24"/>
        </w:rPr>
        <w:t>The discounts offered and the methodology for their application are:</w:t>
      </w:r>
    </w:p>
    <w:p w14:paraId="0233314D" w14:textId="77777777" w:rsidR="001A1B85" w:rsidRPr="001A1B85" w:rsidRDefault="001A1B85" w:rsidP="001A1B85">
      <w:pPr>
        <w:widowControl w:val="0"/>
        <w:numPr>
          <w:ilvl w:val="1"/>
          <w:numId w:val="93"/>
        </w:numPr>
        <w:tabs>
          <w:tab w:val="left" w:pos="1080"/>
        </w:tabs>
        <w:autoSpaceDE w:val="0"/>
        <w:autoSpaceDN w:val="0"/>
        <w:spacing w:before="120" w:after="120" w:line="312" w:lineRule="auto"/>
        <w:ind w:left="1296" w:hanging="396"/>
        <w:jc w:val="both"/>
        <w:rPr>
          <w:rFonts w:ascii="Rockwell" w:eastAsia="Times New Roman" w:hAnsi="Rockwell" w:cs="Tahoma"/>
          <w:i/>
          <w:sz w:val="24"/>
          <w:szCs w:val="24"/>
        </w:rPr>
      </w:pPr>
      <w:r w:rsidRPr="001A1B85">
        <w:rPr>
          <w:rFonts w:ascii="Rockwell" w:eastAsia="Times New Roman" w:hAnsi="Rockwell" w:cs="Tahoma"/>
          <w:color w:val="231F20"/>
          <w:sz w:val="24"/>
          <w:szCs w:val="24"/>
        </w:rPr>
        <w:t xml:space="preserve">The discounts offered are……. </w:t>
      </w:r>
      <w:r w:rsidRPr="001A1B85">
        <w:rPr>
          <w:rFonts w:ascii="Rockwell" w:eastAsia="Times New Roman" w:hAnsi="Rockwell" w:cs="Tahoma"/>
          <w:i/>
          <w:color w:val="231F20"/>
          <w:sz w:val="24"/>
          <w:szCs w:val="24"/>
        </w:rPr>
        <w:t>[Specify in detail each discount offered.]</w:t>
      </w:r>
    </w:p>
    <w:p w14:paraId="00F71312" w14:textId="77777777" w:rsidR="001A1B85" w:rsidRPr="001A1B85" w:rsidRDefault="001A1B85" w:rsidP="001A1B85">
      <w:pPr>
        <w:widowControl w:val="0"/>
        <w:numPr>
          <w:ilvl w:val="1"/>
          <w:numId w:val="93"/>
        </w:numPr>
        <w:tabs>
          <w:tab w:val="left" w:pos="1080"/>
        </w:tabs>
        <w:autoSpaceDE w:val="0"/>
        <w:autoSpaceDN w:val="0"/>
        <w:spacing w:before="120" w:after="120" w:line="312" w:lineRule="auto"/>
        <w:ind w:left="1170" w:hanging="270"/>
        <w:jc w:val="both"/>
        <w:rPr>
          <w:rFonts w:ascii="Rockwell" w:eastAsia="Times New Roman" w:hAnsi="Rockwell" w:cs="Tahoma"/>
          <w:i/>
          <w:sz w:val="24"/>
          <w:szCs w:val="24"/>
        </w:rPr>
      </w:pPr>
      <w:r w:rsidRPr="001A1B85">
        <w:rPr>
          <w:rFonts w:ascii="Rockwell" w:eastAsia="Times New Roman" w:hAnsi="Rockwell" w:cs="Tahoma"/>
          <w:color w:val="231F20"/>
          <w:sz w:val="24"/>
          <w:szCs w:val="24"/>
        </w:rPr>
        <w:t>The exact method of calculations to determine the net price after application of discounts is shown below….</w:t>
      </w:r>
      <w:r w:rsidRPr="001A1B85">
        <w:rPr>
          <w:rFonts w:ascii="Rockwell" w:eastAsia="Times New Roman" w:hAnsi="Rockwell" w:cs="Tahoma"/>
          <w:i/>
          <w:sz w:val="24"/>
          <w:szCs w:val="24"/>
        </w:rPr>
        <w:t xml:space="preserve"> </w:t>
      </w:r>
      <w:r w:rsidRPr="001A1B85">
        <w:rPr>
          <w:rFonts w:ascii="Rockwell" w:eastAsia="Times New Roman" w:hAnsi="Rockwell" w:cs="Tahoma"/>
          <w:i/>
          <w:color w:val="231F20"/>
          <w:sz w:val="24"/>
          <w:szCs w:val="24"/>
        </w:rPr>
        <w:t>[Specify in detail the method that shall be used to apply the discounts];</w:t>
      </w:r>
    </w:p>
    <w:p w14:paraId="21A34095"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89"/>
        <w:jc w:val="both"/>
        <w:rPr>
          <w:rFonts w:ascii="Rockwell" w:eastAsia="Times New Roman" w:hAnsi="Rockwell" w:cs="Tahoma"/>
          <w:sz w:val="24"/>
          <w:szCs w:val="24"/>
        </w:rPr>
      </w:pPr>
      <w:r w:rsidRPr="001A1B85">
        <w:rPr>
          <w:rFonts w:ascii="Rockwell" w:eastAsia="Times New Roman" w:hAnsi="Rockwell" w:cs="Tahoma"/>
          <w:b/>
          <w:color w:val="231F20"/>
          <w:spacing w:val="-4"/>
          <w:sz w:val="24"/>
          <w:szCs w:val="24"/>
        </w:rPr>
        <w:t xml:space="preserve">Tender </w:t>
      </w:r>
      <w:r w:rsidRPr="001A1B85">
        <w:rPr>
          <w:rFonts w:ascii="Rockwell" w:eastAsia="Times New Roman" w:hAnsi="Rockwell" w:cs="Tahoma"/>
          <w:b/>
          <w:color w:val="231F20"/>
          <w:spacing w:val="-3"/>
          <w:sz w:val="24"/>
          <w:szCs w:val="24"/>
        </w:rPr>
        <w:t xml:space="preserve">Validity </w:t>
      </w:r>
      <w:r w:rsidRPr="001A1B85">
        <w:rPr>
          <w:rFonts w:ascii="Rockwell" w:eastAsia="Times New Roman" w:hAnsi="Rockwell" w:cs="Tahoma"/>
          <w:b/>
          <w:color w:val="231F20"/>
          <w:sz w:val="24"/>
          <w:szCs w:val="24"/>
        </w:rPr>
        <w:t xml:space="preserve">Period: </w:t>
      </w:r>
      <w:r w:rsidRPr="001A1B85">
        <w:rPr>
          <w:rFonts w:ascii="Rockwell" w:eastAsia="Times New Roman" w:hAnsi="Rockwell" w:cs="Tahoma"/>
          <w:color w:val="231F20"/>
          <w:sz w:val="24"/>
          <w:szCs w:val="24"/>
        </w:rPr>
        <w:t xml:space="preserve">Our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shall be valid for the period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in TDS 19.1 (as amended if applicable) from the date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xed for the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submission deadline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TDS 23.1 (as amended if applicable), and it shall remain binding upon us and may be accepted at any time before the expiration of that period;</w:t>
      </w:r>
    </w:p>
    <w:p w14:paraId="0EF15098"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89"/>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Performance Security: </w:t>
      </w:r>
      <w:r w:rsidRPr="001A1B85">
        <w:rPr>
          <w:rFonts w:ascii="Rockwell" w:eastAsia="Times New Roman" w:hAnsi="Rockwell" w:cs="Tahoma"/>
          <w:color w:val="231F20"/>
          <w:sz w:val="24"/>
          <w:szCs w:val="24"/>
        </w:rPr>
        <w:t xml:space="preserve">I four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is accepted; we commit to obtain a Performance Security in accordance with the Tendering document;</w:t>
      </w:r>
    </w:p>
    <w:p w14:paraId="5AAD8DF4"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89"/>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One </w:t>
      </w:r>
      <w:r w:rsidRPr="001A1B85">
        <w:rPr>
          <w:rFonts w:ascii="Rockwell" w:eastAsia="Times New Roman" w:hAnsi="Rockwell" w:cs="Tahoma"/>
          <w:b/>
          <w:color w:val="231F20"/>
          <w:spacing w:val="-4"/>
          <w:sz w:val="24"/>
          <w:szCs w:val="24"/>
        </w:rPr>
        <w:t xml:space="preserve">Tender </w:t>
      </w:r>
      <w:r w:rsidRPr="001A1B85">
        <w:rPr>
          <w:rFonts w:ascii="Rockwell" w:eastAsia="Times New Roman" w:hAnsi="Rockwell" w:cs="Tahoma"/>
          <w:b/>
          <w:color w:val="231F20"/>
          <w:sz w:val="24"/>
          <w:szCs w:val="24"/>
        </w:rPr>
        <w:t xml:space="preserve">Per </w:t>
      </w:r>
      <w:r w:rsidRPr="001A1B85">
        <w:rPr>
          <w:rFonts w:ascii="Rockwell" w:eastAsia="Times New Roman" w:hAnsi="Rockwell" w:cs="Tahoma"/>
          <w:b/>
          <w:color w:val="231F20"/>
          <w:spacing w:val="-3"/>
          <w:sz w:val="24"/>
          <w:szCs w:val="24"/>
        </w:rPr>
        <w:t xml:space="preserve">Tenderer: </w:t>
      </w: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 xml:space="preserve">are not submitting any other Tender (s) as an individual </w:t>
      </w:r>
      <w:r w:rsidRPr="001A1B85">
        <w:rPr>
          <w:rFonts w:ascii="Rockwell" w:eastAsia="Times New Roman" w:hAnsi="Rockwell" w:cs="Tahoma"/>
          <w:color w:val="231F20"/>
          <w:spacing w:val="-3"/>
          <w:sz w:val="24"/>
          <w:szCs w:val="24"/>
        </w:rPr>
        <w:t xml:space="preserve">Tenderer, </w:t>
      </w:r>
      <w:r w:rsidRPr="001A1B85">
        <w:rPr>
          <w:rFonts w:ascii="Rockwell" w:eastAsia="Times New Roman" w:hAnsi="Rockwell" w:cs="Tahoma"/>
          <w:color w:val="231F20"/>
          <w:sz w:val="24"/>
          <w:szCs w:val="24"/>
        </w:rPr>
        <w:t xml:space="preserve">and we are not participating in any other Tender (s) as a Joint </w:t>
      </w:r>
      <w:r w:rsidRPr="001A1B85">
        <w:rPr>
          <w:rFonts w:ascii="Rockwell" w:eastAsia="Times New Roman" w:hAnsi="Rockwell" w:cs="Tahoma"/>
          <w:color w:val="231F20"/>
          <w:spacing w:val="-4"/>
          <w:sz w:val="24"/>
          <w:szCs w:val="24"/>
        </w:rPr>
        <w:t xml:space="preserve">Venture </w:t>
      </w:r>
      <w:r w:rsidRPr="001A1B85">
        <w:rPr>
          <w:rFonts w:ascii="Rockwell" w:eastAsia="Times New Roman" w:hAnsi="Rockwell" w:cs="Tahoma"/>
          <w:color w:val="231F20"/>
          <w:sz w:val="24"/>
          <w:szCs w:val="24"/>
        </w:rPr>
        <w:t xml:space="preserve">member, and meet the requirements of ITT 4.3, other than alternative </w:t>
      </w:r>
      <w:r w:rsidRPr="001A1B85">
        <w:rPr>
          <w:rFonts w:ascii="Rockwell" w:eastAsia="Times New Roman" w:hAnsi="Rockwell" w:cs="Tahoma"/>
          <w:color w:val="231F20"/>
          <w:spacing w:val="-3"/>
          <w:sz w:val="24"/>
          <w:szCs w:val="24"/>
        </w:rPr>
        <w:t xml:space="preserve">Tenders </w:t>
      </w:r>
      <w:r w:rsidRPr="001A1B85">
        <w:rPr>
          <w:rFonts w:ascii="Rockwell" w:eastAsia="Times New Roman" w:hAnsi="Rockwell" w:cs="Tahoma"/>
          <w:color w:val="231F20"/>
          <w:sz w:val="24"/>
          <w:szCs w:val="24"/>
        </w:rPr>
        <w:t>submitted in accordance with ITT 13;</w:t>
      </w:r>
    </w:p>
    <w:p w14:paraId="4F2BAAB6"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89"/>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Suspension and Debarment: </w:t>
      </w:r>
      <w:r w:rsidRPr="001A1B85">
        <w:rPr>
          <w:rFonts w:ascii="Rockwell" w:eastAsia="Times New Roman" w:hAnsi="Rockwell" w:cs="Tahoma"/>
          <w:color w:val="231F20"/>
          <w:spacing w:val="-6"/>
          <w:sz w:val="24"/>
          <w:szCs w:val="24"/>
        </w:rPr>
        <w:t xml:space="preserve">We, </w:t>
      </w:r>
      <w:r w:rsidRPr="001A1B85">
        <w:rPr>
          <w:rFonts w:ascii="Rockwell" w:eastAsia="Times New Roman" w:hAnsi="Rockwell" w:cs="Tahoma"/>
          <w:color w:val="231F20"/>
          <w:sz w:val="24"/>
          <w:szCs w:val="24"/>
        </w:rPr>
        <w:t>along with any of our subcontractors, suppliers, consultants, manufacturers, or service providers for any part of the contract, are not subject to, and not controlled by any entity or individual that is subject to, a temporary suspension. Further, we are not ineligible under the Kenya laws or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cial regulations or pursuant to a decision of the United Nations Security Council;</w:t>
      </w:r>
    </w:p>
    <w:p w14:paraId="5940DAD6"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89"/>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State-owned enterprise or institution: </w:t>
      </w:r>
      <w:r w:rsidRPr="001A1B85">
        <w:rPr>
          <w:rFonts w:ascii="Rockwell" w:eastAsia="Times New Roman" w:hAnsi="Rockwell" w:cs="Tahoma"/>
          <w:i/>
          <w:color w:val="231F20"/>
          <w:sz w:val="24"/>
          <w:szCs w:val="24"/>
        </w:rPr>
        <w:t xml:space="preserve">[select the appropriate option and delete the other] </w:t>
      </w:r>
      <w:r w:rsidRPr="001A1B85">
        <w:rPr>
          <w:rFonts w:ascii="Rockwell" w:eastAsia="Times New Roman" w:hAnsi="Rockwell" w:cs="Tahoma"/>
          <w:color w:val="231F20"/>
          <w:spacing w:val="-6"/>
          <w:sz w:val="24"/>
          <w:szCs w:val="24"/>
        </w:rPr>
        <w:t xml:space="preserve">[We </w:t>
      </w:r>
      <w:r w:rsidRPr="001A1B85">
        <w:rPr>
          <w:rFonts w:ascii="Rockwell" w:eastAsia="Times New Roman" w:hAnsi="Rockwell" w:cs="Tahoma"/>
          <w:color w:val="231F20"/>
          <w:sz w:val="24"/>
          <w:szCs w:val="24"/>
        </w:rPr>
        <w:t xml:space="preserve">are not a state- owned enterprise or institution]/ </w:t>
      </w:r>
      <w:r w:rsidRPr="001A1B85">
        <w:rPr>
          <w:rFonts w:ascii="Rockwell" w:eastAsia="Times New Roman" w:hAnsi="Rockwell" w:cs="Tahoma"/>
          <w:color w:val="231F20"/>
          <w:spacing w:val="-6"/>
          <w:sz w:val="24"/>
          <w:szCs w:val="24"/>
        </w:rPr>
        <w:t xml:space="preserve">[We </w:t>
      </w:r>
      <w:r w:rsidRPr="001A1B85">
        <w:rPr>
          <w:rFonts w:ascii="Rockwell" w:eastAsia="Times New Roman" w:hAnsi="Rockwell" w:cs="Tahoma"/>
          <w:color w:val="231F20"/>
          <w:sz w:val="24"/>
          <w:szCs w:val="24"/>
        </w:rPr>
        <w:t>are a state-owned enterprise or institution but meet the requirements of ITT 4.6];</w:t>
      </w:r>
    </w:p>
    <w:p w14:paraId="281831F7"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89"/>
        <w:jc w:val="both"/>
        <w:rPr>
          <w:rFonts w:ascii="Rockwell" w:eastAsia="Times New Roman" w:hAnsi="Rockwell" w:cs="Tahoma"/>
          <w:sz w:val="24"/>
          <w:szCs w:val="24"/>
        </w:rPr>
      </w:pPr>
      <w:r w:rsidRPr="001A1B85">
        <w:rPr>
          <w:rFonts w:ascii="Rockwell" w:eastAsia="Times New Roman" w:hAnsi="Rockwell" w:cs="Tahoma"/>
          <w:b/>
          <w:color w:val="231F20"/>
          <w:sz w:val="24"/>
          <w:szCs w:val="24"/>
        </w:rPr>
        <w:t xml:space="preserve">Commissions, gratuities and fees: </w:t>
      </w: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have paid, or will pay the following commissions, gratuities, or fees with respect to the Tendering process or execution of the Contract: [insert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1A1B85" w:rsidRPr="001A1B85" w14:paraId="0E55DA80" w14:textId="77777777" w:rsidTr="001A1B85">
        <w:tc>
          <w:tcPr>
            <w:tcW w:w="2520" w:type="dxa"/>
            <w:tcBorders>
              <w:top w:val="single" w:sz="4" w:space="0" w:color="auto"/>
              <w:left w:val="single" w:sz="4" w:space="0" w:color="auto"/>
              <w:bottom w:val="single" w:sz="4" w:space="0" w:color="auto"/>
              <w:right w:val="single" w:sz="4" w:space="0" w:color="auto"/>
            </w:tcBorders>
            <w:hideMark/>
          </w:tcPr>
          <w:p w14:paraId="43418BA0"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b/>
                <w:bCs/>
                <w:sz w:val="24"/>
                <w:szCs w:val="24"/>
              </w:rPr>
            </w:pPr>
            <w:r w:rsidRPr="001A1B85">
              <w:rPr>
                <w:rFonts w:ascii="Rockwell" w:eastAsia="Times New Roman" w:hAnsi="Rockwell" w:cs="Tahoma"/>
                <w:b/>
                <w:bCs/>
                <w:sz w:val="24"/>
                <w:szCs w:val="24"/>
              </w:rPr>
              <w:lastRenderedPageBreak/>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44964A1F"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b/>
                <w:bCs/>
                <w:sz w:val="24"/>
                <w:szCs w:val="24"/>
              </w:rPr>
            </w:pPr>
            <w:r w:rsidRPr="001A1B85">
              <w:rPr>
                <w:rFonts w:ascii="Rockwell" w:eastAsia="Times New Roman" w:hAnsi="Rockwell" w:cs="Tahoma"/>
                <w:b/>
                <w:bCs/>
                <w:sz w:val="24"/>
                <w:szCs w:val="24"/>
              </w:rPr>
              <w:t>Address</w:t>
            </w:r>
          </w:p>
        </w:tc>
        <w:tc>
          <w:tcPr>
            <w:tcW w:w="2070" w:type="dxa"/>
            <w:tcBorders>
              <w:top w:val="single" w:sz="4" w:space="0" w:color="auto"/>
              <w:left w:val="single" w:sz="4" w:space="0" w:color="auto"/>
              <w:bottom w:val="single" w:sz="4" w:space="0" w:color="auto"/>
              <w:right w:val="single" w:sz="4" w:space="0" w:color="auto"/>
            </w:tcBorders>
            <w:hideMark/>
          </w:tcPr>
          <w:p w14:paraId="54A66EA9"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b/>
                <w:bCs/>
                <w:sz w:val="24"/>
                <w:szCs w:val="24"/>
              </w:rPr>
            </w:pPr>
            <w:r w:rsidRPr="001A1B85">
              <w:rPr>
                <w:rFonts w:ascii="Rockwell" w:eastAsia="Times New Roman" w:hAnsi="Rockwell" w:cs="Tahoma"/>
                <w:b/>
                <w:bCs/>
                <w:sz w:val="24"/>
                <w:szCs w:val="24"/>
              </w:rPr>
              <w:t>Reason</w:t>
            </w:r>
          </w:p>
        </w:tc>
        <w:tc>
          <w:tcPr>
            <w:tcW w:w="1548" w:type="dxa"/>
            <w:tcBorders>
              <w:top w:val="single" w:sz="4" w:space="0" w:color="auto"/>
              <w:left w:val="single" w:sz="4" w:space="0" w:color="auto"/>
              <w:bottom w:val="single" w:sz="4" w:space="0" w:color="auto"/>
              <w:right w:val="single" w:sz="4" w:space="0" w:color="auto"/>
            </w:tcBorders>
            <w:hideMark/>
          </w:tcPr>
          <w:p w14:paraId="0FF03CB6"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b/>
                <w:bCs/>
                <w:sz w:val="24"/>
                <w:szCs w:val="24"/>
              </w:rPr>
            </w:pPr>
            <w:r w:rsidRPr="001A1B85">
              <w:rPr>
                <w:rFonts w:ascii="Rockwell" w:eastAsia="Times New Roman" w:hAnsi="Rockwell" w:cs="Tahoma"/>
                <w:b/>
                <w:bCs/>
                <w:sz w:val="24"/>
                <w:szCs w:val="24"/>
              </w:rPr>
              <w:t>Amount</w:t>
            </w:r>
          </w:p>
        </w:tc>
      </w:tr>
      <w:tr w:rsidR="001A1B85" w:rsidRPr="001A1B85" w14:paraId="6CA54D7D" w14:textId="77777777" w:rsidTr="001A1B85">
        <w:tc>
          <w:tcPr>
            <w:tcW w:w="2520" w:type="dxa"/>
            <w:tcBorders>
              <w:top w:val="single" w:sz="4" w:space="0" w:color="auto"/>
              <w:left w:val="single" w:sz="4" w:space="0" w:color="auto"/>
              <w:bottom w:val="single" w:sz="4" w:space="0" w:color="auto"/>
              <w:right w:val="single" w:sz="4" w:space="0" w:color="auto"/>
            </w:tcBorders>
          </w:tcPr>
          <w:p w14:paraId="0EAC25D0"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7D3350B6"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070" w:type="dxa"/>
            <w:tcBorders>
              <w:top w:val="single" w:sz="4" w:space="0" w:color="auto"/>
              <w:left w:val="single" w:sz="4" w:space="0" w:color="auto"/>
              <w:bottom w:val="single" w:sz="4" w:space="0" w:color="auto"/>
              <w:right w:val="single" w:sz="4" w:space="0" w:color="auto"/>
            </w:tcBorders>
          </w:tcPr>
          <w:p w14:paraId="34AC4024"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1548" w:type="dxa"/>
            <w:tcBorders>
              <w:top w:val="single" w:sz="4" w:space="0" w:color="auto"/>
              <w:left w:val="single" w:sz="4" w:space="0" w:color="auto"/>
              <w:bottom w:val="single" w:sz="4" w:space="0" w:color="auto"/>
              <w:right w:val="single" w:sz="4" w:space="0" w:color="auto"/>
            </w:tcBorders>
          </w:tcPr>
          <w:p w14:paraId="4F257FD1"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r>
      <w:tr w:rsidR="001A1B85" w:rsidRPr="001A1B85" w14:paraId="59F7AF53" w14:textId="77777777" w:rsidTr="001A1B85">
        <w:tc>
          <w:tcPr>
            <w:tcW w:w="2520" w:type="dxa"/>
            <w:tcBorders>
              <w:top w:val="single" w:sz="4" w:space="0" w:color="auto"/>
              <w:left w:val="single" w:sz="4" w:space="0" w:color="auto"/>
              <w:bottom w:val="single" w:sz="4" w:space="0" w:color="auto"/>
              <w:right w:val="single" w:sz="4" w:space="0" w:color="auto"/>
            </w:tcBorders>
          </w:tcPr>
          <w:p w14:paraId="1C9AA913"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745510B2"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070" w:type="dxa"/>
            <w:tcBorders>
              <w:top w:val="single" w:sz="4" w:space="0" w:color="auto"/>
              <w:left w:val="single" w:sz="4" w:space="0" w:color="auto"/>
              <w:bottom w:val="single" w:sz="4" w:space="0" w:color="auto"/>
              <w:right w:val="single" w:sz="4" w:space="0" w:color="auto"/>
            </w:tcBorders>
          </w:tcPr>
          <w:p w14:paraId="7E6E71D9"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1548" w:type="dxa"/>
            <w:tcBorders>
              <w:top w:val="single" w:sz="4" w:space="0" w:color="auto"/>
              <w:left w:val="single" w:sz="4" w:space="0" w:color="auto"/>
              <w:bottom w:val="single" w:sz="4" w:space="0" w:color="auto"/>
              <w:right w:val="single" w:sz="4" w:space="0" w:color="auto"/>
            </w:tcBorders>
          </w:tcPr>
          <w:p w14:paraId="6E129554"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r>
      <w:tr w:rsidR="001A1B85" w:rsidRPr="001A1B85" w14:paraId="038FBC33" w14:textId="77777777" w:rsidTr="001A1B85">
        <w:tc>
          <w:tcPr>
            <w:tcW w:w="2520" w:type="dxa"/>
            <w:tcBorders>
              <w:top w:val="single" w:sz="4" w:space="0" w:color="auto"/>
              <w:left w:val="single" w:sz="4" w:space="0" w:color="auto"/>
              <w:bottom w:val="single" w:sz="4" w:space="0" w:color="auto"/>
              <w:right w:val="single" w:sz="4" w:space="0" w:color="auto"/>
            </w:tcBorders>
          </w:tcPr>
          <w:p w14:paraId="0E0DEE14"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47733075"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070" w:type="dxa"/>
            <w:tcBorders>
              <w:top w:val="single" w:sz="4" w:space="0" w:color="auto"/>
              <w:left w:val="single" w:sz="4" w:space="0" w:color="auto"/>
              <w:bottom w:val="single" w:sz="4" w:space="0" w:color="auto"/>
              <w:right w:val="single" w:sz="4" w:space="0" w:color="auto"/>
            </w:tcBorders>
          </w:tcPr>
          <w:p w14:paraId="2916E560"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1548" w:type="dxa"/>
            <w:tcBorders>
              <w:top w:val="single" w:sz="4" w:space="0" w:color="auto"/>
              <w:left w:val="single" w:sz="4" w:space="0" w:color="auto"/>
              <w:bottom w:val="single" w:sz="4" w:space="0" w:color="auto"/>
              <w:right w:val="single" w:sz="4" w:space="0" w:color="auto"/>
            </w:tcBorders>
          </w:tcPr>
          <w:p w14:paraId="6E6A6ACA"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r>
      <w:tr w:rsidR="001A1B85" w:rsidRPr="001A1B85" w14:paraId="07E70077" w14:textId="77777777" w:rsidTr="001A1B85">
        <w:tc>
          <w:tcPr>
            <w:tcW w:w="2520" w:type="dxa"/>
            <w:tcBorders>
              <w:top w:val="single" w:sz="4" w:space="0" w:color="auto"/>
              <w:left w:val="single" w:sz="4" w:space="0" w:color="auto"/>
              <w:bottom w:val="single" w:sz="4" w:space="0" w:color="auto"/>
              <w:right w:val="single" w:sz="4" w:space="0" w:color="auto"/>
            </w:tcBorders>
          </w:tcPr>
          <w:p w14:paraId="3C33AAE6"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25300024"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2070" w:type="dxa"/>
            <w:tcBorders>
              <w:top w:val="single" w:sz="4" w:space="0" w:color="auto"/>
              <w:left w:val="single" w:sz="4" w:space="0" w:color="auto"/>
              <w:bottom w:val="single" w:sz="4" w:space="0" w:color="auto"/>
              <w:right w:val="single" w:sz="4" w:space="0" w:color="auto"/>
            </w:tcBorders>
          </w:tcPr>
          <w:p w14:paraId="3D821C9A"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c>
          <w:tcPr>
            <w:tcW w:w="1548" w:type="dxa"/>
            <w:tcBorders>
              <w:top w:val="single" w:sz="4" w:space="0" w:color="auto"/>
              <w:left w:val="single" w:sz="4" w:space="0" w:color="auto"/>
              <w:bottom w:val="single" w:sz="4" w:space="0" w:color="auto"/>
              <w:right w:val="single" w:sz="4" w:space="0" w:color="auto"/>
            </w:tcBorders>
          </w:tcPr>
          <w:p w14:paraId="43900A46" w14:textId="77777777" w:rsidR="001A1B85" w:rsidRPr="001A1B85" w:rsidRDefault="001A1B85" w:rsidP="001A1B85">
            <w:pPr>
              <w:widowControl w:val="0"/>
              <w:tabs>
                <w:tab w:val="left" w:pos="540"/>
              </w:tabs>
              <w:autoSpaceDE w:val="0"/>
              <w:autoSpaceDN w:val="0"/>
              <w:spacing w:after="0" w:line="360" w:lineRule="auto"/>
              <w:rPr>
                <w:rFonts w:ascii="Rockwell" w:eastAsia="Times New Roman" w:hAnsi="Rockwell" w:cs="Tahoma"/>
                <w:sz w:val="24"/>
                <w:szCs w:val="24"/>
                <w:u w:val="single"/>
              </w:rPr>
            </w:pPr>
          </w:p>
        </w:tc>
      </w:tr>
    </w:tbl>
    <w:p w14:paraId="4409915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p>
    <w:p w14:paraId="3E18EA8E" w14:textId="77777777" w:rsidR="001A1B85" w:rsidRPr="001A1B85" w:rsidRDefault="001A1B85" w:rsidP="001A1B85">
      <w:pPr>
        <w:widowControl w:val="0"/>
        <w:tabs>
          <w:tab w:val="left" w:pos="540"/>
        </w:tabs>
        <w:autoSpaceDE w:val="0"/>
        <w:autoSpaceDN w:val="0"/>
        <w:spacing w:after="0" w:line="240" w:lineRule="auto"/>
        <w:ind w:firstLine="540"/>
        <w:jc w:val="both"/>
        <w:rPr>
          <w:rFonts w:ascii="Rockwell" w:eastAsia="Times New Roman" w:hAnsi="Rockwell" w:cs="Tahoma"/>
          <w:i/>
          <w:sz w:val="24"/>
          <w:szCs w:val="24"/>
        </w:rPr>
      </w:pPr>
      <w:r w:rsidRPr="001A1B85">
        <w:rPr>
          <w:rFonts w:ascii="Rockwell" w:eastAsia="Times New Roman" w:hAnsi="Rockwell" w:cs="Tahoma"/>
          <w:i/>
          <w:sz w:val="24"/>
          <w:szCs w:val="24"/>
        </w:rPr>
        <w:t>(If none has been paid or is to be paid, indicate “none.”)</w:t>
      </w:r>
    </w:p>
    <w:p w14:paraId="5CEB1569"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540" w:hanging="364"/>
        <w:jc w:val="both"/>
        <w:rPr>
          <w:rFonts w:ascii="Rockwell" w:eastAsia="Times New Roman" w:hAnsi="Rockwell" w:cs="Tahoma"/>
          <w:bCs/>
          <w:color w:val="231F20"/>
          <w:sz w:val="24"/>
          <w:szCs w:val="24"/>
        </w:rPr>
      </w:pPr>
      <w:r w:rsidRPr="001A1B85">
        <w:rPr>
          <w:rFonts w:ascii="Rockwell" w:eastAsia="Times New Roman" w:hAnsi="Rockwell" w:cs="Tahoma"/>
          <w:b/>
          <w:bCs/>
          <w:color w:val="231F20"/>
          <w:sz w:val="24"/>
          <w:szCs w:val="24"/>
        </w:rPr>
        <w:t>Binding Contract:</w:t>
      </w:r>
      <w:r w:rsidRPr="001A1B85">
        <w:rPr>
          <w:rFonts w:ascii="Rockwell" w:eastAsia="Times New Roman" w:hAnsi="Rockwell" w:cs="Tahoma"/>
          <w:bCs/>
          <w:color w:val="231F20"/>
          <w:sz w:val="24"/>
          <w:szCs w:val="24"/>
        </w:rPr>
        <w:t xml:space="preserve"> We understand that this Tender, together with your written acceptance thereof included in your Form of Acceptance, shall constitute a binding contract between us, until a formal contract is prepared and executed; </w:t>
      </w:r>
    </w:p>
    <w:p w14:paraId="41A15674"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74"/>
        <w:jc w:val="both"/>
        <w:rPr>
          <w:rFonts w:ascii="Rockwell" w:eastAsia="Times New Roman" w:hAnsi="Rockwell" w:cs="Tahoma"/>
          <w:bCs/>
          <w:color w:val="231F20"/>
          <w:sz w:val="24"/>
          <w:szCs w:val="24"/>
        </w:rPr>
      </w:pPr>
      <w:r w:rsidRPr="001A1B85">
        <w:rPr>
          <w:rFonts w:ascii="Rockwell" w:eastAsia="Times New Roman" w:hAnsi="Rockwell" w:cs="Tahoma"/>
          <w:b/>
          <w:bCs/>
          <w:color w:val="231F20"/>
          <w:sz w:val="24"/>
          <w:szCs w:val="24"/>
        </w:rPr>
        <w:t>Not Bound to Accept:</w:t>
      </w:r>
      <w:r w:rsidRPr="001A1B85">
        <w:rPr>
          <w:rFonts w:ascii="Rockwell" w:eastAsia="Times New Roman" w:hAnsi="Rockwell" w:cs="Tahoma"/>
          <w:bCs/>
          <w:color w:val="231F20"/>
          <w:sz w:val="24"/>
          <w:szCs w:val="24"/>
        </w:rPr>
        <w:t xml:space="preserve"> We understand that you are not bound to accept the lowest evaluated cost Tender, the Best Evaluated Tender or any other Tender that you may receive; and</w:t>
      </w:r>
    </w:p>
    <w:p w14:paraId="657E7CE6"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74"/>
        <w:jc w:val="both"/>
        <w:rPr>
          <w:rFonts w:ascii="Rockwell" w:eastAsia="Times New Roman" w:hAnsi="Rockwell" w:cs="Tahoma"/>
          <w:bCs/>
          <w:color w:val="231F20"/>
          <w:sz w:val="24"/>
          <w:szCs w:val="24"/>
        </w:rPr>
      </w:pPr>
      <w:r w:rsidRPr="001A1B85">
        <w:rPr>
          <w:rFonts w:ascii="Rockwell" w:eastAsia="Times New Roman" w:hAnsi="Rockwell" w:cs="Tahoma"/>
          <w:b/>
          <w:bCs/>
          <w:color w:val="231F20"/>
          <w:sz w:val="24"/>
          <w:szCs w:val="24"/>
        </w:rPr>
        <w:t>Fraud and Corruption:</w:t>
      </w:r>
      <w:r w:rsidRPr="001A1B85">
        <w:rPr>
          <w:rFonts w:ascii="Rockwell" w:eastAsia="Times New Roman" w:hAnsi="Rockwell" w:cs="Tahoma"/>
          <w:bCs/>
          <w:color w:val="231F20"/>
          <w:sz w:val="24"/>
          <w:szCs w:val="24"/>
        </w:rPr>
        <w:t xml:space="preserve"> We hereby certify that we have taken steps to ensure that no person acting for us or on our behalf engages in any type of Fraud and Corruption.</w:t>
      </w:r>
      <w:bookmarkStart w:id="7" w:name="_Hlk31137634"/>
    </w:p>
    <w:p w14:paraId="408A7ED0"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74"/>
        <w:jc w:val="both"/>
        <w:rPr>
          <w:rFonts w:ascii="Rockwell" w:eastAsia="Times New Roman" w:hAnsi="Rockwell" w:cs="Tahoma"/>
          <w:bCs/>
          <w:color w:val="231F20"/>
          <w:sz w:val="24"/>
          <w:szCs w:val="24"/>
        </w:rPr>
      </w:pPr>
      <w:r w:rsidRPr="001A1B85">
        <w:rPr>
          <w:rFonts w:ascii="Rockwell" w:eastAsia="Times New Roman" w:hAnsi="Rockwell" w:cs="Tahoma"/>
          <w:b/>
          <w:bCs/>
          <w:color w:val="231F20"/>
          <w:sz w:val="24"/>
          <w:szCs w:val="24"/>
        </w:rPr>
        <w:t>Collusive practices:</w:t>
      </w:r>
      <w:r w:rsidRPr="001A1B85">
        <w:rPr>
          <w:rFonts w:ascii="Rockwell" w:eastAsia="Times New Roman" w:hAnsi="Rockwell" w:cs="Tahoma"/>
          <w:bCs/>
          <w:color w:val="231F20"/>
          <w:sz w:val="24"/>
          <w:szCs w:val="24"/>
        </w:rPr>
        <w:t xml:space="preserve"> We hereby certify and confirm that the tender is genuine, non-collusive and made with the intention of accepting the contract if awarded. </w:t>
      </w:r>
      <w:bookmarkStart w:id="8" w:name="_Hlk31109969"/>
      <w:r w:rsidRPr="001A1B85">
        <w:rPr>
          <w:rFonts w:ascii="Rockwell" w:eastAsia="Times New Roman" w:hAnsi="Rockwell" w:cs="Tahoma"/>
          <w:bCs/>
          <w:color w:val="231F20"/>
          <w:sz w:val="24"/>
          <w:szCs w:val="24"/>
        </w:rPr>
        <w:t>To this effect we have signed the “Certificate of Independent Tender Determination” attached below</w:t>
      </w:r>
      <w:bookmarkEnd w:id="8"/>
      <w:r w:rsidRPr="001A1B85">
        <w:rPr>
          <w:rFonts w:ascii="Rockwell" w:eastAsia="Times New Roman" w:hAnsi="Rockwell" w:cs="Tahoma"/>
          <w:bCs/>
          <w:color w:val="231F20"/>
          <w:sz w:val="24"/>
          <w:szCs w:val="24"/>
        </w:rPr>
        <w:t>.</w:t>
      </w:r>
      <w:bookmarkEnd w:id="7"/>
    </w:p>
    <w:p w14:paraId="1C2FC3B0"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74"/>
        <w:jc w:val="both"/>
        <w:rPr>
          <w:rFonts w:ascii="Rockwell" w:eastAsia="Times New Roman" w:hAnsi="Rockwell" w:cs="Tahoma"/>
          <w:bCs/>
          <w:color w:val="231F20"/>
          <w:sz w:val="24"/>
          <w:szCs w:val="24"/>
        </w:rPr>
      </w:pPr>
      <w:r w:rsidRPr="001A1B85">
        <w:rPr>
          <w:rFonts w:ascii="Rockwell" w:eastAsia="Times New Roman" w:hAnsi="Rockwell" w:cs="Tahoma"/>
          <w:b/>
          <w:bCs/>
          <w:color w:val="231F20"/>
          <w:sz w:val="24"/>
          <w:szCs w:val="24"/>
        </w:rPr>
        <w:t>Code of Ethical Conduct:</w:t>
      </w:r>
      <w:r w:rsidRPr="001A1B85">
        <w:rPr>
          <w:rFonts w:ascii="Rockwell" w:eastAsia="Times New Roman" w:hAnsi="Rockwell" w:cs="Tahoma"/>
          <w:bCs/>
          <w:color w:val="231F20"/>
          <w:sz w:val="24"/>
          <w:szCs w:val="24"/>
        </w:rPr>
        <w:t xml:space="preserve"> We undertake to adhere by the Code of Ethical Conduct for Persons Participating in Public Procurement and Asset Disposal Activities in Kenya, copy available from </w:t>
      </w:r>
      <w:hyperlink r:id="rId16" w:history="1">
        <w:r w:rsidRPr="001A1B85">
          <w:rPr>
            <w:rFonts w:ascii="Rockwell" w:eastAsia="Calibri" w:hAnsi="Rockwell" w:cs="Tahoma"/>
            <w:bCs/>
            <w:color w:val="0563C1" w:themeColor="hyperlink"/>
            <w:sz w:val="24"/>
            <w:szCs w:val="24"/>
            <w:u w:val="single"/>
          </w:rPr>
          <w:t>www.pppra.go.ke</w:t>
        </w:r>
      </w:hyperlink>
      <w:r w:rsidRPr="001A1B85">
        <w:rPr>
          <w:rFonts w:ascii="Rockwell" w:eastAsia="Times New Roman" w:hAnsi="Rockwell" w:cs="Tahoma"/>
          <w:bCs/>
          <w:color w:val="231F20"/>
          <w:sz w:val="24"/>
          <w:szCs w:val="24"/>
        </w:rPr>
        <w:t xml:space="preserve"> during the procurement process and the execution of any resulting contract.</w:t>
      </w:r>
    </w:p>
    <w:p w14:paraId="6F72ED68"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74"/>
        <w:jc w:val="both"/>
        <w:rPr>
          <w:rFonts w:ascii="Rockwell" w:eastAsia="Times New Roman" w:hAnsi="Rockwell" w:cs="Tahoma"/>
          <w:bCs/>
          <w:color w:val="231F20"/>
          <w:sz w:val="24"/>
          <w:szCs w:val="24"/>
        </w:rPr>
      </w:pPr>
      <w:r w:rsidRPr="001A1B85">
        <w:rPr>
          <w:rFonts w:ascii="Rockwell" w:eastAsia="Times New Roman" w:hAnsi="Rockwell" w:cs="Tahoma"/>
          <w:b/>
          <w:bCs/>
          <w:sz w:val="24"/>
          <w:szCs w:val="24"/>
        </w:rPr>
        <w:t>Bene</w:t>
      </w:r>
      <w:r w:rsidRPr="001A1B85">
        <w:rPr>
          <w:rFonts w:ascii="Times New Roman" w:eastAsia="Times New Roman" w:hAnsi="Times New Roman" w:cs="Times New Roman"/>
          <w:b/>
          <w:bCs/>
          <w:sz w:val="24"/>
          <w:szCs w:val="24"/>
        </w:rPr>
        <w:t>ﬁ</w:t>
      </w:r>
      <w:r w:rsidRPr="001A1B85">
        <w:rPr>
          <w:rFonts w:ascii="Rockwell" w:eastAsia="Times New Roman" w:hAnsi="Rockwell" w:cs="Tahoma"/>
          <w:b/>
          <w:bCs/>
          <w:sz w:val="24"/>
          <w:szCs w:val="24"/>
        </w:rPr>
        <w:t xml:space="preserve">cial Ownership Information: </w:t>
      </w:r>
      <w:r w:rsidRPr="001A1B85">
        <w:rPr>
          <w:rFonts w:ascii="Rockwell" w:eastAsia="Times New Roman" w:hAnsi="Rockwell" w:cs="Tahoma"/>
          <w:sz w:val="24"/>
          <w:szCs w:val="24"/>
        </w:rPr>
        <w:t>We commit to provide to the procuring entity the Bene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cial Ownership Information in conformity with the Beneficial Ownership Disclosure Form upon receipt of noti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 xml:space="preserve">cation of intention to enter into a contract in the event we are the successful tenderer in this subject procurement proceeding. </w:t>
      </w:r>
    </w:p>
    <w:p w14:paraId="270AB102" w14:textId="77777777" w:rsidR="001A1B85" w:rsidRPr="001A1B85" w:rsidRDefault="001A1B85" w:rsidP="001A1B85">
      <w:pPr>
        <w:widowControl w:val="0"/>
        <w:numPr>
          <w:ilvl w:val="0"/>
          <w:numId w:val="93"/>
        </w:numPr>
        <w:tabs>
          <w:tab w:val="left" w:pos="450"/>
        </w:tabs>
        <w:autoSpaceDE w:val="0"/>
        <w:autoSpaceDN w:val="0"/>
        <w:spacing w:before="120" w:after="120" w:line="312" w:lineRule="auto"/>
        <w:ind w:left="450" w:hanging="274"/>
        <w:jc w:val="both"/>
        <w:rPr>
          <w:rFonts w:ascii="Rockwell" w:eastAsia="Times New Roman" w:hAnsi="Rockwell" w:cs="Tahoma"/>
          <w:bCs/>
          <w:color w:val="231F20"/>
          <w:sz w:val="24"/>
          <w:szCs w:val="24"/>
        </w:rPr>
      </w:pPr>
      <w:r w:rsidRPr="001A1B85">
        <w:rPr>
          <w:rFonts w:ascii="Rockwell" w:eastAsia="Calibri" w:hAnsi="Rockwell" w:cs="Tahoma"/>
          <w:color w:val="231F20"/>
          <w:sz w:val="24"/>
          <w:szCs w:val="24"/>
        </w:rPr>
        <w:t>We, the Tenderer, have   duly completed, signed and stamped the following Forms as part of our Tender:</w:t>
      </w:r>
    </w:p>
    <w:p w14:paraId="603567E0" w14:textId="77777777" w:rsidR="001A1B85" w:rsidRPr="001A1B85" w:rsidRDefault="001A1B85" w:rsidP="001A1B85">
      <w:pPr>
        <w:numPr>
          <w:ilvl w:val="3"/>
          <w:numId w:val="9"/>
        </w:numPr>
        <w:tabs>
          <w:tab w:val="left" w:pos="1440"/>
        </w:tabs>
        <w:spacing w:before="120" w:after="120" w:line="312" w:lineRule="auto"/>
        <w:ind w:left="1353" w:hanging="547"/>
        <w:contextualSpacing/>
        <w:jc w:val="both"/>
        <w:rPr>
          <w:rFonts w:ascii="Rockwell" w:eastAsia="Calibri" w:hAnsi="Rockwell" w:cs="Tahoma"/>
          <w:sz w:val="24"/>
          <w:szCs w:val="24"/>
          <w:lang w:eastAsia="en-GB"/>
        </w:rPr>
      </w:pPr>
      <w:r w:rsidRPr="001A1B85">
        <w:rPr>
          <w:rFonts w:ascii="Rockwell" w:hAnsi="Rockwell" w:cs="Tahoma"/>
          <w:sz w:val="24"/>
          <w:szCs w:val="24"/>
          <w:lang w:eastAsia="en-GB"/>
        </w:rPr>
        <w:lastRenderedPageBreak/>
        <w:t>Tenderer’s Eligibility; Confidential Business Questionnaire – to establish we are not in any conflict to interest.</w:t>
      </w:r>
    </w:p>
    <w:p w14:paraId="7BDEE785" w14:textId="77777777" w:rsidR="001A1B85" w:rsidRPr="001A1B85" w:rsidRDefault="001A1B85" w:rsidP="001A1B85">
      <w:pPr>
        <w:numPr>
          <w:ilvl w:val="3"/>
          <w:numId w:val="9"/>
        </w:numPr>
        <w:tabs>
          <w:tab w:val="left" w:pos="1440"/>
        </w:tabs>
        <w:spacing w:before="120" w:after="120" w:line="312" w:lineRule="auto"/>
        <w:ind w:left="1353" w:hanging="547"/>
        <w:contextualSpacing/>
        <w:jc w:val="both"/>
        <w:rPr>
          <w:rFonts w:ascii="Rockwell" w:hAnsi="Rockwell" w:cs="Tahoma"/>
          <w:sz w:val="24"/>
          <w:szCs w:val="24"/>
          <w:lang w:eastAsia="en-GB"/>
        </w:rPr>
      </w:pPr>
      <w:r w:rsidRPr="001A1B85">
        <w:rPr>
          <w:rFonts w:ascii="Rockwell" w:hAnsi="Rockwell" w:cs="Tahoma"/>
          <w:sz w:val="24"/>
          <w:szCs w:val="24"/>
          <w:lang w:eastAsia="en-GB"/>
        </w:rPr>
        <w:t>C</w:t>
      </w:r>
      <w:r w:rsidRPr="001A1B85">
        <w:rPr>
          <w:rFonts w:ascii="Rockwell" w:hAnsi="Rockwell" w:cs="Tahoma"/>
          <w:bCs/>
          <w:sz w:val="24"/>
          <w:szCs w:val="24"/>
          <w:lang w:eastAsia="en-GB"/>
        </w:rPr>
        <w:t xml:space="preserve">ertificate of Independent Tender Determination – to declare that we completed the tender without colluding with other tenderers. </w:t>
      </w:r>
    </w:p>
    <w:p w14:paraId="3164CFC7" w14:textId="77777777" w:rsidR="001A1B85" w:rsidRPr="001A1B85" w:rsidRDefault="001A1B85" w:rsidP="001A1B85">
      <w:pPr>
        <w:numPr>
          <w:ilvl w:val="3"/>
          <w:numId w:val="9"/>
        </w:numPr>
        <w:tabs>
          <w:tab w:val="left" w:pos="1440"/>
        </w:tabs>
        <w:spacing w:before="120" w:after="120" w:line="312" w:lineRule="auto"/>
        <w:ind w:left="1353" w:hanging="547"/>
        <w:contextualSpacing/>
        <w:jc w:val="both"/>
        <w:rPr>
          <w:rFonts w:ascii="Rockwell" w:hAnsi="Rockwell" w:cs="Tahoma"/>
          <w:sz w:val="24"/>
          <w:szCs w:val="24"/>
          <w:lang w:eastAsia="en-GB"/>
        </w:rPr>
      </w:pPr>
      <w:r w:rsidRPr="001A1B85">
        <w:rPr>
          <w:rFonts w:ascii="Rockwell" w:hAnsi="Rockwell" w:cs="Tahoma"/>
          <w:sz w:val="24"/>
          <w:szCs w:val="24"/>
          <w:lang w:eastAsia="en-GB"/>
        </w:rPr>
        <w:t>Self-Declaration of the Tenderer – to declare that we will, if awarded a contract, not engage in any form of fraud and corruption.</w:t>
      </w:r>
    </w:p>
    <w:p w14:paraId="0383E5E1" w14:textId="77777777" w:rsidR="001A1B85" w:rsidRPr="001A1B85" w:rsidRDefault="001A1B85" w:rsidP="001A1B85">
      <w:pPr>
        <w:numPr>
          <w:ilvl w:val="3"/>
          <w:numId w:val="9"/>
        </w:numPr>
        <w:tabs>
          <w:tab w:val="left" w:pos="1440"/>
        </w:tabs>
        <w:spacing w:before="120" w:after="120" w:line="312" w:lineRule="auto"/>
        <w:ind w:left="1353" w:hanging="547"/>
        <w:contextualSpacing/>
        <w:jc w:val="both"/>
        <w:rPr>
          <w:rFonts w:ascii="Rockwell" w:hAnsi="Rockwell" w:cs="Tahoma"/>
          <w:sz w:val="24"/>
          <w:szCs w:val="24"/>
          <w:lang w:eastAsia="en-GB"/>
        </w:rPr>
      </w:pPr>
      <w:r w:rsidRPr="001A1B85">
        <w:rPr>
          <w:rFonts w:ascii="Rockwell" w:hAnsi="Rockwell" w:cs="Tahoma"/>
          <w:bCs/>
          <w:sz w:val="24"/>
          <w:szCs w:val="24"/>
          <w:lang w:eastAsia="en-GB"/>
        </w:rPr>
        <w:t>Declaration and commitment to the code of ethics for Persons Participating in Public Procurement and Asset Disposal Activities in Kenya.</w:t>
      </w:r>
    </w:p>
    <w:p w14:paraId="7616A162" w14:textId="77777777" w:rsidR="001A1B85" w:rsidRPr="001A1B85" w:rsidRDefault="001A1B85" w:rsidP="001A1B85">
      <w:pPr>
        <w:numPr>
          <w:ilvl w:val="0"/>
          <w:numId w:val="93"/>
        </w:numPr>
        <w:spacing w:before="120" w:after="120" w:line="312" w:lineRule="auto"/>
        <w:ind w:left="446" w:hanging="288"/>
        <w:contextualSpacing/>
        <w:jc w:val="both"/>
        <w:rPr>
          <w:rFonts w:ascii="Rockwell" w:hAnsi="Rockwell" w:cs="Tahoma"/>
          <w:sz w:val="24"/>
          <w:szCs w:val="24"/>
          <w:lang w:eastAsia="en-GB"/>
        </w:rPr>
      </w:pPr>
      <w:r w:rsidRPr="001A1B85">
        <w:rPr>
          <w:rFonts w:ascii="Rockwell" w:hAnsi="Rockwell" w:cs="Tahoma"/>
          <w:sz w:val="24"/>
          <w:szCs w:val="24"/>
          <w:lang w:eastAsia="en-GB"/>
        </w:rPr>
        <w:t>Further, we confirm that we have read and understood the full content and scope of fraud and corruption as informed in “Appendix 1- Fraud and Corruption” attached to the Form of Tender.</w:t>
      </w:r>
    </w:p>
    <w:p w14:paraId="5D3A12BA" w14:textId="77777777" w:rsidR="001A1B85" w:rsidRPr="001A1B85" w:rsidRDefault="001A1B85" w:rsidP="001A1B85">
      <w:pPr>
        <w:tabs>
          <w:tab w:val="left" w:pos="540"/>
        </w:tabs>
        <w:spacing w:before="120" w:after="120" w:line="312" w:lineRule="auto"/>
        <w:jc w:val="both"/>
        <w:rPr>
          <w:rFonts w:ascii="Rockwell" w:eastAsia="Calibri" w:hAnsi="Rockwell" w:cs="Tahoma"/>
          <w:sz w:val="24"/>
          <w:szCs w:val="24"/>
        </w:rPr>
      </w:pPr>
      <w:r w:rsidRPr="001A1B85">
        <w:rPr>
          <w:rFonts w:ascii="Rockwell" w:eastAsia="Calibri" w:hAnsi="Rockwell" w:cs="Tahoma"/>
          <w:b/>
          <w:sz w:val="24"/>
          <w:szCs w:val="24"/>
        </w:rPr>
        <w:t>Name of the Tenderer</w:t>
      </w:r>
      <w:r w:rsidRPr="001A1B85">
        <w:rPr>
          <w:rFonts w:ascii="Rockwell" w:eastAsia="Calibri" w:hAnsi="Rockwell" w:cs="Tahoma"/>
          <w:sz w:val="24"/>
          <w:szCs w:val="24"/>
        </w:rPr>
        <w:t>…</w:t>
      </w:r>
      <w:r w:rsidRPr="001A1B85">
        <w:rPr>
          <w:rFonts w:ascii="Rockwell" w:eastAsia="Calibri" w:hAnsi="Rockwell" w:cs="Tahoma"/>
          <w:bCs/>
          <w:iCs/>
          <w:sz w:val="24"/>
          <w:szCs w:val="24"/>
        </w:rPr>
        <w:t>…………</w:t>
      </w:r>
      <w:r w:rsidRPr="001A1B85">
        <w:rPr>
          <w:rFonts w:ascii="Rockwell" w:eastAsia="Calibri" w:hAnsi="Rockwell" w:cs="Tahoma"/>
          <w:sz w:val="24"/>
          <w:szCs w:val="24"/>
        </w:rPr>
        <w:t xml:space="preserve"> [</w:t>
      </w:r>
      <w:r w:rsidRPr="001A1B85">
        <w:rPr>
          <w:rFonts w:ascii="Rockwell" w:eastAsia="Calibri" w:hAnsi="Rockwell" w:cs="Tahoma"/>
          <w:i/>
          <w:sz w:val="24"/>
          <w:szCs w:val="24"/>
        </w:rPr>
        <w:t>insert complete name of person signing the Tender</w:t>
      </w:r>
      <w:r w:rsidRPr="001A1B85">
        <w:rPr>
          <w:rFonts w:ascii="Rockwell" w:eastAsia="Calibri" w:hAnsi="Rockwell" w:cs="Tahoma"/>
          <w:sz w:val="24"/>
          <w:szCs w:val="24"/>
        </w:rPr>
        <w:t>]</w:t>
      </w:r>
    </w:p>
    <w:p w14:paraId="17ED5997" w14:textId="77777777" w:rsidR="001A1B85" w:rsidRPr="001A1B85" w:rsidRDefault="001A1B85" w:rsidP="001A1B85">
      <w:pPr>
        <w:tabs>
          <w:tab w:val="left" w:pos="540"/>
        </w:tabs>
        <w:spacing w:before="120" w:after="120" w:line="312" w:lineRule="auto"/>
        <w:jc w:val="both"/>
        <w:rPr>
          <w:rFonts w:ascii="Rockwell" w:eastAsia="Calibri" w:hAnsi="Rockwell" w:cs="Tahoma"/>
          <w:sz w:val="24"/>
          <w:szCs w:val="24"/>
        </w:rPr>
      </w:pPr>
      <w:r w:rsidRPr="001A1B85">
        <w:rPr>
          <w:rFonts w:ascii="Rockwell" w:eastAsia="Calibri" w:hAnsi="Rockwell" w:cs="Tahoma"/>
          <w:b/>
          <w:sz w:val="24"/>
          <w:szCs w:val="24"/>
        </w:rPr>
        <w:t>Name of the person duly authorized to sign the Tender on behalf of the Tenderer</w:t>
      </w:r>
      <w:r w:rsidRPr="001A1B85">
        <w:rPr>
          <w:rFonts w:ascii="Rockwell" w:eastAsia="Calibri" w:hAnsi="Rockwell" w:cs="Tahoma"/>
          <w:sz w:val="24"/>
          <w:szCs w:val="24"/>
        </w:rPr>
        <w:t>…</w:t>
      </w:r>
      <w:r w:rsidRPr="001A1B85">
        <w:rPr>
          <w:rFonts w:ascii="Rockwell" w:eastAsia="Calibri" w:hAnsi="Rockwell" w:cs="Tahoma"/>
          <w:bCs/>
          <w:iCs/>
          <w:sz w:val="24"/>
          <w:szCs w:val="24"/>
        </w:rPr>
        <w:t>…………[</w:t>
      </w:r>
      <w:r w:rsidRPr="001A1B85">
        <w:rPr>
          <w:rFonts w:ascii="Rockwell" w:eastAsia="Calibri" w:hAnsi="Rockwell" w:cs="Tahoma"/>
          <w:bCs/>
          <w:i/>
          <w:iCs/>
          <w:sz w:val="24"/>
          <w:szCs w:val="24"/>
        </w:rPr>
        <w:t>insert complete name of person duly authorized to sign the Tender</w:t>
      </w:r>
      <w:r w:rsidRPr="001A1B85">
        <w:rPr>
          <w:rFonts w:ascii="Rockwell" w:eastAsia="Calibri" w:hAnsi="Rockwell" w:cs="Tahoma"/>
          <w:bCs/>
          <w:iCs/>
          <w:sz w:val="24"/>
          <w:szCs w:val="24"/>
        </w:rPr>
        <w:t>]</w:t>
      </w:r>
    </w:p>
    <w:p w14:paraId="0792BE8A" w14:textId="77777777" w:rsidR="001A1B85" w:rsidRPr="001A1B85" w:rsidRDefault="001A1B85" w:rsidP="001A1B85">
      <w:pPr>
        <w:tabs>
          <w:tab w:val="left" w:pos="540"/>
        </w:tabs>
        <w:spacing w:before="120" w:after="120" w:line="312" w:lineRule="auto"/>
        <w:jc w:val="both"/>
        <w:rPr>
          <w:rFonts w:ascii="Rockwell" w:eastAsia="Calibri" w:hAnsi="Rockwell" w:cs="Tahoma"/>
          <w:sz w:val="24"/>
          <w:szCs w:val="24"/>
        </w:rPr>
      </w:pPr>
      <w:r w:rsidRPr="001A1B85">
        <w:rPr>
          <w:rFonts w:ascii="Rockwell" w:eastAsia="Calibri" w:hAnsi="Rockwell" w:cs="Tahoma"/>
          <w:b/>
          <w:sz w:val="24"/>
          <w:szCs w:val="24"/>
        </w:rPr>
        <w:t>Title of the person signing the Tender</w:t>
      </w:r>
      <w:r w:rsidRPr="001A1B85">
        <w:rPr>
          <w:rFonts w:ascii="Rockwell" w:eastAsia="Calibri" w:hAnsi="Rockwell" w:cs="Tahoma"/>
          <w:sz w:val="24"/>
          <w:szCs w:val="24"/>
        </w:rPr>
        <w:t>…………... [</w:t>
      </w:r>
      <w:r w:rsidRPr="001A1B85">
        <w:rPr>
          <w:rFonts w:ascii="Rockwell" w:eastAsia="Calibri" w:hAnsi="Rockwell" w:cs="Tahoma"/>
          <w:i/>
          <w:sz w:val="24"/>
          <w:szCs w:val="24"/>
        </w:rPr>
        <w:t>insert complete title of the person signing the Tender</w:t>
      </w:r>
      <w:r w:rsidRPr="001A1B85">
        <w:rPr>
          <w:rFonts w:ascii="Rockwell" w:eastAsia="Calibri" w:hAnsi="Rockwell" w:cs="Tahoma"/>
          <w:sz w:val="24"/>
          <w:szCs w:val="24"/>
        </w:rPr>
        <w:t>]</w:t>
      </w:r>
    </w:p>
    <w:p w14:paraId="23A46EF4" w14:textId="77777777" w:rsidR="001A1B85" w:rsidRPr="001A1B85" w:rsidRDefault="001A1B85" w:rsidP="001A1B85">
      <w:pPr>
        <w:tabs>
          <w:tab w:val="left" w:pos="540"/>
        </w:tabs>
        <w:spacing w:before="120" w:after="120" w:line="312" w:lineRule="auto"/>
        <w:jc w:val="both"/>
        <w:rPr>
          <w:rFonts w:ascii="Rockwell" w:eastAsia="Calibri" w:hAnsi="Rockwell" w:cs="Tahoma"/>
          <w:sz w:val="24"/>
          <w:szCs w:val="24"/>
        </w:rPr>
      </w:pPr>
      <w:r w:rsidRPr="001A1B85">
        <w:rPr>
          <w:rFonts w:ascii="Rockwell" w:eastAsia="Calibri" w:hAnsi="Rockwell" w:cs="Tahoma"/>
          <w:b/>
          <w:sz w:val="24"/>
          <w:szCs w:val="24"/>
        </w:rPr>
        <w:t>Signature of the person named above</w:t>
      </w:r>
      <w:r w:rsidRPr="001A1B85">
        <w:rPr>
          <w:rFonts w:ascii="Rockwell" w:eastAsia="Calibri" w:hAnsi="Rockwell" w:cs="Tahoma"/>
          <w:sz w:val="24"/>
          <w:szCs w:val="24"/>
        </w:rPr>
        <w:t>…………... [</w:t>
      </w:r>
      <w:r w:rsidRPr="001A1B85">
        <w:rPr>
          <w:rFonts w:ascii="Rockwell" w:eastAsia="Calibri" w:hAnsi="Rockwell" w:cs="Tahoma"/>
          <w:i/>
          <w:sz w:val="24"/>
          <w:szCs w:val="24"/>
        </w:rPr>
        <w:t>insert signature of person whose name and capacity are shown above</w:t>
      </w:r>
      <w:r w:rsidRPr="001A1B85">
        <w:rPr>
          <w:rFonts w:ascii="Rockwell" w:eastAsia="Calibri" w:hAnsi="Rockwell" w:cs="Tahoma"/>
          <w:sz w:val="24"/>
          <w:szCs w:val="24"/>
        </w:rPr>
        <w:t>]</w:t>
      </w:r>
    </w:p>
    <w:p w14:paraId="764150AB" w14:textId="77777777" w:rsidR="001A1B85" w:rsidRPr="001A1B85" w:rsidRDefault="001A1B85" w:rsidP="001A1B85">
      <w:pPr>
        <w:tabs>
          <w:tab w:val="left" w:pos="540"/>
        </w:tabs>
        <w:spacing w:before="120" w:after="120" w:line="312" w:lineRule="auto"/>
        <w:jc w:val="both"/>
        <w:rPr>
          <w:rFonts w:ascii="Rockwell" w:eastAsia="Calibri" w:hAnsi="Rockwell" w:cs="Tahoma"/>
          <w:sz w:val="24"/>
          <w:szCs w:val="24"/>
        </w:rPr>
      </w:pPr>
      <w:r w:rsidRPr="001A1B85">
        <w:rPr>
          <w:rFonts w:ascii="Rockwell" w:eastAsia="Calibri" w:hAnsi="Rockwell" w:cs="Tahoma"/>
          <w:b/>
          <w:sz w:val="24"/>
          <w:szCs w:val="24"/>
        </w:rPr>
        <w:t>Date signed</w:t>
      </w:r>
      <w:r w:rsidRPr="001A1B85">
        <w:rPr>
          <w:rFonts w:ascii="Rockwell" w:eastAsia="Calibri" w:hAnsi="Rockwell" w:cs="Tahoma"/>
          <w:sz w:val="24"/>
          <w:szCs w:val="24"/>
        </w:rPr>
        <w:t>…. [</w:t>
      </w:r>
      <w:r w:rsidRPr="001A1B85">
        <w:rPr>
          <w:rFonts w:ascii="Rockwell" w:eastAsia="Calibri" w:hAnsi="Rockwell" w:cs="Tahoma"/>
          <w:i/>
          <w:sz w:val="24"/>
          <w:szCs w:val="24"/>
        </w:rPr>
        <w:t>insert date of signing</w:t>
      </w:r>
      <w:r w:rsidRPr="001A1B85">
        <w:rPr>
          <w:rFonts w:ascii="Rockwell" w:eastAsia="Calibri" w:hAnsi="Rockwell" w:cs="Tahoma"/>
          <w:sz w:val="24"/>
          <w:szCs w:val="24"/>
        </w:rPr>
        <w:t>] …….</w:t>
      </w:r>
      <w:r w:rsidRPr="001A1B85">
        <w:rPr>
          <w:rFonts w:ascii="Rockwell" w:eastAsia="Calibri" w:hAnsi="Rockwell" w:cs="Tahoma"/>
          <w:b/>
          <w:sz w:val="24"/>
          <w:szCs w:val="24"/>
        </w:rPr>
        <w:t xml:space="preserve"> day of</w:t>
      </w:r>
      <w:r w:rsidRPr="001A1B85">
        <w:rPr>
          <w:rFonts w:ascii="Rockwell" w:eastAsia="Calibri" w:hAnsi="Rockwell" w:cs="Tahoma"/>
          <w:sz w:val="24"/>
          <w:szCs w:val="24"/>
        </w:rPr>
        <w:t>……. [</w:t>
      </w:r>
      <w:r w:rsidRPr="001A1B85">
        <w:rPr>
          <w:rFonts w:ascii="Rockwell" w:eastAsia="Calibri" w:hAnsi="Rockwell" w:cs="Tahoma"/>
          <w:i/>
          <w:sz w:val="24"/>
          <w:szCs w:val="24"/>
        </w:rPr>
        <w:t>insert month</w:t>
      </w:r>
      <w:r w:rsidRPr="001A1B85">
        <w:rPr>
          <w:rFonts w:ascii="Rockwell" w:eastAsia="Calibri" w:hAnsi="Rockwell" w:cs="Tahoma"/>
          <w:sz w:val="24"/>
          <w:szCs w:val="24"/>
        </w:rPr>
        <w:t>] …. [</w:t>
      </w:r>
      <w:r w:rsidRPr="001A1B85">
        <w:rPr>
          <w:rFonts w:ascii="Rockwell" w:eastAsia="Calibri" w:hAnsi="Rockwell" w:cs="Tahoma"/>
          <w:i/>
          <w:sz w:val="24"/>
          <w:szCs w:val="24"/>
        </w:rPr>
        <w:t>insert year</w:t>
      </w:r>
      <w:r w:rsidRPr="001A1B85">
        <w:rPr>
          <w:rFonts w:ascii="Rockwell" w:eastAsia="Calibri" w:hAnsi="Rockwell" w:cs="Tahoma"/>
          <w:sz w:val="24"/>
          <w:szCs w:val="24"/>
        </w:rPr>
        <w:t>].</w:t>
      </w:r>
    </w:p>
    <w:p w14:paraId="42C09BA5" w14:textId="77777777" w:rsidR="001A1B85" w:rsidRPr="001A1B85" w:rsidRDefault="001A1B85" w:rsidP="001A1B85">
      <w:pPr>
        <w:tabs>
          <w:tab w:val="left" w:pos="540"/>
        </w:tabs>
        <w:spacing w:before="120" w:after="120" w:line="312" w:lineRule="auto"/>
        <w:jc w:val="both"/>
        <w:rPr>
          <w:rFonts w:ascii="Rockwell" w:eastAsia="Calibri" w:hAnsi="Rockwell" w:cs="Tahoma"/>
          <w:b/>
          <w:bCs/>
          <w:sz w:val="24"/>
          <w:szCs w:val="24"/>
        </w:rPr>
      </w:pPr>
    </w:p>
    <w:p w14:paraId="721FD597" w14:textId="77777777" w:rsidR="001A1B85" w:rsidRPr="001A1B85" w:rsidRDefault="001A1B85" w:rsidP="001A1B85">
      <w:pPr>
        <w:tabs>
          <w:tab w:val="left" w:pos="540"/>
        </w:tabs>
        <w:spacing w:before="120" w:after="120" w:line="312" w:lineRule="auto"/>
        <w:jc w:val="both"/>
        <w:rPr>
          <w:rFonts w:ascii="Rockwell" w:eastAsia="Calibri" w:hAnsi="Rockwell" w:cs="Tahoma"/>
          <w:b/>
          <w:bCs/>
          <w:sz w:val="24"/>
          <w:szCs w:val="24"/>
        </w:rPr>
      </w:pPr>
    </w:p>
    <w:p w14:paraId="4A51FB17" w14:textId="77777777" w:rsidR="001A1B85" w:rsidRPr="001A1B85" w:rsidRDefault="001A1B85" w:rsidP="001A1B85">
      <w:pPr>
        <w:tabs>
          <w:tab w:val="left" w:pos="540"/>
        </w:tabs>
        <w:spacing w:before="120" w:after="120" w:line="312" w:lineRule="auto"/>
        <w:jc w:val="both"/>
        <w:rPr>
          <w:rFonts w:ascii="Rockwell" w:eastAsia="Calibri" w:hAnsi="Rockwell" w:cs="Tahoma"/>
          <w:b/>
          <w:bCs/>
          <w:sz w:val="24"/>
          <w:szCs w:val="24"/>
        </w:rPr>
      </w:pPr>
    </w:p>
    <w:p w14:paraId="461A774C" w14:textId="77777777" w:rsidR="00C40CDD" w:rsidRDefault="00C40CDD" w:rsidP="001A1B85">
      <w:pPr>
        <w:tabs>
          <w:tab w:val="left" w:pos="540"/>
        </w:tabs>
        <w:spacing w:before="120" w:after="120" w:line="312" w:lineRule="auto"/>
        <w:jc w:val="both"/>
        <w:rPr>
          <w:rFonts w:ascii="Rockwell" w:eastAsia="Calibri" w:hAnsi="Rockwell" w:cs="Tahoma"/>
          <w:b/>
          <w:bCs/>
          <w:sz w:val="24"/>
          <w:szCs w:val="24"/>
        </w:rPr>
      </w:pPr>
    </w:p>
    <w:p w14:paraId="005F8591" w14:textId="77777777" w:rsidR="001A1B85" w:rsidRPr="001A1B85" w:rsidRDefault="001A1B85" w:rsidP="001A1B85">
      <w:pPr>
        <w:tabs>
          <w:tab w:val="left" w:pos="540"/>
        </w:tabs>
        <w:spacing w:before="120" w:after="120" w:line="312" w:lineRule="auto"/>
        <w:jc w:val="both"/>
        <w:rPr>
          <w:rFonts w:ascii="Rockwell" w:eastAsia="Calibri" w:hAnsi="Rockwell" w:cs="Tahoma"/>
          <w:b/>
          <w:bCs/>
          <w:sz w:val="24"/>
          <w:szCs w:val="24"/>
        </w:rPr>
      </w:pPr>
      <w:r w:rsidRPr="001A1B85">
        <w:rPr>
          <w:rFonts w:ascii="Rockwell" w:eastAsia="Calibri" w:hAnsi="Rockwell" w:cs="Tahoma"/>
          <w:b/>
          <w:bCs/>
          <w:sz w:val="24"/>
          <w:szCs w:val="24"/>
        </w:rPr>
        <w:t>TENDERER'S ELIGIBILITY - CONFIDENTIAL BUSINESS QUESTIONNAIRE</w:t>
      </w:r>
    </w:p>
    <w:p w14:paraId="6B93AED1" w14:textId="77777777" w:rsidR="001A1B85" w:rsidRPr="001A1B85" w:rsidRDefault="001A1B85" w:rsidP="001A1B85">
      <w:pPr>
        <w:tabs>
          <w:tab w:val="left" w:pos="540"/>
        </w:tabs>
        <w:spacing w:before="120" w:after="120" w:line="312" w:lineRule="auto"/>
        <w:jc w:val="both"/>
        <w:rPr>
          <w:rFonts w:ascii="Rockwell" w:eastAsia="Calibri" w:hAnsi="Rockwell" w:cs="Tahoma"/>
          <w:b/>
          <w:bCs/>
          <w:sz w:val="24"/>
          <w:szCs w:val="24"/>
        </w:rPr>
      </w:pPr>
      <w:r w:rsidRPr="001A1B85">
        <w:rPr>
          <w:rFonts w:ascii="Rockwell" w:eastAsia="Calibri" w:hAnsi="Rockwell" w:cs="Tahoma"/>
          <w:b/>
          <w:bCs/>
          <w:sz w:val="24"/>
          <w:szCs w:val="24"/>
        </w:rPr>
        <w:t>Instruction to Tenderer</w:t>
      </w:r>
    </w:p>
    <w:p w14:paraId="1BA66909" w14:textId="77777777" w:rsidR="001A1B85" w:rsidRPr="001A1B85" w:rsidRDefault="001A1B85" w:rsidP="001A1B85">
      <w:pPr>
        <w:tabs>
          <w:tab w:val="left" w:pos="540"/>
        </w:tabs>
        <w:spacing w:before="120" w:after="120" w:line="312" w:lineRule="auto"/>
        <w:jc w:val="both"/>
        <w:rPr>
          <w:rFonts w:ascii="Rockwell" w:eastAsia="Calibri" w:hAnsi="Rockwell" w:cs="Tahoma"/>
          <w:sz w:val="24"/>
          <w:szCs w:val="24"/>
        </w:rPr>
      </w:pPr>
      <w:r w:rsidRPr="001A1B85">
        <w:rPr>
          <w:rFonts w:ascii="Rockwell" w:eastAsia="Calibri" w:hAnsi="Rockwell" w:cs="Tahoma"/>
          <w:sz w:val="24"/>
          <w:szCs w:val="24"/>
        </w:rPr>
        <w:t>Tender is instructed to complete the particulars required in this Form, one form for each entity if Tender is a JV. Tenderer is further reminded that it is an offence to give false information on this Form.</w:t>
      </w:r>
    </w:p>
    <w:p w14:paraId="5A184FB7" w14:textId="77777777" w:rsidR="001A1B85" w:rsidRPr="001A1B85" w:rsidRDefault="001A1B85" w:rsidP="001A1B85">
      <w:pPr>
        <w:numPr>
          <w:ilvl w:val="0"/>
          <w:numId w:val="94"/>
        </w:numPr>
        <w:spacing w:before="120" w:after="120" w:line="312" w:lineRule="auto"/>
        <w:ind w:left="360"/>
        <w:contextualSpacing/>
        <w:jc w:val="both"/>
        <w:rPr>
          <w:rFonts w:ascii="Rockwell" w:hAnsi="Rockwell" w:cs="Tahoma"/>
          <w:b/>
          <w:sz w:val="24"/>
          <w:szCs w:val="24"/>
        </w:rPr>
      </w:pPr>
      <w:r w:rsidRPr="001A1B85">
        <w:rPr>
          <w:rFonts w:ascii="Rockwell" w:hAnsi="Rockwell" w:cs="Tahoma"/>
          <w:b/>
          <w:sz w:val="24"/>
          <w:szCs w:val="24"/>
        </w:rPr>
        <w:t>Tenderer’s details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6097"/>
        <w:gridCol w:w="2966"/>
      </w:tblGrid>
      <w:tr w:rsidR="001A1B85" w:rsidRPr="001A1B85" w14:paraId="44CC281A" w14:textId="77777777" w:rsidTr="001A1B85">
        <w:trPr>
          <w:trHeight w:val="305"/>
        </w:trPr>
        <w:tc>
          <w:tcPr>
            <w:tcW w:w="457" w:type="dxa"/>
            <w:tcBorders>
              <w:top w:val="single" w:sz="4" w:space="0" w:color="auto"/>
              <w:left w:val="single" w:sz="4" w:space="0" w:color="auto"/>
              <w:bottom w:val="single" w:sz="4" w:space="0" w:color="auto"/>
              <w:right w:val="single" w:sz="4" w:space="0" w:color="auto"/>
            </w:tcBorders>
          </w:tcPr>
          <w:p w14:paraId="71B70A53"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b/>
                <w:sz w:val="24"/>
                <w:szCs w:val="24"/>
              </w:rPr>
            </w:pPr>
          </w:p>
        </w:tc>
        <w:tc>
          <w:tcPr>
            <w:tcW w:w="6113" w:type="dxa"/>
            <w:tcBorders>
              <w:top w:val="single" w:sz="4" w:space="0" w:color="auto"/>
              <w:left w:val="single" w:sz="4" w:space="0" w:color="auto"/>
              <w:bottom w:val="single" w:sz="4" w:space="0" w:color="auto"/>
              <w:right w:val="single" w:sz="4" w:space="0" w:color="auto"/>
            </w:tcBorders>
            <w:hideMark/>
          </w:tcPr>
          <w:p w14:paraId="1614131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sz w:val="24"/>
                <w:szCs w:val="24"/>
              </w:rPr>
            </w:pPr>
            <w:r w:rsidRPr="001A1B85">
              <w:rPr>
                <w:rFonts w:ascii="Rockwell" w:eastAsia="Times New Roman" w:hAnsi="Rockwell" w:cs="Tahoma"/>
                <w:b/>
                <w:sz w:val="24"/>
                <w:szCs w:val="24"/>
              </w:rPr>
              <w:t>ITEM</w:t>
            </w:r>
          </w:p>
        </w:tc>
        <w:tc>
          <w:tcPr>
            <w:tcW w:w="2970" w:type="dxa"/>
            <w:tcBorders>
              <w:top w:val="single" w:sz="4" w:space="0" w:color="auto"/>
              <w:left w:val="single" w:sz="4" w:space="0" w:color="auto"/>
              <w:bottom w:val="single" w:sz="4" w:space="0" w:color="auto"/>
              <w:right w:val="single" w:sz="4" w:space="0" w:color="auto"/>
            </w:tcBorders>
            <w:hideMark/>
          </w:tcPr>
          <w:p w14:paraId="1B2DBD8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sz w:val="24"/>
                <w:szCs w:val="24"/>
              </w:rPr>
            </w:pPr>
            <w:r w:rsidRPr="001A1B85">
              <w:rPr>
                <w:rFonts w:ascii="Rockwell" w:eastAsia="Times New Roman" w:hAnsi="Rockwell" w:cs="Tahoma"/>
                <w:b/>
                <w:sz w:val="24"/>
                <w:szCs w:val="24"/>
              </w:rPr>
              <w:t>DESCRIPTION</w:t>
            </w:r>
          </w:p>
        </w:tc>
      </w:tr>
      <w:tr w:rsidR="001A1B85" w:rsidRPr="001A1B85" w14:paraId="472F8796" w14:textId="77777777" w:rsidTr="001A1B85">
        <w:trPr>
          <w:trHeight w:val="350"/>
        </w:trPr>
        <w:tc>
          <w:tcPr>
            <w:tcW w:w="457" w:type="dxa"/>
            <w:tcBorders>
              <w:top w:val="single" w:sz="4" w:space="0" w:color="auto"/>
              <w:left w:val="single" w:sz="4" w:space="0" w:color="auto"/>
              <w:bottom w:val="single" w:sz="4" w:space="0" w:color="auto"/>
              <w:right w:val="single" w:sz="4" w:space="0" w:color="auto"/>
            </w:tcBorders>
            <w:hideMark/>
          </w:tcPr>
          <w:p w14:paraId="672B3B4B"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1</w:t>
            </w:r>
          </w:p>
        </w:tc>
        <w:tc>
          <w:tcPr>
            <w:tcW w:w="6113" w:type="dxa"/>
            <w:tcBorders>
              <w:top w:val="single" w:sz="4" w:space="0" w:color="auto"/>
              <w:left w:val="single" w:sz="4" w:space="0" w:color="auto"/>
              <w:bottom w:val="single" w:sz="4" w:space="0" w:color="auto"/>
              <w:right w:val="single" w:sz="4" w:space="0" w:color="auto"/>
            </w:tcBorders>
            <w:hideMark/>
          </w:tcPr>
          <w:p w14:paraId="008EA1E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Name of the Procuring Entity</w:t>
            </w:r>
          </w:p>
        </w:tc>
        <w:tc>
          <w:tcPr>
            <w:tcW w:w="2970" w:type="dxa"/>
            <w:tcBorders>
              <w:top w:val="single" w:sz="4" w:space="0" w:color="auto"/>
              <w:left w:val="single" w:sz="4" w:space="0" w:color="auto"/>
              <w:bottom w:val="single" w:sz="4" w:space="0" w:color="auto"/>
              <w:right w:val="single" w:sz="4" w:space="0" w:color="auto"/>
            </w:tcBorders>
          </w:tcPr>
          <w:p w14:paraId="7AE53BA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1318B8ED" w14:textId="77777777" w:rsidTr="001A1B85">
        <w:trPr>
          <w:trHeight w:val="365"/>
        </w:trPr>
        <w:tc>
          <w:tcPr>
            <w:tcW w:w="457" w:type="dxa"/>
            <w:tcBorders>
              <w:top w:val="single" w:sz="4" w:space="0" w:color="auto"/>
              <w:left w:val="single" w:sz="4" w:space="0" w:color="auto"/>
              <w:bottom w:val="single" w:sz="4" w:space="0" w:color="auto"/>
              <w:right w:val="single" w:sz="4" w:space="0" w:color="auto"/>
            </w:tcBorders>
            <w:hideMark/>
          </w:tcPr>
          <w:p w14:paraId="057150CD"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2</w:t>
            </w:r>
          </w:p>
        </w:tc>
        <w:tc>
          <w:tcPr>
            <w:tcW w:w="6113" w:type="dxa"/>
            <w:tcBorders>
              <w:top w:val="single" w:sz="4" w:space="0" w:color="auto"/>
              <w:left w:val="single" w:sz="4" w:space="0" w:color="auto"/>
              <w:bottom w:val="single" w:sz="4" w:space="0" w:color="auto"/>
              <w:right w:val="single" w:sz="4" w:space="0" w:color="auto"/>
            </w:tcBorders>
            <w:hideMark/>
          </w:tcPr>
          <w:p w14:paraId="67356AA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Reference Number of the Tender</w:t>
            </w:r>
          </w:p>
        </w:tc>
        <w:tc>
          <w:tcPr>
            <w:tcW w:w="2970" w:type="dxa"/>
            <w:tcBorders>
              <w:top w:val="single" w:sz="4" w:space="0" w:color="auto"/>
              <w:left w:val="single" w:sz="4" w:space="0" w:color="auto"/>
              <w:bottom w:val="single" w:sz="4" w:space="0" w:color="auto"/>
              <w:right w:val="single" w:sz="4" w:space="0" w:color="auto"/>
            </w:tcBorders>
          </w:tcPr>
          <w:p w14:paraId="0748E8D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2E472F4C" w14:textId="77777777" w:rsidTr="001A1B85">
        <w:trPr>
          <w:trHeight w:val="365"/>
        </w:trPr>
        <w:tc>
          <w:tcPr>
            <w:tcW w:w="457" w:type="dxa"/>
            <w:tcBorders>
              <w:top w:val="single" w:sz="4" w:space="0" w:color="auto"/>
              <w:left w:val="single" w:sz="4" w:space="0" w:color="auto"/>
              <w:bottom w:val="single" w:sz="4" w:space="0" w:color="auto"/>
              <w:right w:val="single" w:sz="4" w:space="0" w:color="auto"/>
            </w:tcBorders>
            <w:hideMark/>
          </w:tcPr>
          <w:p w14:paraId="367B2082"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3</w:t>
            </w:r>
          </w:p>
        </w:tc>
        <w:tc>
          <w:tcPr>
            <w:tcW w:w="6113" w:type="dxa"/>
            <w:tcBorders>
              <w:top w:val="single" w:sz="4" w:space="0" w:color="auto"/>
              <w:left w:val="single" w:sz="4" w:space="0" w:color="auto"/>
              <w:bottom w:val="single" w:sz="4" w:space="0" w:color="auto"/>
              <w:right w:val="single" w:sz="4" w:space="0" w:color="auto"/>
            </w:tcBorders>
            <w:hideMark/>
          </w:tcPr>
          <w:p w14:paraId="2C9AEED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Date and Time of Tender Opening</w:t>
            </w:r>
          </w:p>
        </w:tc>
        <w:tc>
          <w:tcPr>
            <w:tcW w:w="2970" w:type="dxa"/>
            <w:tcBorders>
              <w:top w:val="single" w:sz="4" w:space="0" w:color="auto"/>
              <w:left w:val="single" w:sz="4" w:space="0" w:color="auto"/>
              <w:bottom w:val="single" w:sz="4" w:space="0" w:color="auto"/>
              <w:right w:val="single" w:sz="4" w:space="0" w:color="auto"/>
            </w:tcBorders>
          </w:tcPr>
          <w:p w14:paraId="4EC9C99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642D7A29" w14:textId="77777777" w:rsidTr="001A1B85">
        <w:trPr>
          <w:trHeight w:val="368"/>
        </w:trPr>
        <w:tc>
          <w:tcPr>
            <w:tcW w:w="457" w:type="dxa"/>
            <w:tcBorders>
              <w:top w:val="single" w:sz="4" w:space="0" w:color="auto"/>
              <w:left w:val="single" w:sz="4" w:space="0" w:color="auto"/>
              <w:bottom w:val="single" w:sz="4" w:space="0" w:color="auto"/>
              <w:right w:val="single" w:sz="4" w:space="0" w:color="auto"/>
            </w:tcBorders>
            <w:hideMark/>
          </w:tcPr>
          <w:p w14:paraId="7BEE4C19"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4</w:t>
            </w:r>
          </w:p>
        </w:tc>
        <w:tc>
          <w:tcPr>
            <w:tcW w:w="6113" w:type="dxa"/>
            <w:tcBorders>
              <w:top w:val="single" w:sz="4" w:space="0" w:color="auto"/>
              <w:left w:val="single" w:sz="4" w:space="0" w:color="auto"/>
              <w:bottom w:val="single" w:sz="4" w:space="0" w:color="auto"/>
              <w:right w:val="single" w:sz="4" w:space="0" w:color="auto"/>
            </w:tcBorders>
            <w:vAlign w:val="center"/>
            <w:hideMark/>
          </w:tcPr>
          <w:p w14:paraId="7FEA64F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Name of the Tenderer</w:t>
            </w:r>
          </w:p>
        </w:tc>
        <w:tc>
          <w:tcPr>
            <w:tcW w:w="2970" w:type="dxa"/>
            <w:tcBorders>
              <w:top w:val="single" w:sz="4" w:space="0" w:color="auto"/>
              <w:left w:val="single" w:sz="4" w:space="0" w:color="auto"/>
              <w:bottom w:val="single" w:sz="4" w:space="0" w:color="auto"/>
              <w:right w:val="single" w:sz="4" w:space="0" w:color="auto"/>
            </w:tcBorders>
          </w:tcPr>
          <w:p w14:paraId="5E2FA08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73109D06" w14:textId="77777777" w:rsidTr="001A1B85">
        <w:tc>
          <w:tcPr>
            <w:tcW w:w="457" w:type="dxa"/>
            <w:tcBorders>
              <w:top w:val="single" w:sz="4" w:space="0" w:color="auto"/>
              <w:left w:val="single" w:sz="4" w:space="0" w:color="auto"/>
              <w:bottom w:val="single" w:sz="4" w:space="0" w:color="auto"/>
              <w:right w:val="single" w:sz="4" w:space="0" w:color="auto"/>
            </w:tcBorders>
            <w:hideMark/>
          </w:tcPr>
          <w:p w14:paraId="3FB4560E"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5</w:t>
            </w:r>
          </w:p>
        </w:tc>
        <w:tc>
          <w:tcPr>
            <w:tcW w:w="6113" w:type="dxa"/>
            <w:tcBorders>
              <w:top w:val="single" w:sz="4" w:space="0" w:color="auto"/>
              <w:left w:val="single" w:sz="4" w:space="0" w:color="auto"/>
              <w:bottom w:val="single" w:sz="4" w:space="0" w:color="auto"/>
              <w:right w:val="single" w:sz="4" w:space="0" w:color="auto"/>
            </w:tcBorders>
          </w:tcPr>
          <w:p w14:paraId="045624C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Full Address and Contact Details of the Tenderer.</w:t>
            </w:r>
          </w:p>
          <w:p w14:paraId="77CE1AB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38E3EDA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1B21977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72BC314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38BB5F7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14:paraId="074A16A6" w14:textId="77777777" w:rsidR="001A1B85" w:rsidRPr="001A1B85" w:rsidRDefault="001A1B85" w:rsidP="001A1B85">
            <w:pPr>
              <w:widowControl w:val="0"/>
              <w:numPr>
                <w:ilvl w:val="0"/>
                <w:numId w:val="95"/>
              </w:numPr>
              <w:tabs>
                <w:tab w:val="left" w:pos="540"/>
              </w:tabs>
              <w:autoSpaceDE w:val="0"/>
              <w:autoSpaceDN w:val="0"/>
              <w:spacing w:after="0" w:line="240" w:lineRule="auto"/>
              <w:ind w:left="241" w:hanging="253"/>
              <w:rPr>
                <w:rFonts w:ascii="Rockwell" w:eastAsia="Times New Roman" w:hAnsi="Rockwell" w:cs="Tahoma"/>
                <w:sz w:val="24"/>
                <w:szCs w:val="24"/>
              </w:rPr>
            </w:pPr>
            <w:r w:rsidRPr="001A1B85">
              <w:rPr>
                <w:rFonts w:ascii="Rockwell" w:eastAsia="Times New Roman" w:hAnsi="Rockwell" w:cs="Tahoma"/>
                <w:sz w:val="24"/>
                <w:szCs w:val="24"/>
              </w:rPr>
              <w:t>Country</w:t>
            </w:r>
          </w:p>
          <w:p w14:paraId="40539D8B" w14:textId="77777777" w:rsidR="001A1B85" w:rsidRPr="001A1B85" w:rsidRDefault="001A1B85" w:rsidP="001A1B85">
            <w:pPr>
              <w:widowControl w:val="0"/>
              <w:numPr>
                <w:ilvl w:val="0"/>
                <w:numId w:val="95"/>
              </w:numPr>
              <w:tabs>
                <w:tab w:val="left" w:pos="540"/>
              </w:tabs>
              <w:autoSpaceDE w:val="0"/>
              <w:autoSpaceDN w:val="0"/>
              <w:spacing w:after="0" w:line="240" w:lineRule="auto"/>
              <w:ind w:left="241" w:hanging="253"/>
              <w:rPr>
                <w:rFonts w:ascii="Rockwell" w:eastAsia="Times New Roman" w:hAnsi="Rockwell" w:cs="Tahoma"/>
                <w:sz w:val="24"/>
                <w:szCs w:val="24"/>
              </w:rPr>
            </w:pPr>
            <w:r w:rsidRPr="001A1B85">
              <w:rPr>
                <w:rFonts w:ascii="Rockwell" w:eastAsia="Times New Roman" w:hAnsi="Rockwell" w:cs="Tahoma"/>
                <w:sz w:val="24"/>
                <w:szCs w:val="24"/>
              </w:rPr>
              <w:t xml:space="preserve">City </w:t>
            </w:r>
          </w:p>
          <w:p w14:paraId="62CFC306" w14:textId="77777777" w:rsidR="001A1B85" w:rsidRPr="001A1B85" w:rsidRDefault="001A1B85" w:rsidP="001A1B85">
            <w:pPr>
              <w:widowControl w:val="0"/>
              <w:numPr>
                <w:ilvl w:val="0"/>
                <w:numId w:val="95"/>
              </w:numPr>
              <w:tabs>
                <w:tab w:val="left" w:pos="540"/>
              </w:tabs>
              <w:autoSpaceDE w:val="0"/>
              <w:autoSpaceDN w:val="0"/>
              <w:spacing w:after="0" w:line="240" w:lineRule="auto"/>
              <w:ind w:left="241" w:hanging="253"/>
              <w:rPr>
                <w:rFonts w:ascii="Rockwell" w:eastAsia="Times New Roman" w:hAnsi="Rockwell" w:cs="Tahoma"/>
                <w:sz w:val="24"/>
                <w:szCs w:val="24"/>
                <w:lang w:eastAsia="en-ZA"/>
              </w:rPr>
            </w:pPr>
            <w:r w:rsidRPr="001A1B85">
              <w:rPr>
                <w:rFonts w:ascii="Rockwell" w:eastAsia="Times New Roman" w:hAnsi="Rockwell" w:cs="Tahoma"/>
                <w:sz w:val="24"/>
                <w:szCs w:val="24"/>
              </w:rPr>
              <w:t>Location</w:t>
            </w:r>
          </w:p>
          <w:p w14:paraId="57799BBD" w14:textId="77777777" w:rsidR="001A1B85" w:rsidRPr="001A1B85" w:rsidRDefault="001A1B85" w:rsidP="001A1B85">
            <w:pPr>
              <w:widowControl w:val="0"/>
              <w:numPr>
                <w:ilvl w:val="0"/>
                <w:numId w:val="95"/>
              </w:numPr>
              <w:tabs>
                <w:tab w:val="left" w:pos="540"/>
              </w:tabs>
              <w:autoSpaceDE w:val="0"/>
              <w:autoSpaceDN w:val="0"/>
              <w:spacing w:after="0" w:line="240" w:lineRule="auto"/>
              <w:ind w:left="241" w:hanging="253"/>
              <w:rPr>
                <w:rFonts w:ascii="Rockwell" w:eastAsia="Times New Roman" w:hAnsi="Rockwell" w:cs="Tahoma"/>
                <w:sz w:val="24"/>
                <w:szCs w:val="24"/>
              </w:rPr>
            </w:pPr>
            <w:r w:rsidRPr="001A1B85">
              <w:rPr>
                <w:rFonts w:ascii="Rockwell" w:eastAsia="Times New Roman" w:hAnsi="Rockwell" w:cs="Tahoma"/>
                <w:sz w:val="24"/>
                <w:szCs w:val="24"/>
              </w:rPr>
              <w:t>Building</w:t>
            </w:r>
          </w:p>
          <w:p w14:paraId="6F588457" w14:textId="77777777" w:rsidR="001A1B85" w:rsidRPr="001A1B85" w:rsidRDefault="001A1B85" w:rsidP="001A1B85">
            <w:pPr>
              <w:widowControl w:val="0"/>
              <w:numPr>
                <w:ilvl w:val="0"/>
                <w:numId w:val="95"/>
              </w:numPr>
              <w:tabs>
                <w:tab w:val="left" w:pos="540"/>
              </w:tabs>
              <w:autoSpaceDE w:val="0"/>
              <w:autoSpaceDN w:val="0"/>
              <w:spacing w:after="0" w:line="240" w:lineRule="auto"/>
              <w:ind w:left="241" w:hanging="253"/>
              <w:rPr>
                <w:rFonts w:ascii="Rockwell" w:eastAsia="Times New Roman" w:hAnsi="Rockwell" w:cs="Tahoma"/>
                <w:sz w:val="24"/>
                <w:szCs w:val="24"/>
              </w:rPr>
            </w:pPr>
            <w:r w:rsidRPr="001A1B85">
              <w:rPr>
                <w:rFonts w:ascii="Rockwell" w:eastAsia="Times New Roman" w:hAnsi="Rockwell" w:cs="Tahoma"/>
                <w:sz w:val="24"/>
                <w:szCs w:val="24"/>
              </w:rPr>
              <w:t xml:space="preserve">Floor </w:t>
            </w:r>
          </w:p>
          <w:p w14:paraId="31D9DFEA" w14:textId="77777777" w:rsidR="001A1B85" w:rsidRPr="001A1B85" w:rsidRDefault="001A1B85" w:rsidP="001A1B85">
            <w:pPr>
              <w:widowControl w:val="0"/>
              <w:numPr>
                <w:ilvl w:val="0"/>
                <w:numId w:val="95"/>
              </w:numPr>
              <w:tabs>
                <w:tab w:val="left" w:pos="540"/>
              </w:tabs>
              <w:autoSpaceDE w:val="0"/>
              <w:autoSpaceDN w:val="0"/>
              <w:spacing w:after="0" w:line="240" w:lineRule="auto"/>
              <w:ind w:left="241" w:hanging="253"/>
              <w:rPr>
                <w:rFonts w:ascii="Rockwell" w:eastAsia="Times New Roman" w:hAnsi="Rockwell" w:cs="Tahoma"/>
                <w:sz w:val="24"/>
                <w:szCs w:val="24"/>
                <w:lang w:eastAsia="en-ZA"/>
              </w:rPr>
            </w:pPr>
            <w:r w:rsidRPr="001A1B85">
              <w:rPr>
                <w:rFonts w:ascii="Rockwell" w:eastAsia="Times New Roman" w:hAnsi="Rockwell" w:cs="Tahoma"/>
                <w:sz w:val="24"/>
                <w:szCs w:val="24"/>
              </w:rPr>
              <w:t xml:space="preserve">Postal Address </w:t>
            </w:r>
          </w:p>
          <w:p w14:paraId="0E6FD37A" w14:textId="77777777" w:rsidR="001A1B85" w:rsidRPr="001A1B85" w:rsidRDefault="001A1B85" w:rsidP="001A1B85">
            <w:pPr>
              <w:widowControl w:val="0"/>
              <w:numPr>
                <w:ilvl w:val="0"/>
                <w:numId w:val="95"/>
              </w:numPr>
              <w:tabs>
                <w:tab w:val="left" w:pos="540"/>
              </w:tabs>
              <w:autoSpaceDE w:val="0"/>
              <w:autoSpaceDN w:val="0"/>
              <w:spacing w:after="0" w:line="240" w:lineRule="auto"/>
              <w:ind w:left="241" w:hanging="253"/>
              <w:rPr>
                <w:rFonts w:ascii="Rockwell" w:eastAsia="Times New Roman" w:hAnsi="Rockwell" w:cs="Tahoma"/>
                <w:sz w:val="24"/>
                <w:szCs w:val="24"/>
              </w:rPr>
            </w:pPr>
            <w:r w:rsidRPr="001A1B85">
              <w:rPr>
                <w:rFonts w:ascii="Rockwell" w:eastAsia="Times New Roman" w:hAnsi="Rockwell" w:cs="Tahoma"/>
                <w:sz w:val="24"/>
                <w:szCs w:val="24"/>
              </w:rPr>
              <w:t>Name and email of contact person.</w:t>
            </w:r>
          </w:p>
        </w:tc>
      </w:tr>
      <w:tr w:rsidR="001A1B85" w:rsidRPr="001A1B85" w14:paraId="11CEEDBA" w14:textId="77777777" w:rsidTr="001A1B85">
        <w:tc>
          <w:tcPr>
            <w:tcW w:w="457" w:type="dxa"/>
            <w:tcBorders>
              <w:top w:val="single" w:sz="4" w:space="0" w:color="auto"/>
              <w:left w:val="single" w:sz="4" w:space="0" w:color="auto"/>
              <w:bottom w:val="single" w:sz="4" w:space="0" w:color="auto"/>
              <w:right w:val="single" w:sz="4" w:space="0" w:color="auto"/>
            </w:tcBorders>
            <w:hideMark/>
          </w:tcPr>
          <w:p w14:paraId="5F64E7BD"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6</w:t>
            </w:r>
          </w:p>
        </w:tc>
        <w:tc>
          <w:tcPr>
            <w:tcW w:w="6113" w:type="dxa"/>
            <w:tcBorders>
              <w:top w:val="single" w:sz="4" w:space="0" w:color="auto"/>
              <w:left w:val="single" w:sz="4" w:space="0" w:color="auto"/>
              <w:bottom w:val="single" w:sz="4" w:space="0" w:color="auto"/>
              <w:right w:val="single" w:sz="4" w:space="0" w:color="auto"/>
            </w:tcBorders>
            <w:hideMark/>
          </w:tcPr>
          <w:p w14:paraId="3D1B218A"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Current Trade License Registration Number and Expiring date</w:t>
            </w:r>
          </w:p>
        </w:tc>
        <w:tc>
          <w:tcPr>
            <w:tcW w:w="2970" w:type="dxa"/>
            <w:tcBorders>
              <w:top w:val="single" w:sz="4" w:space="0" w:color="auto"/>
              <w:left w:val="single" w:sz="4" w:space="0" w:color="auto"/>
              <w:bottom w:val="single" w:sz="4" w:space="0" w:color="auto"/>
              <w:right w:val="single" w:sz="4" w:space="0" w:color="auto"/>
            </w:tcBorders>
          </w:tcPr>
          <w:p w14:paraId="54E289D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48ECE871" w14:textId="77777777" w:rsidTr="001A1B85">
        <w:tc>
          <w:tcPr>
            <w:tcW w:w="457" w:type="dxa"/>
            <w:tcBorders>
              <w:top w:val="single" w:sz="4" w:space="0" w:color="auto"/>
              <w:left w:val="single" w:sz="4" w:space="0" w:color="auto"/>
              <w:bottom w:val="single" w:sz="4" w:space="0" w:color="auto"/>
              <w:right w:val="single" w:sz="4" w:space="0" w:color="auto"/>
            </w:tcBorders>
            <w:hideMark/>
          </w:tcPr>
          <w:p w14:paraId="4A82AC45"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7</w:t>
            </w:r>
          </w:p>
        </w:tc>
        <w:tc>
          <w:tcPr>
            <w:tcW w:w="6113" w:type="dxa"/>
            <w:tcBorders>
              <w:top w:val="single" w:sz="4" w:space="0" w:color="auto"/>
              <w:left w:val="single" w:sz="4" w:space="0" w:color="auto"/>
              <w:bottom w:val="single" w:sz="4" w:space="0" w:color="auto"/>
              <w:right w:val="single" w:sz="4" w:space="0" w:color="auto"/>
            </w:tcBorders>
            <w:hideMark/>
          </w:tcPr>
          <w:p w14:paraId="1217B9A5"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Name, country and full address (</w:t>
            </w:r>
            <w:r w:rsidRPr="001A1B85">
              <w:rPr>
                <w:rFonts w:ascii="Rockwell" w:eastAsia="Times New Roman" w:hAnsi="Rockwell" w:cs="Tahoma"/>
                <w:i/>
                <w:sz w:val="24"/>
                <w:szCs w:val="24"/>
              </w:rPr>
              <w:t>postal and physical addresses, email, and telephone number</w:t>
            </w:r>
            <w:r w:rsidRPr="001A1B85">
              <w:rPr>
                <w:rFonts w:ascii="Rockwell" w:eastAsia="Times New Roman" w:hAnsi="Rockwell" w:cs="Tahoma"/>
                <w:sz w:val="24"/>
                <w:szCs w:val="24"/>
              </w:rPr>
              <w:t xml:space="preserve">) of Registering Body/Agency </w:t>
            </w:r>
          </w:p>
        </w:tc>
        <w:tc>
          <w:tcPr>
            <w:tcW w:w="2970" w:type="dxa"/>
            <w:tcBorders>
              <w:top w:val="single" w:sz="4" w:space="0" w:color="auto"/>
              <w:left w:val="single" w:sz="4" w:space="0" w:color="auto"/>
              <w:bottom w:val="single" w:sz="4" w:space="0" w:color="auto"/>
              <w:right w:val="single" w:sz="4" w:space="0" w:color="auto"/>
            </w:tcBorders>
          </w:tcPr>
          <w:p w14:paraId="3339BBF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1CEF0529" w14:textId="77777777" w:rsidTr="001A1B85">
        <w:tc>
          <w:tcPr>
            <w:tcW w:w="457" w:type="dxa"/>
            <w:tcBorders>
              <w:top w:val="single" w:sz="4" w:space="0" w:color="auto"/>
              <w:left w:val="single" w:sz="4" w:space="0" w:color="auto"/>
              <w:bottom w:val="single" w:sz="4" w:space="0" w:color="auto"/>
              <w:right w:val="single" w:sz="4" w:space="0" w:color="auto"/>
            </w:tcBorders>
            <w:hideMark/>
          </w:tcPr>
          <w:p w14:paraId="439E1E9A"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8</w:t>
            </w:r>
          </w:p>
        </w:tc>
        <w:tc>
          <w:tcPr>
            <w:tcW w:w="6113" w:type="dxa"/>
            <w:tcBorders>
              <w:top w:val="single" w:sz="4" w:space="0" w:color="auto"/>
              <w:left w:val="single" w:sz="4" w:space="0" w:color="auto"/>
              <w:bottom w:val="single" w:sz="4" w:space="0" w:color="auto"/>
              <w:right w:val="single" w:sz="4" w:space="0" w:color="auto"/>
            </w:tcBorders>
            <w:hideMark/>
          </w:tcPr>
          <w:p w14:paraId="2408D4D6"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Description of Nature of Business</w:t>
            </w:r>
          </w:p>
        </w:tc>
        <w:tc>
          <w:tcPr>
            <w:tcW w:w="2970" w:type="dxa"/>
            <w:tcBorders>
              <w:top w:val="single" w:sz="4" w:space="0" w:color="auto"/>
              <w:left w:val="single" w:sz="4" w:space="0" w:color="auto"/>
              <w:bottom w:val="single" w:sz="4" w:space="0" w:color="auto"/>
              <w:right w:val="single" w:sz="4" w:space="0" w:color="auto"/>
            </w:tcBorders>
          </w:tcPr>
          <w:p w14:paraId="01D9D5E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09C38579" w14:textId="77777777" w:rsidTr="001A1B85">
        <w:tc>
          <w:tcPr>
            <w:tcW w:w="457" w:type="dxa"/>
            <w:tcBorders>
              <w:top w:val="single" w:sz="4" w:space="0" w:color="auto"/>
              <w:left w:val="single" w:sz="4" w:space="0" w:color="auto"/>
              <w:bottom w:val="single" w:sz="4" w:space="0" w:color="auto"/>
              <w:right w:val="single" w:sz="4" w:space="0" w:color="auto"/>
            </w:tcBorders>
            <w:hideMark/>
          </w:tcPr>
          <w:p w14:paraId="18A5C95F"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9</w:t>
            </w:r>
          </w:p>
        </w:tc>
        <w:tc>
          <w:tcPr>
            <w:tcW w:w="6113" w:type="dxa"/>
            <w:tcBorders>
              <w:top w:val="single" w:sz="4" w:space="0" w:color="auto"/>
              <w:left w:val="single" w:sz="4" w:space="0" w:color="auto"/>
              <w:bottom w:val="single" w:sz="4" w:space="0" w:color="auto"/>
              <w:right w:val="single" w:sz="4" w:space="0" w:color="auto"/>
            </w:tcBorders>
            <w:hideMark/>
          </w:tcPr>
          <w:p w14:paraId="2B2AF2F7"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Maximum value of business which the Tenderer handles.</w:t>
            </w:r>
          </w:p>
        </w:tc>
        <w:tc>
          <w:tcPr>
            <w:tcW w:w="2970" w:type="dxa"/>
            <w:tcBorders>
              <w:top w:val="single" w:sz="4" w:space="0" w:color="auto"/>
              <w:left w:val="single" w:sz="4" w:space="0" w:color="auto"/>
              <w:bottom w:val="single" w:sz="4" w:space="0" w:color="auto"/>
              <w:right w:val="single" w:sz="4" w:space="0" w:color="auto"/>
            </w:tcBorders>
          </w:tcPr>
          <w:p w14:paraId="29B7C31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325340C9" w14:textId="77777777" w:rsidTr="001A1B85">
        <w:tc>
          <w:tcPr>
            <w:tcW w:w="457" w:type="dxa"/>
            <w:tcBorders>
              <w:top w:val="single" w:sz="4" w:space="0" w:color="auto"/>
              <w:left w:val="single" w:sz="4" w:space="0" w:color="auto"/>
              <w:bottom w:val="single" w:sz="4" w:space="0" w:color="auto"/>
              <w:right w:val="single" w:sz="4" w:space="0" w:color="auto"/>
            </w:tcBorders>
            <w:hideMark/>
          </w:tcPr>
          <w:p w14:paraId="2CE43711"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r w:rsidRPr="001A1B85">
              <w:rPr>
                <w:rFonts w:ascii="Rockwell" w:eastAsia="Times New Roman" w:hAnsi="Rockwell" w:cs="Tahoma"/>
                <w:sz w:val="24"/>
                <w:szCs w:val="24"/>
              </w:rPr>
              <w:t>10</w:t>
            </w:r>
          </w:p>
        </w:tc>
        <w:tc>
          <w:tcPr>
            <w:tcW w:w="6113" w:type="dxa"/>
            <w:tcBorders>
              <w:top w:val="single" w:sz="4" w:space="0" w:color="auto"/>
              <w:left w:val="single" w:sz="4" w:space="0" w:color="auto"/>
              <w:bottom w:val="single" w:sz="4" w:space="0" w:color="auto"/>
              <w:right w:val="single" w:sz="4" w:space="0" w:color="auto"/>
            </w:tcBorders>
            <w:hideMark/>
          </w:tcPr>
          <w:p w14:paraId="4A216549" w14:textId="77777777" w:rsidR="001A1B85" w:rsidRPr="001A1B85" w:rsidRDefault="001A1B85" w:rsidP="001A1B85">
            <w:pPr>
              <w:widowControl w:val="0"/>
              <w:tabs>
                <w:tab w:val="left" w:pos="540"/>
              </w:tabs>
              <w:autoSpaceDE w:val="0"/>
              <w:autoSpaceDN w:val="0"/>
              <w:spacing w:after="200" w:line="276"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State if Tenders Company is listed in stock exchange, give name and full address (</w:t>
            </w:r>
            <w:r w:rsidRPr="001A1B85">
              <w:rPr>
                <w:rFonts w:ascii="Rockwell" w:eastAsia="Times New Roman" w:hAnsi="Rockwell" w:cs="Tahoma"/>
                <w:i/>
                <w:sz w:val="24"/>
                <w:szCs w:val="24"/>
              </w:rPr>
              <w:t>postal and physical addresses, email, and telephone number</w:t>
            </w:r>
            <w:r w:rsidRPr="001A1B85">
              <w:rPr>
                <w:rFonts w:ascii="Rockwell" w:eastAsia="Times New Roman" w:hAnsi="Rockwell" w:cs="Tahoma"/>
                <w:sz w:val="24"/>
                <w:szCs w:val="24"/>
              </w:rPr>
              <w:t>) of state which stock exchange</w:t>
            </w:r>
          </w:p>
        </w:tc>
        <w:tc>
          <w:tcPr>
            <w:tcW w:w="2970" w:type="dxa"/>
            <w:tcBorders>
              <w:top w:val="single" w:sz="4" w:space="0" w:color="auto"/>
              <w:left w:val="single" w:sz="4" w:space="0" w:color="auto"/>
              <w:bottom w:val="single" w:sz="4" w:space="0" w:color="auto"/>
              <w:right w:val="single" w:sz="4" w:space="0" w:color="auto"/>
            </w:tcBorders>
          </w:tcPr>
          <w:p w14:paraId="7E3780C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bl>
    <w:p w14:paraId="3EE91C63" w14:textId="77777777" w:rsidR="001A1B85" w:rsidRPr="001A1B85" w:rsidRDefault="001A1B85" w:rsidP="001A1B85">
      <w:pPr>
        <w:widowControl w:val="0"/>
        <w:autoSpaceDE w:val="0"/>
        <w:autoSpaceDN w:val="0"/>
        <w:spacing w:before="1" w:after="0" w:line="240" w:lineRule="auto"/>
        <w:rPr>
          <w:rFonts w:ascii="Rockwell" w:eastAsia="Calibri" w:hAnsi="Rockwell" w:cs="Tahoma"/>
          <w:b/>
          <w:sz w:val="24"/>
          <w:szCs w:val="24"/>
        </w:rPr>
      </w:pPr>
    </w:p>
    <w:p w14:paraId="0FF2D2BE" w14:textId="77777777" w:rsidR="001A1B85" w:rsidRPr="001A1B85" w:rsidRDefault="001A1B85" w:rsidP="001A1B85">
      <w:pPr>
        <w:widowControl w:val="0"/>
        <w:autoSpaceDE w:val="0"/>
        <w:autoSpaceDN w:val="0"/>
        <w:spacing w:after="0" w:line="276" w:lineRule="auto"/>
        <w:jc w:val="both"/>
        <w:rPr>
          <w:rFonts w:ascii="Rockwell" w:eastAsia="Times New Roman" w:hAnsi="Rockwell" w:cs="Tahoma"/>
          <w:b/>
          <w:sz w:val="24"/>
          <w:szCs w:val="24"/>
        </w:rPr>
      </w:pPr>
      <w:r w:rsidRPr="001A1B85">
        <w:rPr>
          <w:rFonts w:ascii="Rockwell" w:eastAsia="Times New Roman" w:hAnsi="Rockwell" w:cs="Tahoma"/>
          <w:b/>
          <w:color w:val="231F20"/>
          <w:sz w:val="24"/>
          <w:szCs w:val="24"/>
        </w:rPr>
        <w:t>General and Speci</w:t>
      </w:r>
      <w:r w:rsidRPr="001A1B85">
        <w:rPr>
          <w:rFonts w:ascii="Times New Roman" w:eastAsia="Times New Roman" w:hAnsi="Times New Roman" w:cs="Times New Roman"/>
          <w:b/>
          <w:color w:val="231F20"/>
          <w:sz w:val="24"/>
          <w:szCs w:val="24"/>
        </w:rPr>
        <w:t>ﬁ</w:t>
      </w:r>
      <w:r w:rsidRPr="001A1B85">
        <w:rPr>
          <w:rFonts w:ascii="Rockwell" w:eastAsia="Times New Roman" w:hAnsi="Rockwell" w:cs="Tahoma"/>
          <w:b/>
          <w:color w:val="231F20"/>
          <w:sz w:val="24"/>
          <w:szCs w:val="24"/>
        </w:rPr>
        <w:t>c Details</w:t>
      </w:r>
    </w:p>
    <w:p w14:paraId="718B6F27" w14:textId="77777777" w:rsidR="001A1B85" w:rsidRPr="001A1B85" w:rsidRDefault="001A1B85" w:rsidP="001A1B85">
      <w:pPr>
        <w:widowControl w:val="0"/>
        <w:numPr>
          <w:ilvl w:val="0"/>
          <w:numId w:val="94"/>
        </w:numPr>
        <w:autoSpaceDE w:val="0"/>
        <w:autoSpaceDN w:val="0"/>
        <w:spacing w:after="0" w:line="276" w:lineRule="auto"/>
        <w:ind w:left="360"/>
        <w:contextualSpacing/>
        <w:jc w:val="both"/>
        <w:rPr>
          <w:rFonts w:ascii="Rockwell" w:eastAsia="Times New Roman" w:hAnsi="Rockwell" w:cs="Tahoma"/>
          <w:color w:val="231F20"/>
          <w:sz w:val="24"/>
          <w:szCs w:val="24"/>
        </w:rPr>
      </w:pPr>
      <w:r w:rsidRPr="001A1B85">
        <w:rPr>
          <w:rFonts w:ascii="Rockwell" w:eastAsia="Times New Roman" w:hAnsi="Rockwell" w:cs="Tahoma"/>
          <w:b/>
          <w:color w:val="231F20"/>
          <w:sz w:val="24"/>
          <w:szCs w:val="24"/>
        </w:rPr>
        <w:t>Sole Proprietor, provide the following details</w:t>
      </w:r>
      <w:r w:rsidRPr="001A1B85">
        <w:rPr>
          <w:rFonts w:ascii="Rockwell" w:eastAsia="Times New Roman" w:hAnsi="Rockwell" w:cs="Tahoma"/>
          <w:color w:val="231F20"/>
          <w:sz w:val="24"/>
          <w:szCs w:val="24"/>
        </w:rPr>
        <w:t>.</w:t>
      </w:r>
    </w:p>
    <w:p w14:paraId="0D342AD9" w14:textId="77777777" w:rsidR="001A1B85" w:rsidRPr="001A1B85" w:rsidRDefault="001A1B85" w:rsidP="001A1B85">
      <w:pPr>
        <w:widowControl w:val="0"/>
        <w:tabs>
          <w:tab w:val="left" w:pos="5154"/>
          <w:tab w:val="left" w:pos="6442"/>
          <w:tab w:val="left" w:pos="10528"/>
        </w:tabs>
        <w:autoSpaceDE w:val="0"/>
        <w:autoSpaceDN w:val="0"/>
        <w:spacing w:after="120" w:line="276" w:lineRule="auto"/>
        <w:ind w:left="720" w:right="101"/>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in full</w:t>
      </w:r>
      <w:r w:rsidRPr="001A1B85">
        <w:rPr>
          <w:rFonts w:ascii="Rockwell" w:eastAsia="Times New Roman" w:hAnsi="Rockwell" w:cs="Tahoma"/>
          <w:color w:val="231F20"/>
          <w:sz w:val="24"/>
          <w:szCs w:val="24"/>
          <w:u w:val="single" w:color="221E1F"/>
        </w:rPr>
        <w:t>…………………………</w:t>
      </w:r>
      <w:r w:rsidRPr="001A1B85">
        <w:rPr>
          <w:rFonts w:ascii="Rockwell" w:eastAsia="Times New Roman" w:hAnsi="Rockwell" w:cs="Tahoma"/>
          <w:color w:val="231F20"/>
          <w:sz w:val="24"/>
          <w:szCs w:val="24"/>
        </w:rPr>
        <w:t xml:space="preserve"> Age</w:t>
      </w:r>
      <w:r w:rsidRPr="001A1B85">
        <w:rPr>
          <w:rFonts w:ascii="Rockwell" w:eastAsia="Times New Roman" w:hAnsi="Rockwell" w:cs="Tahoma"/>
          <w:color w:val="231F20"/>
          <w:sz w:val="24"/>
          <w:szCs w:val="24"/>
          <w:u w:val="single" w:color="221E1F"/>
        </w:rPr>
        <w:t>…………………………</w:t>
      </w:r>
      <w:r w:rsidRPr="001A1B85">
        <w:rPr>
          <w:rFonts w:ascii="Rockwell" w:eastAsia="Times New Roman" w:hAnsi="Rockwell" w:cs="Tahoma"/>
          <w:color w:val="231F20"/>
          <w:sz w:val="24"/>
          <w:szCs w:val="24"/>
        </w:rPr>
        <w:t xml:space="preserve"> Nationality</w:t>
      </w:r>
      <w:r w:rsidRPr="001A1B85">
        <w:rPr>
          <w:rFonts w:ascii="Rockwell" w:eastAsia="Times New Roman" w:hAnsi="Rockwell" w:cs="Tahoma"/>
          <w:color w:val="231F20"/>
          <w:sz w:val="24"/>
          <w:szCs w:val="24"/>
          <w:u w:val="single" w:color="221E1F"/>
        </w:rPr>
        <w:t xml:space="preserve">……………….…… </w:t>
      </w:r>
    </w:p>
    <w:p w14:paraId="255C8E17" w14:textId="77777777" w:rsidR="00221AAB" w:rsidRDefault="00221AAB" w:rsidP="001A1B85">
      <w:pPr>
        <w:widowControl w:val="0"/>
        <w:tabs>
          <w:tab w:val="left" w:pos="5154"/>
          <w:tab w:val="left" w:pos="6442"/>
          <w:tab w:val="left" w:pos="10528"/>
        </w:tabs>
        <w:autoSpaceDE w:val="0"/>
        <w:autoSpaceDN w:val="0"/>
        <w:spacing w:after="120" w:line="276" w:lineRule="auto"/>
        <w:ind w:left="720" w:right="101"/>
        <w:jc w:val="both"/>
        <w:rPr>
          <w:rFonts w:ascii="Rockwell" w:eastAsia="Times New Roman" w:hAnsi="Rockwell" w:cs="Tahoma"/>
          <w:color w:val="231F20"/>
          <w:sz w:val="24"/>
          <w:szCs w:val="24"/>
        </w:rPr>
        <w:sectPr w:rsidR="00221AAB">
          <w:pgSz w:w="12240" w:h="15840"/>
          <w:pgMar w:top="1440" w:right="1440" w:bottom="1440" w:left="1440" w:header="708" w:footer="708" w:gutter="0"/>
          <w:cols w:space="708"/>
          <w:docGrid w:linePitch="360"/>
        </w:sectPr>
      </w:pPr>
    </w:p>
    <w:p w14:paraId="6AC3D83A" w14:textId="77777777" w:rsidR="001A1B85" w:rsidRPr="001A1B85" w:rsidRDefault="001A1B85" w:rsidP="001A1B85">
      <w:pPr>
        <w:widowControl w:val="0"/>
        <w:tabs>
          <w:tab w:val="left" w:pos="5154"/>
          <w:tab w:val="left" w:pos="6442"/>
          <w:tab w:val="left" w:pos="10528"/>
        </w:tabs>
        <w:autoSpaceDE w:val="0"/>
        <w:autoSpaceDN w:val="0"/>
        <w:spacing w:after="120" w:line="276" w:lineRule="auto"/>
        <w:ind w:left="720" w:right="101"/>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Country of Origin……………………………………… </w:t>
      </w:r>
    </w:p>
    <w:p w14:paraId="764B1B09" w14:textId="77777777" w:rsidR="001A1B85" w:rsidRPr="001A1B85" w:rsidRDefault="001A1B85" w:rsidP="001A1B85">
      <w:pPr>
        <w:widowControl w:val="0"/>
        <w:tabs>
          <w:tab w:val="left" w:pos="5154"/>
          <w:tab w:val="left" w:pos="6442"/>
          <w:tab w:val="left" w:pos="10528"/>
        </w:tabs>
        <w:autoSpaceDE w:val="0"/>
        <w:autoSpaceDN w:val="0"/>
        <w:spacing w:after="120" w:line="276" w:lineRule="auto"/>
        <w:ind w:left="720" w:right="101"/>
        <w:jc w:val="both"/>
        <w:rPr>
          <w:rFonts w:ascii="Rockwell" w:eastAsia="Times New Roman" w:hAnsi="Rockwell" w:cs="Tahoma"/>
          <w:color w:val="231F20"/>
          <w:sz w:val="24"/>
          <w:szCs w:val="24"/>
          <w:u w:val="single" w:color="221E1F"/>
        </w:rPr>
      </w:pPr>
      <w:r w:rsidRPr="001A1B85">
        <w:rPr>
          <w:rFonts w:ascii="Rockwell" w:eastAsia="Times New Roman" w:hAnsi="Rockwell" w:cs="Tahoma"/>
          <w:color w:val="231F20"/>
          <w:sz w:val="24"/>
          <w:szCs w:val="24"/>
        </w:rPr>
        <w:t>Citizenship</w:t>
      </w:r>
      <w:r w:rsidRPr="001A1B85">
        <w:rPr>
          <w:rFonts w:ascii="Rockwell" w:eastAsia="Times New Roman" w:hAnsi="Rockwell" w:cs="Tahoma"/>
          <w:color w:val="231F20"/>
          <w:sz w:val="24"/>
          <w:szCs w:val="24"/>
          <w:u w:val="single" w:color="221E1F"/>
        </w:rPr>
        <w:t>……………………………………………….</w:t>
      </w:r>
    </w:p>
    <w:p w14:paraId="3A590CAD" w14:textId="77777777" w:rsidR="001A1B85" w:rsidRPr="001A1B85" w:rsidRDefault="001A1B85" w:rsidP="001A1B85">
      <w:pPr>
        <w:widowControl w:val="0"/>
        <w:numPr>
          <w:ilvl w:val="0"/>
          <w:numId w:val="94"/>
        </w:numPr>
        <w:tabs>
          <w:tab w:val="left" w:pos="450"/>
        </w:tabs>
        <w:autoSpaceDE w:val="0"/>
        <w:autoSpaceDN w:val="0"/>
        <w:spacing w:after="120" w:line="312" w:lineRule="auto"/>
        <w:ind w:left="360"/>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Partnership, provide the following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790"/>
        <w:gridCol w:w="1800"/>
        <w:gridCol w:w="1710"/>
        <w:gridCol w:w="2245"/>
      </w:tblGrid>
      <w:tr w:rsidR="001A1B85" w:rsidRPr="001A1B85" w14:paraId="6334D2C2" w14:textId="77777777" w:rsidTr="001A1B85">
        <w:tc>
          <w:tcPr>
            <w:tcW w:w="630" w:type="dxa"/>
            <w:tcBorders>
              <w:top w:val="single" w:sz="4" w:space="0" w:color="auto"/>
              <w:left w:val="single" w:sz="4" w:space="0" w:color="auto"/>
              <w:bottom w:val="single" w:sz="4" w:space="0" w:color="auto"/>
              <w:right w:val="single" w:sz="4" w:space="0" w:color="auto"/>
            </w:tcBorders>
            <w:shd w:val="clear" w:color="auto" w:fill="E7E6E6"/>
          </w:tcPr>
          <w:p w14:paraId="05480B9D"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b/>
                <w:bCs/>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E7E6E6"/>
            <w:hideMark/>
          </w:tcPr>
          <w:p w14:paraId="37F23371"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Names of Partners</w:t>
            </w:r>
          </w:p>
        </w:tc>
        <w:tc>
          <w:tcPr>
            <w:tcW w:w="1800" w:type="dxa"/>
            <w:tcBorders>
              <w:top w:val="single" w:sz="4" w:space="0" w:color="auto"/>
              <w:left w:val="single" w:sz="4" w:space="0" w:color="auto"/>
              <w:bottom w:val="single" w:sz="4" w:space="0" w:color="auto"/>
              <w:right w:val="single" w:sz="4" w:space="0" w:color="auto"/>
            </w:tcBorders>
            <w:shd w:val="clear" w:color="auto" w:fill="E7E6E6"/>
            <w:hideMark/>
          </w:tcPr>
          <w:p w14:paraId="61AC52BC"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Nationality</w:t>
            </w:r>
          </w:p>
        </w:tc>
        <w:tc>
          <w:tcPr>
            <w:tcW w:w="1710" w:type="dxa"/>
            <w:tcBorders>
              <w:top w:val="single" w:sz="4" w:space="0" w:color="auto"/>
              <w:left w:val="single" w:sz="4" w:space="0" w:color="auto"/>
              <w:bottom w:val="single" w:sz="4" w:space="0" w:color="auto"/>
              <w:right w:val="single" w:sz="4" w:space="0" w:color="auto"/>
            </w:tcBorders>
            <w:shd w:val="clear" w:color="auto" w:fill="E7E6E6"/>
            <w:hideMark/>
          </w:tcPr>
          <w:p w14:paraId="2AEEEA96"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Citizenship</w:t>
            </w:r>
          </w:p>
        </w:tc>
        <w:tc>
          <w:tcPr>
            <w:tcW w:w="2245" w:type="dxa"/>
            <w:tcBorders>
              <w:top w:val="single" w:sz="4" w:space="0" w:color="auto"/>
              <w:left w:val="single" w:sz="4" w:space="0" w:color="auto"/>
              <w:bottom w:val="single" w:sz="4" w:space="0" w:color="auto"/>
              <w:right w:val="single" w:sz="4" w:space="0" w:color="auto"/>
            </w:tcBorders>
            <w:shd w:val="clear" w:color="auto" w:fill="E7E6E6"/>
            <w:hideMark/>
          </w:tcPr>
          <w:p w14:paraId="2AAA52BC"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 Shares owned</w:t>
            </w:r>
          </w:p>
        </w:tc>
      </w:tr>
      <w:tr w:rsidR="001A1B85" w:rsidRPr="001A1B85" w14:paraId="1F1D1112" w14:textId="77777777" w:rsidTr="001A1B85">
        <w:tc>
          <w:tcPr>
            <w:tcW w:w="630" w:type="dxa"/>
            <w:tcBorders>
              <w:top w:val="single" w:sz="4" w:space="0" w:color="auto"/>
              <w:left w:val="single" w:sz="4" w:space="0" w:color="auto"/>
              <w:bottom w:val="single" w:sz="4" w:space="0" w:color="auto"/>
              <w:right w:val="single" w:sz="4" w:space="0" w:color="auto"/>
            </w:tcBorders>
            <w:hideMark/>
          </w:tcPr>
          <w:p w14:paraId="7C863BDB"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1</w:t>
            </w:r>
          </w:p>
        </w:tc>
        <w:tc>
          <w:tcPr>
            <w:tcW w:w="2790" w:type="dxa"/>
            <w:tcBorders>
              <w:top w:val="single" w:sz="4" w:space="0" w:color="auto"/>
              <w:left w:val="single" w:sz="4" w:space="0" w:color="auto"/>
              <w:bottom w:val="single" w:sz="4" w:space="0" w:color="auto"/>
              <w:right w:val="single" w:sz="4" w:space="0" w:color="auto"/>
            </w:tcBorders>
          </w:tcPr>
          <w:p w14:paraId="44B34987"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D189B62"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40DC230"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2245" w:type="dxa"/>
            <w:tcBorders>
              <w:top w:val="single" w:sz="4" w:space="0" w:color="auto"/>
              <w:left w:val="single" w:sz="4" w:space="0" w:color="auto"/>
              <w:bottom w:val="single" w:sz="4" w:space="0" w:color="auto"/>
              <w:right w:val="single" w:sz="4" w:space="0" w:color="auto"/>
            </w:tcBorders>
          </w:tcPr>
          <w:p w14:paraId="3EDF7F22"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r>
      <w:tr w:rsidR="001A1B85" w:rsidRPr="001A1B85" w14:paraId="73E1A188" w14:textId="77777777" w:rsidTr="001A1B85">
        <w:tc>
          <w:tcPr>
            <w:tcW w:w="630" w:type="dxa"/>
            <w:tcBorders>
              <w:top w:val="single" w:sz="4" w:space="0" w:color="auto"/>
              <w:left w:val="single" w:sz="4" w:space="0" w:color="auto"/>
              <w:bottom w:val="single" w:sz="4" w:space="0" w:color="auto"/>
              <w:right w:val="single" w:sz="4" w:space="0" w:color="auto"/>
            </w:tcBorders>
            <w:hideMark/>
          </w:tcPr>
          <w:p w14:paraId="3924B196"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2</w:t>
            </w:r>
          </w:p>
        </w:tc>
        <w:tc>
          <w:tcPr>
            <w:tcW w:w="2790" w:type="dxa"/>
            <w:tcBorders>
              <w:top w:val="single" w:sz="4" w:space="0" w:color="auto"/>
              <w:left w:val="single" w:sz="4" w:space="0" w:color="auto"/>
              <w:bottom w:val="single" w:sz="4" w:space="0" w:color="auto"/>
              <w:right w:val="single" w:sz="4" w:space="0" w:color="auto"/>
            </w:tcBorders>
          </w:tcPr>
          <w:p w14:paraId="4FBD9D5C"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84AB268"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4AB0D69"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2245" w:type="dxa"/>
            <w:tcBorders>
              <w:top w:val="single" w:sz="4" w:space="0" w:color="auto"/>
              <w:left w:val="single" w:sz="4" w:space="0" w:color="auto"/>
              <w:bottom w:val="single" w:sz="4" w:space="0" w:color="auto"/>
              <w:right w:val="single" w:sz="4" w:space="0" w:color="auto"/>
            </w:tcBorders>
          </w:tcPr>
          <w:p w14:paraId="512E2F83"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r>
      <w:tr w:rsidR="001A1B85" w:rsidRPr="001A1B85" w14:paraId="08058FBF" w14:textId="77777777" w:rsidTr="001A1B85">
        <w:tc>
          <w:tcPr>
            <w:tcW w:w="630" w:type="dxa"/>
            <w:tcBorders>
              <w:top w:val="single" w:sz="4" w:space="0" w:color="auto"/>
              <w:left w:val="single" w:sz="4" w:space="0" w:color="auto"/>
              <w:bottom w:val="single" w:sz="4" w:space="0" w:color="auto"/>
              <w:right w:val="single" w:sz="4" w:space="0" w:color="auto"/>
            </w:tcBorders>
            <w:hideMark/>
          </w:tcPr>
          <w:p w14:paraId="31FEE2A8"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3</w:t>
            </w:r>
          </w:p>
        </w:tc>
        <w:tc>
          <w:tcPr>
            <w:tcW w:w="2790" w:type="dxa"/>
            <w:tcBorders>
              <w:top w:val="single" w:sz="4" w:space="0" w:color="auto"/>
              <w:left w:val="single" w:sz="4" w:space="0" w:color="auto"/>
              <w:bottom w:val="single" w:sz="4" w:space="0" w:color="auto"/>
              <w:right w:val="single" w:sz="4" w:space="0" w:color="auto"/>
            </w:tcBorders>
          </w:tcPr>
          <w:p w14:paraId="1A4A1170"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68BB754"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1710" w:type="dxa"/>
            <w:tcBorders>
              <w:top w:val="single" w:sz="4" w:space="0" w:color="auto"/>
              <w:left w:val="single" w:sz="4" w:space="0" w:color="auto"/>
              <w:bottom w:val="single" w:sz="4" w:space="0" w:color="auto"/>
              <w:right w:val="single" w:sz="4" w:space="0" w:color="auto"/>
            </w:tcBorders>
          </w:tcPr>
          <w:p w14:paraId="5904C97C"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c>
          <w:tcPr>
            <w:tcW w:w="2245" w:type="dxa"/>
            <w:tcBorders>
              <w:top w:val="single" w:sz="4" w:space="0" w:color="auto"/>
              <w:left w:val="single" w:sz="4" w:space="0" w:color="auto"/>
              <w:bottom w:val="single" w:sz="4" w:space="0" w:color="auto"/>
              <w:right w:val="single" w:sz="4" w:space="0" w:color="auto"/>
            </w:tcBorders>
          </w:tcPr>
          <w:p w14:paraId="27B28E30"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r>
    </w:tbl>
    <w:p w14:paraId="586850BA" w14:textId="77777777" w:rsidR="001A1B85" w:rsidRPr="001A1B85" w:rsidRDefault="001A1B85" w:rsidP="001A1B85">
      <w:pPr>
        <w:numPr>
          <w:ilvl w:val="0"/>
          <w:numId w:val="94"/>
        </w:numPr>
        <w:spacing w:after="120" w:line="312" w:lineRule="auto"/>
        <w:ind w:left="36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Registered Company, provide the following details.</w:t>
      </w:r>
    </w:p>
    <w:p w14:paraId="34EDCE35" w14:textId="77777777" w:rsidR="001A1B85" w:rsidRPr="001A1B85" w:rsidRDefault="001A1B85" w:rsidP="001A1B85">
      <w:pPr>
        <w:numPr>
          <w:ilvl w:val="1"/>
          <w:numId w:val="94"/>
        </w:numPr>
        <w:spacing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Private or public Company</w:t>
      </w:r>
      <w:r w:rsidRPr="001A1B85">
        <w:rPr>
          <w:rFonts w:ascii="Rockwell" w:eastAsia="Times New Roman" w:hAnsi="Rockwell" w:cs="Tahoma"/>
          <w:color w:val="231F20"/>
          <w:sz w:val="24"/>
          <w:szCs w:val="24"/>
        </w:rPr>
        <w:tab/>
      </w:r>
    </w:p>
    <w:p w14:paraId="220C8A8B" w14:textId="77777777" w:rsidR="001A1B85" w:rsidRPr="001A1B85" w:rsidRDefault="001A1B85" w:rsidP="001A1B85">
      <w:pPr>
        <w:numPr>
          <w:ilvl w:val="1"/>
          <w:numId w:val="94"/>
        </w:numPr>
        <w:spacing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State the nominal and issued capital of the Company: -</w:t>
      </w:r>
    </w:p>
    <w:p w14:paraId="562BAE51" w14:textId="77777777" w:rsidR="001A1B85" w:rsidRPr="001A1B85" w:rsidRDefault="001A1B85" w:rsidP="001A1B85">
      <w:pPr>
        <w:spacing w:after="120" w:line="312" w:lineRule="auto"/>
        <w:ind w:left="1145"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Nominal Kenya Shillings (Equivalent)</w:t>
      </w:r>
    </w:p>
    <w:p w14:paraId="64CB3FA0" w14:textId="77777777" w:rsidR="001A1B85" w:rsidRPr="001A1B85" w:rsidRDefault="001A1B85" w:rsidP="001A1B85">
      <w:pPr>
        <w:spacing w:after="120" w:line="312" w:lineRule="auto"/>
        <w:ind w:left="1145"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Issued Kenya Shillings (Equivalent)</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p>
    <w:p w14:paraId="6454D409" w14:textId="77777777" w:rsidR="001A1B85" w:rsidRPr="001A1B85" w:rsidRDefault="001A1B85" w:rsidP="001A1B85">
      <w:pPr>
        <w:numPr>
          <w:ilvl w:val="1"/>
          <w:numId w:val="94"/>
        </w:numPr>
        <w:spacing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Give details of Directors as follows.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30"/>
        <w:gridCol w:w="1620"/>
        <w:gridCol w:w="2070"/>
        <w:gridCol w:w="2425"/>
      </w:tblGrid>
      <w:tr w:rsidR="001A1B85" w:rsidRPr="001A1B85" w14:paraId="3A87D24C" w14:textId="77777777" w:rsidTr="001A1B85">
        <w:trPr>
          <w:jc w:val="right"/>
        </w:trPr>
        <w:tc>
          <w:tcPr>
            <w:tcW w:w="630" w:type="dxa"/>
            <w:tcBorders>
              <w:top w:val="single" w:sz="4" w:space="0" w:color="auto"/>
              <w:left w:val="single" w:sz="4" w:space="0" w:color="auto"/>
              <w:bottom w:val="single" w:sz="4" w:space="0" w:color="auto"/>
              <w:right w:val="single" w:sz="4" w:space="0" w:color="auto"/>
            </w:tcBorders>
            <w:shd w:val="clear" w:color="auto" w:fill="E7E6E6"/>
          </w:tcPr>
          <w:p w14:paraId="2557413A"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b/>
                <w:bCs/>
                <w:sz w:val="24"/>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E7E6E6"/>
            <w:hideMark/>
          </w:tcPr>
          <w:p w14:paraId="1F6E0D63"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Names of Director</w:t>
            </w:r>
          </w:p>
        </w:tc>
        <w:tc>
          <w:tcPr>
            <w:tcW w:w="1620" w:type="dxa"/>
            <w:tcBorders>
              <w:top w:val="single" w:sz="4" w:space="0" w:color="auto"/>
              <w:left w:val="single" w:sz="4" w:space="0" w:color="auto"/>
              <w:bottom w:val="single" w:sz="4" w:space="0" w:color="auto"/>
              <w:right w:val="single" w:sz="4" w:space="0" w:color="auto"/>
            </w:tcBorders>
            <w:shd w:val="clear" w:color="auto" w:fill="E7E6E6"/>
            <w:hideMark/>
          </w:tcPr>
          <w:p w14:paraId="5C045519"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Nationality</w:t>
            </w:r>
          </w:p>
        </w:tc>
        <w:tc>
          <w:tcPr>
            <w:tcW w:w="2070" w:type="dxa"/>
            <w:tcBorders>
              <w:top w:val="single" w:sz="4" w:space="0" w:color="auto"/>
              <w:left w:val="single" w:sz="4" w:space="0" w:color="auto"/>
              <w:bottom w:val="single" w:sz="4" w:space="0" w:color="auto"/>
              <w:right w:val="single" w:sz="4" w:space="0" w:color="auto"/>
            </w:tcBorders>
            <w:shd w:val="clear" w:color="auto" w:fill="E7E6E6"/>
            <w:hideMark/>
          </w:tcPr>
          <w:p w14:paraId="2D417A86"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Citizenship</w:t>
            </w:r>
          </w:p>
        </w:tc>
        <w:tc>
          <w:tcPr>
            <w:tcW w:w="2425" w:type="dxa"/>
            <w:tcBorders>
              <w:top w:val="single" w:sz="4" w:space="0" w:color="auto"/>
              <w:left w:val="single" w:sz="4" w:space="0" w:color="auto"/>
              <w:bottom w:val="single" w:sz="4" w:space="0" w:color="auto"/>
              <w:right w:val="single" w:sz="4" w:space="0" w:color="auto"/>
            </w:tcBorders>
            <w:shd w:val="clear" w:color="auto" w:fill="E7E6E6"/>
            <w:hideMark/>
          </w:tcPr>
          <w:p w14:paraId="4406235F" w14:textId="77777777" w:rsidR="001A1B85" w:rsidRPr="001A1B85" w:rsidRDefault="001A1B85" w:rsidP="001A1B85">
            <w:pPr>
              <w:widowControl w:val="0"/>
              <w:tabs>
                <w:tab w:val="left" w:pos="540"/>
              </w:tabs>
              <w:autoSpaceDE w:val="0"/>
              <w:autoSpaceDN w:val="0"/>
              <w:spacing w:after="0" w:line="360"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 Shares owned</w:t>
            </w:r>
          </w:p>
        </w:tc>
      </w:tr>
      <w:tr w:rsidR="001A1B85" w:rsidRPr="001A1B85" w14:paraId="39979403" w14:textId="77777777" w:rsidTr="001A1B85">
        <w:trPr>
          <w:jc w:val="right"/>
        </w:trPr>
        <w:tc>
          <w:tcPr>
            <w:tcW w:w="630" w:type="dxa"/>
            <w:tcBorders>
              <w:top w:val="single" w:sz="4" w:space="0" w:color="auto"/>
              <w:left w:val="single" w:sz="4" w:space="0" w:color="auto"/>
              <w:bottom w:val="single" w:sz="4" w:space="0" w:color="auto"/>
              <w:right w:val="single" w:sz="4" w:space="0" w:color="auto"/>
            </w:tcBorders>
            <w:hideMark/>
          </w:tcPr>
          <w:p w14:paraId="079B7ED6"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r w:rsidRPr="001A1B85">
              <w:rPr>
                <w:rFonts w:ascii="Rockwell" w:eastAsia="Times New Roman" w:hAnsi="Rockwell" w:cs="Tahoma"/>
                <w:sz w:val="24"/>
                <w:szCs w:val="24"/>
              </w:rPr>
              <w:t>1</w:t>
            </w:r>
          </w:p>
        </w:tc>
        <w:tc>
          <w:tcPr>
            <w:tcW w:w="2430" w:type="dxa"/>
            <w:tcBorders>
              <w:top w:val="single" w:sz="4" w:space="0" w:color="auto"/>
              <w:left w:val="single" w:sz="4" w:space="0" w:color="auto"/>
              <w:bottom w:val="single" w:sz="4" w:space="0" w:color="auto"/>
              <w:right w:val="single" w:sz="4" w:space="0" w:color="auto"/>
            </w:tcBorders>
          </w:tcPr>
          <w:p w14:paraId="735D8752"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61D3BBD"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2070" w:type="dxa"/>
            <w:tcBorders>
              <w:top w:val="single" w:sz="4" w:space="0" w:color="auto"/>
              <w:left w:val="single" w:sz="4" w:space="0" w:color="auto"/>
              <w:bottom w:val="single" w:sz="4" w:space="0" w:color="auto"/>
              <w:right w:val="single" w:sz="4" w:space="0" w:color="auto"/>
            </w:tcBorders>
          </w:tcPr>
          <w:p w14:paraId="0A89B1AE"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2425" w:type="dxa"/>
            <w:tcBorders>
              <w:top w:val="single" w:sz="4" w:space="0" w:color="auto"/>
              <w:left w:val="single" w:sz="4" w:space="0" w:color="auto"/>
              <w:bottom w:val="single" w:sz="4" w:space="0" w:color="auto"/>
              <w:right w:val="single" w:sz="4" w:space="0" w:color="auto"/>
            </w:tcBorders>
          </w:tcPr>
          <w:p w14:paraId="5F7228E4"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r>
      <w:tr w:rsidR="001A1B85" w:rsidRPr="001A1B85" w14:paraId="414017DD" w14:textId="77777777" w:rsidTr="001A1B85">
        <w:trPr>
          <w:jc w:val="right"/>
        </w:trPr>
        <w:tc>
          <w:tcPr>
            <w:tcW w:w="630" w:type="dxa"/>
            <w:tcBorders>
              <w:top w:val="single" w:sz="4" w:space="0" w:color="auto"/>
              <w:left w:val="single" w:sz="4" w:space="0" w:color="auto"/>
              <w:bottom w:val="single" w:sz="4" w:space="0" w:color="auto"/>
              <w:right w:val="single" w:sz="4" w:space="0" w:color="auto"/>
            </w:tcBorders>
            <w:hideMark/>
          </w:tcPr>
          <w:p w14:paraId="0716011F"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r w:rsidRPr="001A1B85">
              <w:rPr>
                <w:rFonts w:ascii="Rockwell" w:eastAsia="Times New Roman" w:hAnsi="Rockwell" w:cs="Tahoma"/>
                <w:sz w:val="24"/>
                <w:szCs w:val="24"/>
              </w:rPr>
              <w:t>2</w:t>
            </w:r>
          </w:p>
        </w:tc>
        <w:tc>
          <w:tcPr>
            <w:tcW w:w="2430" w:type="dxa"/>
            <w:tcBorders>
              <w:top w:val="single" w:sz="4" w:space="0" w:color="auto"/>
              <w:left w:val="single" w:sz="4" w:space="0" w:color="auto"/>
              <w:bottom w:val="single" w:sz="4" w:space="0" w:color="auto"/>
              <w:right w:val="single" w:sz="4" w:space="0" w:color="auto"/>
            </w:tcBorders>
          </w:tcPr>
          <w:p w14:paraId="7235C76B"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43046D0"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2070" w:type="dxa"/>
            <w:tcBorders>
              <w:top w:val="single" w:sz="4" w:space="0" w:color="auto"/>
              <w:left w:val="single" w:sz="4" w:space="0" w:color="auto"/>
              <w:bottom w:val="single" w:sz="4" w:space="0" w:color="auto"/>
              <w:right w:val="single" w:sz="4" w:space="0" w:color="auto"/>
            </w:tcBorders>
          </w:tcPr>
          <w:p w14:paraId="1B19659E"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2425" w:type="dxa"/>
            <w:tcBorders>
              <w:top w:val="single" w:sz="4" w:space="0" w:color="auto"/>
              <w:left w:val="single" w:sz="4" w:space="0" w:color="auto"/>
              <w:bottom w:val="single" w:sz="4" w:space="0" w:color="auto"/>
              <w:right w:val="single" w:sz="4" w:space="0" w:color="auto"/>
            </w:tcBorders>
          </w:tcPr>
          <w:p w14:paraId="385C1FE3"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r>
      <w:tr w:rsidR="001A1B85" w:rsidRPr="001A1B85" w14:paraId="0AE78DB4" w14:textId="77777777" w:rsidTr="001A1B85">
        <w:trPr>
          <w:jc w:val="right"/>
        </w:trPr>
        <w:tc>
          <w:tcPr>
            <w:tcW w:w="630" w:type="dxa"/>
            <w:tcBorders>
              <w:top w:val="single" w:sz="4" w:space="0" w:color="auto"/>
              <w:left w:val="single" w:sz="4" w:space="0" w:color="auto"/>
              <w:bottom w:val="single" w:sz="4" w:space="0" w:color="auto"/>
              <w:right w:val="single" w:sz="4" w:space="0" w:color="auto"/>
            </w:tcBorders>
            <w:hideMark/>
          </w:tcPr>
          <w:p w14:paraId="52E04F4D"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r w:rsidRPr="001A1B85">
              <w:rPr>
                <w:rFonts w:ascii="Rockwell" w:eastAsia="Times New Roman" w:hAnsi="Rockwell" w:cs="Tahoma"/>
                <w:sz w:val="24"/>
                <w:szCs w:val="24"/>
              </w:rPr>
              <w:t>3</w:t>
            </w:r>
          </w:p>
        </w:tc>
        <w:tc>
          <w:tcPr>
            <w:tcW w:w="2430" w:type="dxa"/>
            <w:tcBorders>
              <w:top w:val="single" w:sz="4" w:space="0" w:color="auto"/>
              <w:left w:val="single" w:sz="4" w:space="0" w:color="auto"/>
              <w:bottom w:val="single" w:sz="4" w:space="0" w:color="auto"/>
              <w:right w:val="single" w:sz="4" w:space="0" w:color="auto"/>
            </w:tcBorders>
          </w:tcPr>
          <w:p w14:paraId="024F2AE6"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22D5894"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2070" w:type="dxa"/>
            <w:tcBorders>
              <w:top w:val="single" w:sz="4" w:space="0" w:color="auto"/>
              <w:left w:val="single" w:sz="4" w:space="0" w:color="auto"/>
              <w:bottom w:val="single" w:sz="4" w:space="0" w:color="auto"/>
              <w:right w:val="single" w:sz="4" w:space="0" w:color="auto"/>
            </w:tcBorders>
          </w:tcPr>
          <w:p w14:paraId="10ABE0E4"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c>
          <w:tcPr>
            <w:tcW w:w="2425" w:type="dxa"/>
            <w:tcBorders>
              <w:top w:val="single" w:sz="4" w:space="0" w:color="auto"/>
              <w:left w:val="single" w:sz="4" w:space="0" w:color="auto"/>
              <w:bottom w:val="single" w:sz="4" w:space="0" w:color="auto"/>
              <w:right w:val="single" w:sz="4" w:space="0" w:color="auto"/>
            </w:tcBorders>
          </w:tcPr>
          <w:p w14:paraId="2CDF3B02" w14:textId="77777777" w:rsidR="001A1B85" w:rsidRPr="001A1B85" w:rsidRDefault="001A1B85" w:rsidP="001A1B85">
            <w:pPr>
              <w:widowControl w:val="0"/>
              <w:tabs>
                <w:tab w:val="left" w:pos="540"/>
              </w:tabs>
              <w:autoSpaceDE w:val="0"/>
              <w:autoSpaceDN w:val="0"/>
              <w:spacing w:after="0" w:line="276" w:lineRule="auto"/>
              <w:jc w:val="both"/>
              <w:rPr>
                <w:rFonts w:ascii="Rockwell" w:eastAsia="Times New Roman" w:hAnsi="Rockwell" w:cs="Tahoma"/>
                <w:sz w:val="24"/>
                <w:szCs w:val="24"/>
              </w:rPr>
            </w:pPr>
          </w:p>
        </w:tc>
      </w:tr>
    </w:tbl>
    <w:p w14:paraId="7033DAED" w14:textId="77777777" w:rsidR="001A1B85" w:rsidRPr="001A1B85" w:rsidRDefault="001A1B85" w:rsidP="001A1B85">
      <w:pPr>
        <w:widowControl w:val="0"/>
        <w:tabs>
          <w:tab w:val="left" w:pos="722"/>
        </w:tabs>
        <w:autoSpaceDE w:val="0"/>
        <w:autoSpaceDN w:val="0"/>
        <w:spacing w:after="120" w:line="276" w:lineRule="auto"/>
        <w:ind w:left="829"/>
        <w:contextualSpacing/>
        <w:jc w:val="both"/>
        <w:rPr>
          <w:rFonts w:ascii="Rockwell" w:eastAsia="Times New Roman" w:hAnsi="Rockwell" w:cs="Tahoma"/>
          <w:color w:val="231F20"/>
          <w:sz w:val="24"/>
          <w:szCs w:val="24"/>
        </w:rPr>
      </w:pPr>
    </w:p>
    <w:p w14:paraId="10629A35" w14:textId="77777777" w:rsidR="001A1B85" w:rsidRPr="001A1B85" w:rsidRDefault="001A1B85" w:rsidP="001A1B85">
      <w:pPr>
        <w:widowControl w:val="0"/>
        <w:numPr>
          <w:ilvl w:val="0"/>
          <w:numId w:val="94"/>
        </w:numPr>
        <w:tabs>
          <w:tab w:val="left" w:pos="360"/>
        </w:tabs>
        <w:autoSpaceDE w:val="0"/>
        <w:autoSpaceDN w:val="0"/>
        <w:spacing w:after="120" w:line="312" w:lineRule="auto"/>
        <w:ind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DISCLOSURE OF INTEREST-Interest of the Firm in the Procuring </w:t>
      </w:r>
      <w:r w:rsidRPr="001A1B85">
        <w:rPr>
          <w:rFonts w:ascii="Rockwell" w:eastAsia="Times New Roman" w:hAnsi="Rockwell" w:cs="Tahoma"/>
          <w:color w:val="231F20"/>
          <w:spacing w:val="-3"/>
          <w:sz w:val="24"/>
          <w:szCs w:val="24"/>
        </w:rPr>
        <w:t>Entity.</w:t>
      </w:r>
    </w:p>
    <w:p w14:paraId="31C28A25" w14:textId="77777777" w:rsidR="001A1B85" w:rsidRPr="001A1B85" w:rsidRDefault="001A1B85" w:rsidP="001A1B85">
      <w:pPr>
        <w:widowControl w:val="0"/>
        <w:numPr>
          <w:ilvl w:val="0"/>
          <w:numId w:val="96"/>
        </w:numPr>
        <w:tabs>
          <w:tab w:val="left" w:pos="1213"/>
        </w:tabs>
        <w:autoSpaceDE w:val="0"/>
        <w:autoSpaceDN w:val="0"/>
        <w:spacing w:after="120" w:line="312" w:lineRule="auto"/>
        <w:contextualSpacing/>
        <w:jc w:val="both"/>
        <w:rPr>
          <w:rFonts w:ascii="Rockwell" w:eastAsia="Times New Roman" w:hAnsi="Rockwell" w:cs="Tahoma"/>
          <w:sz w:val="24"/>
          <w:szCs w:val="24"/>
        </w:rPr>
      </w:pPr>
      <w:r w:rsidRPr="001A1B85">
        <w:rPr>
          <w:rFonts w:ascii="Rockwell" w:eastAsia="Times New Roman" w:hAnsi="Rockwell" w:cs="Tahoma"/>
          <w:color w:val="231F20"/>
          <w:sz w:val="24"/>
          <w:szCs w:val="24"/>
        </w:rPr>
        <w:t xml:space="preserve">Are there any person/ persons in................................................................ (Name of Procuring Entity) who has/ have an interest or relationship in this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rm? </w:t>
      </w:r>
    </w:p>
    <w:p w14:paraId="0F3A6B56" w14:textId="77777777" w:rsidR="001A1B85" w:rsidRPr="001A1B85" w:rsidRDefault="001A1B85" w:rsidP="001A1B85">
      <w:pPr>
        <w:widowControl w:val="0"/>
        <w:tabs>
          <w:tab w:val="left" w:pos="1213"/>
        </w:tabs>
        <w:autoSpaceDE w:val="0"/>
        <w:autoSpaceDN w:val="0"/>
        <w:spacing w:after="120" w:line="312" w:lineRule="auto"/>
        <w:ind w:left="1166"/>
        <w:contextualSpacing/>
        <w:jc w:val="both"/>
        <w:rPr>
          <w:rFonts w:ascii="Rockwell" w:eastAsia="Times New Roman" w:hAnsi="Rockwell" w:cs="Tahoma"/>
          <w:sz w:val="24"/>
          <w:szCs w:val="24"/>
        </w:rPr>
      </w:pPr>
      <w:r w:rsidRPr="001A1B85">
        <w:rPr>
          <w:rFonts w:ascii="Rockwell" w:eastAsia="Times New Roman" w:hAnsi="Rockwell" w:cs="Tahoma"/>
          <w:color w:val="231F20"/>
          <w:sz w:val="24"/>
          <w:szCs w:val="24"/>
        </w:rPr>
        <w:t>Yes/No......................................... If yes, provide details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727"/>
        <w:gridCol w:w="2790"/>
        <w:gridCol w:w="3415"/>
      </w:tblGrid>
      <w:tr w:rsidR="001A1B85" w:rsidRPr="001A1B85" w14:paraId="2FD496B6" w14:textId="77777777" w:rsidTr="001A1B85">
        <w:tc>
          <w:tcPr>
            <w:tcW w:w="418" w:type="dxa"/>
            <w:tcBorders>
              <w:top w:val="single" w:sz="4" w:space="0" w:color="auto"/>
              <w:left w:val="single" w:sz="4" w:space="0" w:color="auto"/>
              <w:bottom w:val="single" w:sz="4" w:space="0" w:color="auto"/>
              <w:right w:val="single" w:sz="4" w:space="0" w:color="auto"/>
            </w:tcBorders>
            <w:shd w:val="clear" w:color="auto" w:fill="E7E6E6"/>
          </w:tcPr>
          <w:p w14:paraId="4F347711"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bCs/>
                <w:sz w:val="24"/>
                <w:szCs w:val="24"/>
              </w:rPr>
            </w:pPr>
          </w:p>
        </w:tc>
        <w:tc>
          <w:tcPr>
            <w:tcW w:w="2727" w:type="dxa"/>
            <w:tcBorders>
              <w:top w:val="single" w:sz="4" w:space="0" w:color="auto"/>
              <w:left w:val="single" w:sz="4" w:space="0" w:color="auto"/>
              <w:bottom w:val="single" w:sz="4" w:space="0" w:color="auto"/>
              <w:right w:val="single" w:sz="4" w:space="0" w:color="auto"/>
            </w:tcBorders>
            <w:shd w:val="clear" w:color="auto" w:fill="E7E6E6"/>
            <w:hideMark/>
          </w:tcPr>
          <w:p w14:paraId="2AC8A330"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Names of Person</w:t>
            </w:r>
          </w:p>
        </w:tc>
        <w:tc>
          <w:tcPr>
            <w:tcW w:w="2790" w:type="dxa"/>
            <w:tcBorders>
              <w:top w:val="single" w:sz="4" w:space="0" w:color="auto"/>
              <w:left w:val="single" w:sz="4" w:space="0" w:color="auto"/>
              <w:bottom w:val="single" w:sz="4" w:space="0" w:color="auto"/>
              <w:right w:val="single" w:sz="4" w:space="0" w:color="auto"/>
            </w:tcBorders>
            <w:shd w:val="clear" w:color="auto" w:fill="E7E6E6"/>
            <w:hideMark/>
          </w:tcPr>
          <w:p w14:paraId="6E29445F"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Designation in the Procuring Entity</w:t>
            </w:r>
          </w:p>
        </w:tc>
        <w:tc>
          <w:tcPr>
            <w:tcW w:w="3415" w:type="dxa"/>
            <w:tcBorders>
              <w:top w:val="single" w:sz="4" w:space="0" w:color="auto"/>
              <w:left w:val="single" w:sz="4" w:space="0" w:color="auto"/>
              <w:bottom w:val="single" w:sz="4" w:space="0" w:color="auto"/>
              <w:right w:val="single" w:sz="4" w:space="0" w:color="auto"/>
            </w:tcBorders>
            <w:shd w:val="clear" w:color="auto" w:fill="E7E6E6"/>
            <w:hideMark/>
          </w:tcPr>
          <w:p w14:paraId="4030EBD8"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Interest or Relationship with Tenderer</w:t>
            </w:r>
          </w:p>
        </w:tc>
      </w:tr>
      <w:tr w:rsidR="001A1B85" w:rsidRPr="001A1B85" w14:paraId="67C9F5E3" w14:textId="77777777" w:rsidTr="001A1B85">
        <w:tc>
          <w:tcPr>
            <w:tcW w:w="418" w:type="dxa"/>
            <w:tcBorders>
              <w:top w:val="single" w:sz="4" w:space="0" w:color="auto"/>
              <w:left w:val="single" w:sz="4" w:space="0" w:color="auto"/>
              <w:bottom w:val="single" w:sz="4" w:space="0" w:color="auto"/>
              <w:right w:val="single" w:sz="4" w:space="0" w:color="auto"/>
            </w:tcBorders>
            <w:hideMark/>
          </w:tcPr>
          <w:p w14:paraId="09A68469"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r w:rsidRPr="001A1B85">
              <w:rPr>
                <w:rFonts w:ascii="Rockwell" w:eastAsia="Times New Roman" w:hAnsi="Rockwell" w:cs="Tahoma"/>
                <w:sz w:val="24"/>
                <w:szCs w:val="24"/>
              </w:rPr>
              <w:t>1</w:t>
            </w:r>
          </w:p>
        </w:tc>
        <w:tc>
          <w:tcPr>
            <w:tcW w:w="2727" w:type="dxa"/>
            <w:tcBorders>
              <w:top w:val="single" w:sz="4" w:space="0" w:color="auto"/>
              <w:left w:val="single" w:sz="4" w:space="0" w:color="auto"/>
              <w:bottom w:val="single" w:sz="4" w:space="0" w:color="auto"/>
              <w:right w:val="single" w:sz="4" w:space="0" w:color="auto"/>
            </w:tcBorders>
          </w:tcPr>
          <w:p w14:paraId="54325DC6"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B446686"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c>
          <w:tcPr>
            <w:tcW w:w="3415" w:type="dxa"/>
            <w:tcBorders>
              <w:top w:val="single" w:sz="4" w:space="0" w:color="auto"/>
              <w:left w:val="single" w:sz="4" w:space="0" w:color="auto"/>
              <w:bottom w:val="single" w:sz="4" w:space="0" w:color="auto"/>
              <w:right w:val="single" w:sz="4" w:space="0" w:color="auto"/>
            </w:tcBorders>
          </w:tcPr>
          <w:p w14:paraId="7A1DE43D"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r>
      <w:tr w:rsidR="001A1B85" w:rsidRPr="001A1B85" w14:paraId="6A043DED" w14:textId="77777777" w:rsidTr="001A1B85">
        <w:tc>
          <w:tcPr>
            <w:tcW w:w="418" w:type="dxa"/>
            <w:tcBorders>
              <w:top w:val="single" w:sz="4" w:space="0" w:color="auto"/>
              <w:left w:val="single" w:sz="4" w:space="0" w:color="auto"/>
              <w:bottom w:val="single" w:sz="4" w:space="0" w:color="auto"/>
              <w:right w:val="single" w:sz="4" w:space="0" w:color="auto"/>
            </w:tcBorders>
            <w:hideMark/>
          </w:tcPr>
          <w:p w14:paraId="49EAFDE0"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r w:rsidRPr="001A1B85">
              <w:rPr>
                <w:rFonts w:ascii="Rockwell" w:eastAsia="Times New Roman" w:hAnsi="Rockwell" w:cs="Tahoma"/>
                <w:sz w:val="24"/>
                <w:szCs w:val="24"/>
              </w:rPr>
              <w:t>2</w:t>
            </w:r>
          </w:p>
        </w:tc>
        <w:tc>
          <w:tcPr>
            <w:tcW w:w="2727" w:type="dxa"/>
            <w:tcBorders>
              <w:top w:val="single" w:sz="4" w:space="0" w:color="auto"/>
              <w:left w:val="single" w:sz="4" w:space="0" w:color="auto"/>
              <w:bottom w:val="single" w:sz="4" w:space="0" w:color="auto"/>
              <w:right w:val="single" w:sz="4" w:space="0" w:color="auto"/>
            </w:tcBorders>
          </w:tcPr>
          <w:p w14:paraId="571A503E"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7853A82"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c>
          <w:tcPr>
            <w:tcW w:w="3415" w:type="dxa"/>
            <w:tcBorders>
              <w:top w:val="single" w:sz="4" w:space="0" w:color="auto"/>
              <w:left w:val="single" w:sz="4" w:space="0" w:color="auto"/>
              <w:bottom w:val="single" w:sz="4" w:space="0" w:color="auto"/>
              <w:right w:val="single" w:sz="4" w:space="0" w:color="auto"/>
            </w:tcBorders>
          </w:tcPr>
          <w:p w14:paraId="3D225ADA"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r>
      <w:tr w:rsidR="001A1B85" w:rsidRPr="001A1B85" w14:paraId="518B8FBA" w14:textId="77777777" w:rsidTr="001A1B85">
        <w:tc>
          <w:tcPr>
            <w:tcW w:w="418" w:type="dxa"/>
            <w:tcBorders>
              <w:top w:val="single" w:sz="4" w:space="0" w:color="auto"/>
              <w:left w:val="single" w:sz="4" w:space="0" w:color="auto"/>
              <w:bottom w:val="single" w:sz="4" w:space="0" w:color="auto"/>
              <w:right w:val="single" w:sz="4" w:space="0" w:color="auto"/>
            </w:tcBorders>
            <w:hideMark/>
          </w:tcPr>
          <w:p w14:paraId="3FC89A0B"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r w:rsidRPr="001A1B85">
              <w:rPr>
                <w:rFonts w:ascii="Rockwell" w:eastAsia="Times New Roman" w:hAnsi="Rockwell" w:cs="Tahoma"/>
                <w:sz w:val="24"/>
                <w:szCs w:val="24"/>
              </w:rPr>
              <w:t>3</w:t>
            </w:r>
          </w:p>
        </w:tc>
        <w:tc>
          <w:tcPr>
            <w:tcW w:w="2727" w:type="dxa"/>
            <w:tcBorders>
              <w:top w:val="single" w:sz="4" w:space="0" w:color="auto"/>
              <w:left w:val="single" w:sz="4" w:space="0" w:color="auto"/>
              <w:bottom w:val="single" w:sz="4" w:space="0" w:color="auto"/>
              <w:right w:val="single" w:sz="4" w:space="0" w:color="auto"/>
            </w:tcBorders>
          </w:tcPr>
          <w:p w14:paraId="0DCA75E2"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c>
          <w:tcPr>
            <w:tcW w:w="2790" w:type="dxa"/>
            <w:tcBorders>
              <w:top w:val="single" w:sz="4" w:space="0" w:color="auto"/>
              <w:left w:val="single" w:sz="4" w:space="0" w:color="auto"/>
              <w:bottom w:val="single" w:sz="4" w:space="0" w:color="auto"/>
              <w:right w:val="single" w:sz="4" w:space="0" w:color="auto"/>
            </w:tcBorders>
          </w:tcPr>
          <w:p w14:paraId="2B19296F"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c>
          <w:tcPr>
            <w:tcW w:w="3415" w:type="dxa"/>
            <w:tcBorders>
              <w:top w:val="single" w:sz="4" w:space="0" w:color="auto"/>
              <w:left w:val="single" w:sz="4" w:space="0" w:color="auto"/>
              <w:bottom w:val="single" w:sz="4" w:space="0" w:color="auto"/>
              <w:right w:val="single" w:sz="4" w:space="0" w:color="auto"/>
            </w:tcBorders>
          </w:tcPr>
          <w:p w14:paraId="7F5741FD" w14:textId="77777777" w:rsidR="001A1B85" w:rsidRPr="001A1B85" w:rsidRDefault="001A1B85" w:rsidP="001A1B85">
            <w:pPr>
              <w:widowControl w:val="0"/>
              <w:tabs>
                <w:tab w:val="left" w:pos="540"/>
              </w:tabs>
              <w:autoSpaceDE w:val="0"/>
              <w:autoSpaceDN w:val="0"/>
              <w:spacing w:after="0" w:line="312" w:lineRule="auto"/>
              <w:jc w:val="both"/>
              <w:rPr>
                <w:rFonts w:ascii="Rockwell" w:eastAsia="Times New Roman" w:hAnsi="Rockwell" w:cs="Tahoma"/>
                <w:sz w:val="24"/>
                <w:szCs w:val="24"/>
              </w:rPr>
            </w:pPr>
          </w:p>
        </w:tc>
      </w:tr>
    </w:tbl>
    <w:p w14:paraId="7215C67B" w14:textId="77777777" w:rsidR="001A1B85" w:rsidRPr="001A1B85" w:rsidRDefault="001A1B85" w:rsidP="001A1B85">
      <w:pPr>
        <w:numPr>
          <w:ilvl w:val="6"/>
          <w:numId w:val="9"/>
        </w:numPr>
        <w:spacing w:before="120" w:after="120" w:line="312" w:lineRule="auto"/>
        <w:ind w:left="720" w:hanging="36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Con</w:t>
      </w:r>
      <w:r w:rsidRPr="001A1B85">
        <w:rPr>
          <w:rFonts w:ascii="Times New Roman" w:eastAsia="Times New Roman" w:hAnsi="Times New Roman"/>
          <w:color w:val="231F20"/>
          <w:sz w:val="24"/>
          <w:szCs w:val="24"/>
        </w:rPr>
        <w:t>ﬂ</w:t>
      </w:r>
      <w:r w:rsidRPr="001A1B85">
        <w:rPr>
          <w:rFonts w:ascii="Rockwell" w:eastAsia="Times New Roman" w:hAnsi="Rockwell" w:cs="Tahoma"/>
          <w:color w:val="231F20"/>
          <w:sz w:val="24"/>
          <w:szCs w:val="24"/>
        </w:rPr>
        <w:t>ict of interest disclosure</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5850"/>
        <w:gridCol w:w="1311"/>
        <w:gridCol w:w="2379"/>
      </w:tblGrid>
      <w:tr w:rsidR="001A1B85" w:rsidRPr="001A1B85" w14:paraId="3003506F" w14:textId="77777777" w:rsidTr="001A1B85">
        <w:trPr>
          <w:tblHeader/>
        </w:trPr>
        <w:tc>
          <w:tcPr>
            <w:tcW w:w="450" w:type="dxa"/>
            <w:tcBorders>
              <w:top w:val="single" w:sz="4" w:space="0" w:color="auto"/>
              <w:left w:val="single" w:sz="4" w:space="0" w:color="auto"/>
              <w:bottom w:val="single" w:sz="4" w:space="0" w:color="auto"/>
              <w:right w:val="single" w:sz="4" w:space="0" w:color="auto"/>
            </w:tcBorders>
            <w:shd w:val="clear" w:color="auto" w:fill="E7E6E6"/>
          </w:tcPr>
          <w:p w14:paraId="486C5CD0"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b/>
                <w:bCs/>
                <w:sz w:val="24"/>
                <w:szCs w:val="24"/>
              </w:rPr>
            </w:pPr>
          </w:p>
        </w:tc>
        <w:tc>
          <w:tcPr>
            <w:tcW w:w="5850" w:type="dxa"/>
            <w:tcBorders>
              <w:top w:val="single" w:sz="4" w:space="0" w:color="auto"/>
              <w:left w:val="single" w:sz="4" w:space="0" w:color="auto"/>
              <w:bottom w:val="single" w:sz="4" w:space="0" w:color="auto"/>
              <w:right w:val="single" w:sz="4" w:space="0" w:color="auto"/>
            </w:tcBorders>
            <w:shd w:val="clear" w:color="auto" w:fill="E7E6E6"/>
            <w:hideMark/>
          </w:tcPr>
          <w:p w14:paraId="0031626C"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b/>
                <w:bCs/>
                <w:sz w:val="24"/>
                <w:szCs w:val="24"/>
              </w:rPr>
            </w:pPr>
            <w:r w:rsidRPr="001A1B85">
              <w:rPr>
                <w:rFonts w:ascii="Rockwell" w:eastAsia="Times New Roman" w:hAnsi="Rockwell" w:cs="Tahoma"/>
                <w:b/>
                <w:bCs/>
                <w:sz w:val="24"/>
                <w:szCs w:val="24"/>
              </w:rPr>
              <w:t>Type of Conflict</w:t>
            </w:r>
          </w:p>
        </w:tc>
        <w:tc>
          <w:tcPr>
            <w:tcW w:w="1311" w:type="dxa"/>
            <w:tcBorders>
              <w:top w:val="single" w:sz="4" w:space="0" w:color="auto"/>
              <w:left w:val="single" w:sz="4" w:space="0" w:color="auto"/>
              <w:bottom w:val="single" w:sz="4" w:space="0" w:color="auto"/>
              <w:right w:val="single" w:sz="4" w:space="0" w:color="auto"/>
            </w:tcBorders>
            <w:shd w:val="clear" w:color="auto" w:fill="E7E6E6"/>
            <w:hideMark/>
          </w:tcPr>
          <w:p w14:paraId="019967F6"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b/>
                <w:bCs/>
                <w:sz w:val="24"/>
                <w:szCs w:val="24"/>
              </w:rPr>
            </w:pPr>
            <w:r w:rsidRPr="001A1B85">
              <w:rPr>
                <w:rFonts w:ascii="Rockwell" w:eastAsia="Times New Roman" w:hAnsi="Rockwell" w:cs="Tahoma"/>
                <w:b/>
                <w:bCs/>
                <w:sz w:val="24"/>
                <w:szCs w:val="24"/>
              </w:rPr>
              <w:t>Disclosure YES OR NO</w:t>
            </w:r>
          </w:p>
        </w:tc>
        <w:tc>
          <w:tcPr>
            <w:tcW w:w="2379" w:type="dxa"/>
            <w:tcBorders>
              <w:top w:val="single" w:sz="4" w:space="0" w:color="auto"/>
              <w:left w:val="single" w:sz="4" w:space="0" w:color="auto"/>
              <w:bottom w:val="single" w:sz="4" w:space="0" w:color="auto"/>
              <w:right w:val="single" w:sz="4" w:space="0" w:color="auto"/>
            </w:tcBorders>
            <w:shd w:val="clear" w:color="auto" w:fill="E7E6E6"/>
            <w:hideMark/>
          </w:tcPr>
          <w:p w14:paraId="7535E79C"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b/>
                <w:bCs/>
                <w:sz w:val="24"/>
                <w:szCs w:val="24"/>
              </w:rPr>
            </w:pPr>
            <w:r w:rsidRPr="001A1B85">
              <w:rPr>
                <w:rFonts w:ascii="Rockwell" w:eastAsia="Times New Roman" w:hAnsi="Rockwell" w:cs="Tahoma"/>
                <w:b/>
                <w:bCs/>
                <w:sz w:val="24"/>
                <w:szCs w:val="24"/>
              </w:rPr>
              <w:t>If YES provide details of the relationship with Tenderer</w:t>
            </w:r>
          </w:p>
        </w:tc>
      </w:tr>
      <w:tr w:rsidR="001A1B85" w:rsidRPr="001A1B85" w14:paraId="47753C8C"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0A317BD5"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1</w:t>
            </w:r>
          </w:p>
        </w:tc>
        <w:tc>
          <w:tcPr>
            <w:tcW w:w="5850" w:type="dxa"/>
            <w:tcBorders>
              <w:top w:val="single" w:sz="4" w:space="0" w:color="auto"/>
              <w:left w:val="single" w:sz="4" w:space="0" w:color="auto"/>
              <w:bottom w:val="single" w:sz="4" w:space="0" w:color="auto"/>
              <w:right w:val="single" w:sz="4" w:space="0" w:color="auto"/>
            </w:tcBorders>
            <w:hideMark/>
          </w:tcPr>
          <w:p w14:paraId="27685520"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Tenderer is directly or indirectly controls, is controlled by or is under common control with another tenderer.</w:t>
            </w:r>
          </w:p>
        </w:tc>
        <w:tc>
          <w:tcPr>
            <w:tcW w:w="1311" w:type="dxa"/>
            <w:tcBorders>
              <w:top w:val="single" w:sz="4" w:space="0" w:color="auto"/>
              <w:left w:val="single" w:sz="4" w:space="0" w:color="auto"/>
              <w:bottom w:val="single" w:sz="4" w:space="0" w:color="auto"/>
              <w:right w:val="single" w:sz="4" w:space="0" w:color="auto"/>
            </w:tcBorders>
          </w:tcPr>
          <w:p w14:paraId="68966FAF"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6E477C37"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104B6CEB"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77A0965B"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2</w:t>
            </w:r>
          </w:p>
        </w:tc>
        <w:tc>
          <w:tcPr>
            <w:tcW w:w="5850" w:type="dxa"/>
            <w:tcBorders>
              <w:top w:val="single" w:sz="4" w:space="0" w:color="auto"/>
              <w:left w:val="single" w:sz="4" w:space="0" w:color="auto"/>
              <w:bottom w:val="single" w:sz="4" w:space="0" w:color="auto"/>
              <w:right w:val="single" w:sz="4" w:space="0" w:color="auto"/>
            </w:tcBorders>
            <w:hideMark/>
          </w:tcPr>
          <w:p w14:paraId="66B5168B"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Tenderer receives or has received any direct or indirect subsidy from another tenderer.</w:t>
            </w:r>
          </w:p>
        </w:tc>
        <w:tc>
          <w:tcPr>
            <w:tcW w:w="1311" w:type="dxa"/>
            <w:tcBorders>
              <w:top w:val="single" w:sz="4" w:space="0" w:color="auto"/>
              <w:left w:val="single" w:sz="4" w:space="0" w:color="auto"/>
              <w:bottom w:val="single" w:sz="4" w:space="0" w:color="auto"/>
              <w:right w:val="single" w:sz="4" w:space="0" w:color="auto"/>
            </w:tcBorders>
          </w:tcPr>
          <w:p w14:paraId="4C2ECB81"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3A41FB1D"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6B6BDA78"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389E1DA2"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3</w:t>
            </w:r>
          </w:p>
        </w:tc>
        <w:tc>
          <w:tcPr>
            <w:tcW w:w="5850" w:type="dxa"/>
            <w:tcBorders>
              <w:top w:val="single" w:sz="4" w:space="0" w:color="auto"/>
              <w:left w:val="single" w:sz="4" w:space="0" w:color="auto"/>
              <w:bottom w:val="single" w:sz="4" w:space="0" w:color="auto"/>
              <w:right w:val="single" w:sz="4" w:space="0" w:color="auto"/>
            </w:tcBorders>
            <w:hideMark/>
          </w:tcPr>
          <w:p w14:paraId="24E3946A"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Tenderer has the same legal representative as another tenderer</w:t>
            </w:r>
          </w:p>
        </w:tc>
        <w:tc>
          <w:tcPr>
            <w:tcW w:w="1311" w:type="dxa"/>
            <w:tcBorders>
              <w:top w:val="single" w:sz="4" w:space="0" w:color="auto"/>
              <w:left w:val="single" w:sz="4" w:space="0" w:color="auto"/>
              <w:bottom w:val="single" w:sz="4" w:space="0" w:color="auto"/>
              <w:right w:val="single" w:sz="4" w:space="0" w:color="auto"/>
            </w:tcBorders>
          </w:tcPr>
          <w:p w14:paraId="49C161B3"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1ACDFCE7"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222C365D"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23A92269"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4</w:t>
            </w:r>
          </w:p>
        </w:tc>
        <w:tc>
          <w:tcPr>
            <w:tcW w:w="5850" w:type="dxa"/>
            <w:tcBorders>
              <w:top w:val="single" w:sz="4" w:space="0" w:color="auto"/>
              <w:left w:val="single" w:sz="4" w:space="0" w:color="auto"/>
              <w:bottom w:val="single" w:sz="4" w:space="0" w:color="auto"/>
              <w:right w:val="single" w:sz="4" w:space="0" w:color="auto"/>
            </w:tcBorders>
            <w:hideMark/>
          </w:tcPr>
          <w:p w14:paraId="2A99D084"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311" w:type="dxa"/>
            <w:tcBorders>
              <w:top w:val="single" w:sz="4" w:space="0" w:color="auto"/>
              <w:left w:val="single" w:sz="4" w:space="0" w:color="auto"/>
              <w:bottom w:val="single" w:sz="4" w:space="0" w:color="auto"/>
              <w:right w:val="single" w:sz="4" w:space="0" w:color="auto"/>
            </w:tcBorders>
          </w:tcPr>
          <w:p w14:paraId="69E11E89"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7C5D4BA7"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158A4ED3"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152E4875"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lastRenderedPageBreak/>
              <w:t>5</w:t>
            </w:r>
          </w:p>
        </w:tc>
        <w:tc>
          <w:tcPr>
            <w:tcW w:w="5850" w:type="dxa"/>
            <w:tcBorders>
              <w:top w:val="single" w:sz="4" w:space="0" w:color="auto"/>
              <w:left w:val="single" w:sz="4" w:space="0" w:color="auto"/>
              <w:bottom w:val="single" w:sz="4" w:space="0" w:color="auto"/>
              <w:right w:val="single" w:sz="4" w:space="0" w:color="auto"/>
            </w:tcBorders>
            <w:hideMark/>
          </w:tcPr>
          <w:p w14:paraId="2B9E6C99" w14:textId="77777777" w:rsidR="001A1B85" w:rsidRPr="001A1B85" w:rsidRDefault="001A1B85" w:rsidP="001A1B85">
            <w:pPr>
              <w:widowControl w:val="0"/>
              <w:tabs>
                <w:tab w:val="left" w:pos="452"/>
                <w:tab w:val="left" w:pos="540"/>
                <w:tab w:val="left" w:pos="5955"/>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Any of the Tenderer’s affiliates participated as a consultant in the preparation of the design or technical specifications of the works that are the subject of the tender. </w:t>
            </w:r>
          </w:p>
        </w:tc>
        <w:tc>
          <w:tcPr>
            <w:tcW w:w="1311" w:type="dxa"/>
            <w:tcBorders>
              <w:top w:val="single" w:sz="4" w:space="0" w:color="auto"/>
              <w:left w:val="single" w:sz="4" w:space="0" w:color="auto"/>
              <w:bottom w:val="single" w:sz="4" w:space="0" w:color="auto"/>
              <w:right w:val="single" w:sz="4" w:space="0" w:color="auto"/>
            </w:tcBorders>
          </w:tcPr>
          <w:p w14:paraId="77B8F6FB"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0DE7ED61"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084811ED"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75FEAB0C"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6</w:t>
            </w:r>
          </w:p>
        </w:tc>
        <w:tc>
          <w:tcPr>
            <w:tcW w:w="5850" w:type="dxa"/>
            <w:tcBorders>
              <w:top w:val="single" w:sz="4" w:space="0" w:color="auto"/>
              <w:left w:val="single" w:sz="4" w:space="0" w:color="auto"/>
              <w:bottom w:val="single" w:sz="4" w:space="0" w:color="auto"/>
              <w:right w:val="single" w:sz="4" w:space="0" w:color="auto"/>
            </w:tcBorders>
            <w:hideMark/>
          </w:tcPr>
          <w:p w14:paraId="45F4E69E"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Tenderer would be providing goods, works, non-consulting services or consulting services during implementation of the contract specified</w:t>
            </w:r>
            <w:r w:rsidRPr="001A1B85">
              <w:rPr>
                <w:rFonts w:ascii="Rockwell" w:eastAsia="Times New Roman" w:hAnsi="Rockwell" w:cs="Tahoma"/>
                <w:b/>
                <w:sz w:val="24"/>
                <w:szCs w:val="24"/>
              </w:rPr>
              <w:t xml:space="preserve"> </w:t>
            </w:r>
            <w:r w:rsidRPr="001A1B85">
              <w:rPr>
                <w:rFonts w:ascii="Rockwell" w:eastAsia="Times New Roman" w:hAnsi="Rockwell" w:cs="Tahoma"/>
                <w:sz w:val="24"/>
                <w:szCs w:val="24"/>
              </w:rPr>
              <w:t xml:space="preserve">in this Tender Document. </w:t>
            </w:r>
          </w:p>
        </w:tc>
        <w:tc>
          <w:tcPr>
            <w:tcW w:w="1311" w:type="dxa"/>
            <w:tcBorders>
              <w:top w:val="single" w:sz="4" w:space="0" w:color="auto"/>
              <w:left w:val="single" w:sz="4" w:space="0" w:color="auto"/>
              <w:bottom w:val="single" w:sz="4" w:space="0" w:color="auto"/>
              <w:right w:val="single" w:sz="4" w:space="0" w:color="auto"/>
            </w:tcBorders>
          </w:tcPr>
          <w:p w14:paraId="5F400D98"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37566406"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6C00D840"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4FE4591C"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7</w:t>
            </w:r>
          </w:p>
        </w:tc>
        <w:tc>
          <w:tcPr>
            <w:tcW w:w="5850" w:type="dxa"/>
            <w:tcBorders>
              <w:top w:val="single" w:sz="4" w:space="0" w:color="auto"/>
              <w:left w:val="single" w:sz="4" w:space="0" w:color="auto"/>
              <w:bottom w:val="single" w:sz="4" w:space="0" w:color="auto"/>
              <w:right w:val="single" w:sz="4" w:space="0" w:color="auto"/>
            </w:tcBorders>
            <w:hideMark/>
          </w:tcPr>
          <w:p w14:paraId="063B60DD"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311" w:type="dxa"/>
            <w:tcBorders>
              <w:top w:val="single" w:sz="4" w:space="0" w:color="auto"/>
              <w:left w:val="single" w:sz="4" w:space="0" w:color="auto"/>
              <w:bottom w:val="single" w:sz="4" w:space="0" w:color="auto"/>
              <w:right w:val="single" w:sz="4" w:space="0" w:color="auto"/>
            </w:tcBorders>
          </w:tcPr>
          <w:p w14:paraId="2EFFC206"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24C31B73"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4B213DCF"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77750868"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8</w:t>
            </w:r>
          </w:p>
        </w:tc>
        <w:tc>
          <w:tcPr>
            <w:tcW w:w="5850" w:type="dxa"/>
            <w:tcBorders>
              <w:top w:val="single" w:sz="4" w:space="0" w:color="auto"/>
              <w:left w:val="single" w:sz="4" w:space="0" w:color="auto"/>
              <w:bottom w:val="single" w:sz="4" w:space="0" w:color="auto"/>
              <w:right w:val="single" w:sz="4" w:space="0" w:color="auto"/>
            </w:tcBorders>
            <w:hideMark/>
          </w:tcPr>
          <w:p w14:paraId="5FD0730B"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Tenderer has a close business or family relationship with a professional staff of the Procuring Entity who would be   involved in the implementation or supervision of the such Contract. </w:t>
            </w:r>
          </w:p>
        </w:tc>
        <w:tc>
          <w:tcPr>
            <w:tcW w:w="1311" w:type="dxa"/>
            <w:tcBorders>
              <w:top w:val="single" w:sz="4" w:space="0" w:color="auto"/>
              <w:left w:val="single" w:sz="4" w:space="0" w:color="auto"/>
              <w:bottom w:val="single" w:sz="4" w:space="0" w:color="auto"/>
              <w:right w:val="single" w:sz="4" w:space="0" w:color="auto"/>
            </w:tcBorders>
          </w:tcPr>
          <w:p w14:paraId="5ADA512D"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0468FF92"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r w:rsidR="001A1B85" w:rsidRPr="001A1B85" w14:paraId="51273E59" w14:textId="77777777" w:rsidTr="001A1B85">
        <w:tc>
          <w:tcPr>
            <w:tcW w:w="450" w:type="dxa"/>
            <w:tcBorders>
              <w:top w:val="single" w:sz="4" w:space="0" w:color="auto"/>
              <w:left w:val="single" w:sz="4" w:space="0" w:color="auto"/>
              <w:bottom w:val="single" w:sz="4" w:space="0" w:color="auto"/>
              <w:right w:val="single" w:sz="4" w:space="0" w:color="auto"/>
            </w:tcBorders>
            <w:hideMark/>
          </w:tcPr>
          <w:p w14:paraId="554D09C3"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center"/>
              <w:rPr>
                <w:rFonts w:ascii="Rockwell" w:eastAsia="Times New Roman" w:hAnsi="Rockwell" w:cs="Tahoma"/>
                <w:sz w:val="24"/>
                <w:szCs w:val="24"/>
              </w:rPr>
            </w:pPr>
            <w:r w:rsidRPr="001A1B85">
              <w:rPr>
                <w:rFonts w:ascii="Rockwell" w:eastAsia="Times New Roman" w:hAnsi="Rockwell" w:cs="Tahoma"/>
                <w:sz w:val="24"/>
                <w:szCs w:val="24"/>
              </w:rPr>
              <w:t>9</w:t>
            </w:r>
          </w:p>
        </w:tc>
        <w:tc>
          <w:tcPr>
            <w:tcW w:w="5850" w:type="dxa"/>
            <w:tcBorders>
              <w:top w:val="single" w:sz="4" w:space="0" w:color="auto"/>
              <w:left w:val="single" w:sz="4" w:space="0" w:color="auto"/>
              <w:bottom w:val="single" w:sz="4" w:space="0" w:color="auto"/>
              <w:right w:val="single" w:sz="4" w:space="0" w:color="auto"/>
            </w:tcBorders>
            <w:hideMark/>
          </w:tcPr>
          <w:p w14:paraId="077C5655" w14:textId="77777777" w:rsidR="001A1B85" w:rsidRPr="001A1B85" w:rsidRDefault="001A1B85" w:rsidP="001A1B85">
            <w:pPr>
              <w:widowControl w:val="0"/>
              <w:tabs>
                <w:tab w:val="left" w:pos="540"/>
              </w:tabs>
              <w:autoSpaceDE w:val="0"/>
              <w:autoSpaceDN w:val="0"/>
              <w:spacing w:before="100" w:beforeAutospacing="1" w:after="100" w:afterAutospacing="1" w:line="312" w:lineRule="auto"/>
              <w:jc w:val="both"/>
              <w:rPr>
                <w:rFonts w:ascii="Rockwell" w:eastAsia="Times New Roman" w:hAnsi="Rockwell" w:cs="Tahoma"/>
                <w:sz w:val="24"/>
                <w:szCs w:val="24"/>
              </w:rPr>
            </w:pPr>
            <w:r w:rsidRPr="001A1B85">
              <w:rPr>
                <w:rFonts w:ascii="Rockwell" w:eastAsia="Times New Roman" w:hAnsi="Rockwell" w:cs="Tahoma"/>
                <w:sz w:val="24"/>
                <w:szCs w:val="24"/>
              </w:rPr>
              <w:t>Has the conflict stemming from such relationship stated in item 7 and 8 above been resolved in a manner acceptable to the Procuring Entity throughout the tendering process and execution of the Contract.</w:t>
            </w:r>
          </w:p>
        </w:tc>
        <w:tc>
          <w:tcPr>
            <w:tcW w:w="1311" w:type="dxa"/>
            <w:tcBorders>
              <w:top w:val="single" w:sz="4" w:space="0" w:color="auto"/>
              <w:left w:val="single" w:sz="4" w:space="0" w:color="auto"/>
              <w:bottom w:val="single" w:sz="4" w:space="0" w:color="auto"/>
              <w:right w:val="single" w:sz="4" w:space="0" w:color="auto"/>
            </w:tcBorders>
          </w:tcPr>
          <w:p w14:paraId="4808C236"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c>
          <w:tcPr>
            <w:tcW w:w="2379" w:type="dxa"/>
            <w:tcBorders>
              <w:top w:val="single" w:sz="4" w:space="0" w:color="auto"/>
              <w:left w:val="single" w:sz="4" w:space="0" w:color="auto"/>
              <w:bottom w:val="single" w:sz="4" w:space="0" w:color="auto"/>
              <w:right w:val="single" w:sz="4" w:space="0" w:color="auto"/>
            </w:tcBorders>
          </w:tcPr>
          <w:p w14:paraId="130F6876" w14:textId="77777777" w:rsidR="001A1B85" w:rsidRPr="001A1B85" w:rsidRDefault="001A1B85" w:rsidP="001A1B85">
            <w:pPr>
              <w:widowControl w:val="0"/>
              <w:tabs>
                <w:tab w:val="left" w:pos="540"/>
              </w:tabs>
              <w:autoSpaceDE w:val="0"/>
              <w:autoSpaceDN w:val="0"/>
              <w:spacing w:before="100" w:beforeAutospacing="1" w:after="100" w:afterAutospacing="1" w:line="312" w:lineRule="auto"/>
              <w:rPr>
                <w:rFonts w:ascii="Rockwell" w:eastAsia="Times New Roman" w:hAnsi="Rockwell" w:cs="Tahoma"/>
                <w:sz w:val="24"/>
                <w:szCs w:val="24"/>
              </w:rPr>
            </w:pPr>
          </w:p>
        </w:tc>
      </w:tr>
    </w:tbl>
    <w:p w14:paraId="698FC11C" w14:textId="77777777" w:rsidR="001A1B85" w:rsidRPr="001A1B85" w:rsidRDefault="001A1B85" w:rsidP="001A1B85">
      <w:pPr>
        <w:spacing w:before="120" w:after="120" w:line="240" w:lineRule="auto"/>
        <w:ind w:left="360"/>
        <w:contextualSpacing/>
        <w:jc w:val="both"/>
        <w:rPr>
          <w:rFonts w:ascii="Rockwell" w:eastAsia="Times New Roman" w:hAnsi="Rockwell" w:cs="Tahoma"/>
          <w:b/>
          <w:bCs/>
          <w:color w:val="231F20"/>
          <w:sz w:val="24"/>
          <w:szCs w:val="24"/>
        </w:rPr>
      </w:pPr>
    </w:p>
    <w:p w14:paraId="4AF034C6" w14:textId="77777777" w:rsidR="001A1B85" w:rsidRPr="001A1B85" w:rsidRDefault="001A1B85" w:rsidP="001A1B85">
      <w:pPr>
        <w:numPr>
          <w:ilvl w:val="0"/>
          <w:numId w:val="94"/>
        </w:numPr>
        <w:spacing w:before="120" w:after="120" w:line="240" w:lineRule="auto"/>
        <w:ind w:left="360"/>
        <w:contextualSpacing/>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Certi</w:t>
      </w:r>
      <w:r w:rsidRPr="001A1B85">
        <w:rPr>
          <w:rFonts w:ascii="Times New Roman" w:eastAsia="Times New Roman" w:hAnsi="Times New Roman"/>
          <w:b/>
          <w:bCs/>
          <w:color w:val="231F20"/>
          <w:sz w:val="24"/>
          <w:szCs w:val="24"/>
        </w:rPr>
        <w:t>ﬁ</w:t>
      </w:r>
      <w:r w:rsidRPr="001A1B85">
        <w:rPr>
          <w:rFonts w:ascii="Rockwell" w:eastAsia="Times New Roman" w:hAnsi="Rockwell" w:cs="Tahoma"/>
          <w:b/>
          <w:bCs/>
          <w:color w:val="231F20"/>
          <w:sz w:val="24"/>
          <w:szCs w:val="24"/>
        </w:rPr>
        <w:t>cation</w:t>
      </w:r>
    </w:p>
    <w:p w14:paraId="7C257574" w14:textId="77777777" w:rsidR="001A1B85" w:rsidRPr="001A1B85" w:rsidRDefault="001A1B85" w:rsidP="001A1B85">
      <w:pPr>
        <w:spacing w:before="120"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On behalf of the Tenderer, I certify that the information given above is complete, current and accurate as at the date of submission.</w:t>
      </w:r>
    </w:p>
    <w:p w14:paraId="4417E810"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Full Name…………………………………………</w:t>
      </w:r>
    </w:p>
    <w:p w14:paraId="642E90A4"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or Designation…………………………...</w:t>
      </w:r>
      <w:r w:rsidRPr="001A1B85">
        <w:rPr>
          <w:rFonts w:ascii="Rockwell" w:eastAsia="Times New Roman" w:hAnsi="Rockwell" w:cs="Tahoma"/>
          <w:color w:val="231F20"/>
          <w:sz w:val="24"/>
          <w:szCs w:val="24"/>
        </w:rPr>
        <w:tab/>
      </w:r>
    </w:p>
    <w:p w14:paraId="696FD3D2"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w:t>
      </w:r>
    </w:p>
    <w:p w14:paraId="021DFCE1" w14:textId="77777777" w:rsidR="001A1B85" w:rsidRPr="001A1B85" w:rsidRDefault="001A1B85" w:rsidP="001A1B85">
      <w:pPr>
        <w:spacing w:after="0" w:line="240"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(Signature)</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(Date)</w:t>
      </w:r>
    </w:p>
    <w:p w14:paraId="537AF231"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EAA335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27FA263"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585826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DE7E24F"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3E1E270"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BB8D8B3"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D5E282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037A4A1"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1B3985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1E92CDB"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196ABE2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F0E9E7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EE2E897"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201D820" w14:textId="77777777" w:rsidR="001F3D93" w:rsidRDefault="001F3D93" w:rsidP="001A1B85">
      <w:pPr>
        <w:spacing w:before="120" w:after="120" w:line="312" w:lineRule="auto"/>
        <w:jc w:val="both"/>
        <w:rPr>
          <w:rFonts w:ascii="Rockwell" w:eastAsia="Times New Roman" w:hAnsi="Rockwell" w:cs="Tahoma"/>
          <w:b/>
          <w:bCs/>
          <w:color w:val="231F20"/>
          <w:sz w:val="24"/>
          <w:szCs w:val="24"/>
        </w:rPr>
      </w:pPr>
    </w:p>
    <w:p w14:paraId="5BCD135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CERTIFICATE OF INDEPENDENT TENDER DETERMINATION</w:t>
      </w:r>
    </w:p>
    <w:p w14:paraId="656C215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the under signed, in submitting the accompanying Letter of Tender to the…………………………………………………………………...</w:t>
      </w:r>
      <w:r w:rsidRPr="001A1B85">
        <w:rPr>
          <w:rFonts w:ascii="Rockwell" w:eastAsia="Times New Roman" w:hAnsi="Rockwell" w:cs="Tahoma"/>
          <w:i/>
          <w:color w:val="231F20"/>
          <w:sz w:val="24"/>
          <w:szCs w:val="24"/>
        </w:rPr>
        <w:t xml:space="preserve"> [Name of Procuring Entity] </w:t>
      </w:r>
      <w:r w:rsidRPr="001A1B85">
        <w:rPr>
          <w:rFonts w:ascii="Rockwell" w:eastAsia="Times New Roman" w:hAnsi="Rockwell" w:cs="Tahoma"/>
          <w:color w:val="231F20"/>
          <w:sz w:val="24"/>
          <w:szCs w:val="24"/>
        </w:rPr>
        <w:t>for: …………………………………………………………………...…………………………………………………………………...…………………………………………………………………...</w:t>
      </w:r>
      <w:r w:rsidRPr="001A1B85">
        <w:rPr>
          <w:rFonts w:ascii="Rockwell" w:eastAsia="Times New Roman" w:hAnsi="Rockwell" w:cs="Tahoma"/>
          <w:i/>
          <w:color w:val="231F20"/>
          <w:sz w:val="24"/>
          <w:szCs w:val="24"/>
        </w:rPr>
        <w:t xml:space="preserve"> [Name and number of tender] </w:t>
      </w:r>
      <w:r w:rsidRPr="001A1B85">
        <w:rPr>
          <w:rFonts w:ascii="Rockwell" w:eastAsia="Times New Roman" w:hAnsi="Rockwell" w:cs="Tahoma"/>
          <w:color w:val="231F20"/>
          <w:sz w:val="24"/>
          <w:szCs w:val="24"/>
        </w:rPr>
        <w:t>in response to the request for tenders made by: …………………………………………………………………...</w:t>
      </w:r>
      <w:r w:rsidRPr="001A1B85">
        <w:rPr>
          <w:rFonts w:ascii="Rockwell" w:eastAsia="Times New Roman" w:hAnsi="Rockwell" w:cs="Tahoma"/>
          <w:i/>
          <w:color w:val="231F20"/>
          <w:sz w:val="24"/>
          <w:szCs w:val="24"/>
        </w:rPr>
        <w:t xml:space="preserve"> [Name of Tenderer] </w:t>
      </w:r>
      <w:r w:rsidRPr="001A1B85">
        <w:rPr>
          <w:rFonts w:ascii="Rockwell" w:eastAsia="Times New Roman" w:hAnsi="Rockwell" w:cs="Tahoma"/>
          <w:color w:val="231F20"/>
          <w:sz w:val="24"/>
          <w:szCs w:val="24"/>
        </w:rPr>
        <w:t>do here by make the following statements that I certify to be true and complete in every respect:</w:t>
      </w:r>
    </w:p>
    <w:p w14:paraId="0048B31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certify, on behalf of…………………………………………………………………...</w:t>
      </w:r>
      <w:r w:rsidRPr="001A1B85">
        <w:rPr>
          <w:rFonts w:ascii="Rockwell" w:eastAsia="Times New Roman" w:hAnsi="Rockwell" w:cs="Tahoma"/>
          <w:i/>
          <w:color w:val="231F20"/>
          <w:sz w:val="24"/>
          <w:szCs w:val="24"/>
        </w:rPr>
        <w:t xml:space="preserve">[Name of Tenderer] </w:t>
      </w:r>
      <w:r w:rsidRPr="001A1B85">
        <w:rPr>
          <w:rFonts w:ascii="Rockwell" w:eastAsia="Times New Roman" w:hAnsi="Rockwell" w:cs="Tahoma"/>
          <w:color w:val="231F20"/>
          <w:sz w:val="24"/>
          <w:szCs w:val="24"/>
        </w:rPr>
        <w:t>that:</w:t>
      </w:r>
    </w:p>
    <w:p w14:paraId="000A7B8E"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have read and I understand the contents of this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cate;</w:t>
      </w:r>
    </w:p>
    <w:p w14:paraId="2D32AB0A"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understand that the Tender will be disquali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if this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cate is found not to be true and complete in every respect;</w:t>
      </w:r>
    </w:p>
    <w:p w14:paraId="0BD8662E"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I am the authorized representative of the Tenderer with authority to sign this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cate, and to submit the Tender on behalf of the Tenderer;</w:t>
      </w:r>
    </w:p>
    <w:p w14:paraId="07D4B1BB"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For the purposes of this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cate and the Tender, I understand that the word </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competitor</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xml:space="preserve"> shall include any individual or organization, other than the Tenderer, whether or not af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liated with the Tenderer, who:</w:t>
      </w:r>
    </w:p>
    <w:p w14:paraId="05B2FD32" w14:textId="77777777" w:rsidR="001A1B85" w:rsidRPr="001A1B85" w:rsidRDefault="001A1B85" w:rsidP="001A1B85">
      <w:pPr>
        <w:numPr>
          <w:ilvl w:val="1"/>
          <w:numId w:val="97"/>
        </w:numPr>
        <w:spacing w:before="120" w:after="120" w:line="312" w:lineRule="auto"/>
        <w:ind w:left="135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Has been requested to submit a Tender in response to this request for tenders;</w:t>
      </w:r>
    </w:p>
    <w:p w14:paraId="3EA82BB9" w14:textId="77777777" w:rsidR="001A1B85" w:rsidRPr="001A1B85" w:rsidRDefault="001A1B85" w:rsidP="001A1B85">
      <w:pPr>
        <w:numPr>
          <w:ilvl w:val="1"/>
          <w:numId w:val="97"/>
        </w:numPr>
        <w:spacing w:before="120" w:after="120" w:line="312" w:lineRule="auto"/>
        <w:ind w:left="135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could potentially submit a tender in response to this request for tenders, based on their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cations, abilities or experience;</w:t>
      </w:r>
    </w:p>
    <w:p w14:paraId="54A239C3"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Tenderer discloses that [check one of the following, as applicable]:</w:t>
      </w:r>
    </w:p>
    <w:p w14:paraId="6E8EDAB5" w14:textId="77777777" w:rsidR="001A1B85" w:rsidRPr="001A1B85" w:rsidRDefault="001A1B85" w:rsidP="001A1B85">
      <w:pPr>
        <w:numPr>
          <w:ilvl w:val="1"/>
          <w:numId w:val="97"/>
        </w:numPr>
        <w:spacing w:before="120" w:after="120" w:line="312" w:lineRule="auto"/>
        <w:ind w:left="135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Tenderer has arrived at the Tender independently from, and without consultation, communication, agreement or arrangement with, any competitor;</w:t>
      </w:r>
    </w:p>
    <w:p w14:paraId="79694F08" w14:textId="77777777" w:rsidR="001A1B85" w:rsidRPr="001A1B85" w:rsidRDefault="001A1B85" w:rsidP="001A1B85">
      <w:pPr>
        <w:numPr>
          <w:ilvl w:val="1"/>
          <w:numId w:val="97"/>
        </w:numPr>
        <w:spacing w:before="120" w:after="120" w:line="312" w:lineRule="auto"/>
        <w:ind w:left="135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14:paraId="5809DAB8"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particular, without limiting the generality of paragraphs (5) (a) or (5) (b) above, there has been no consultation, communication, agreement or arrangement with any competitor regarding:</w:t>
      </w:r>
    </w:p>
    <w:p w14:paraId="0D18A594" w14:textId="77777777" w:rsidR="001A1B85" w:rsidRPr="001A1B85" w:rsidRDefault="001A1B85" w:rsidP="001A1B85">
      <w:pPr>
        <w:numPr>
          <w:ilvl w:val="1"/>
          <w:numId w:val="97"/>
        </w:numPr>
        <w:spacing w:before="120" w:after="120" w:line="312" w:lineRule="auto"/>
        <w:ind w:left="171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prices;</w:t>
      </w:r>
    </w:p>
    <w:p w14:paraId="0594E55A" w14:textId="77777777" w:rsidR="001A1B85" w:rsidRPr="001A1B85" w:rsidRDefault="001A1B85" w:rsidP="001A1B85">
      <w:pPr>
        <w:numPr>
          <w:ilvl w:val="1"/>
          <w:numId w:val="97"/>
        </w:numPr>
        <w:spacing w:before="120" w:after="120" w:line="312" w:lineRule="auto"/>
        <w:ind w:left="171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methods, factors or formulas used to calculate prices;</w:t>
      </w:r>
    </w:p>
    <w:p w14:paraId="3C2F6538" w14:textId="77777777" w:rsidR="001A1B85" w:rsidRPr="001A1B85" w:rsidRDefault="001A1B85" w:rsidP="001A1B85">
      <w:pPr>
        <w:numPr>
          <w:ilvl w:val="1"/>
          <w:numId w:val="97"/>
        </w:numPr>
        <w:spacing w:before="120" w:after="120" w:line="312" w:lineRule="auto"/>
        <w:ind w:left="171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intention or decision to submit, or not to submit, a tender; or</w:t>
      </w:r>
    </w:p>
    <w:p w14:paraId="014ADFAD" w14:textId="77777777" w:rsidR="001A1B85" w:rsidRPr="001A1B85" w:rsidRDefault="001A1B85" w:rsidP="001A1B85">
      <w:pPr>
        <w:numPr>
          <w:ilvl w:val="1"/>
          <w:numId w:val="97"/>
        </w:numPr>
        <w:spacing w:before="120" w:after="120" w:line="312" w:lineRule="auto"/>
        <w:ind w:left="171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submission of a tender which does not meet the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cations of the request for Tenders; except as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cally disclosed pursuant to paragraph (5) (b) above;</w:t>
      </w:r>
    </w:p>
    <w:p w14:paraId="3073AA85"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addition, there has been no consultation, communication, agreement or arrangement with any competitor regarding the quality, quantity,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cations or delivery particulars of the works or services to which this request for tenders </w:t>
      </w:r>
      <w:r w:rsidRPr="001A1B85">
        <w:rPr>
          <w:rFonts w:ascii="Rockwell" w:eastAsia="Times New Roman" w:hAnsi="Rockwell" w:cs="Tahoma"/>
          <w:color w:val="231F20"/>
          <w:sz w:val="24"/>
          <w:szCs w:val="24"/>
        </w:rPr>
        <w:lastRenderedPageBreak/>
        <w:t>relates, except as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cally authorized by the procuring authority or as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cally disclosed pursuant to paragraph (5) (b) above;</w:t>
      </w:r>
    </w:p>
    <w:p w14:paraId="60616C69" w14:textId="77777777" w:rsidR="001A1B85" w:rsidRPr="001A1B85" w:rsidRDefault="001A1B85" w:rsidP="001A1B85">
      <w:pPr>
        <w:numPr>
          <w:ilvl w:val="0"/>
          <w:numId w:val="9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terms of the Tender have not been, and will not be, knowingly disclosed by the Tenderer, directly or indirectly, to any competitor, prior to the date and time of the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cial tender opening, or of the awarding of the Contract, whichever comes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rst, unless otherwise required by law or as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cally disclosed pursuant to paragraph (5) (b) above.</w:t>
      </w:r>
    </w:p>
    <w:p w14:paraId="1488D10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FC893D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w:t>
      </w:r>
    </w:p>
    <w:p w14:paraId="2CDDBC0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w:t>
      </w:r>
    </w:p>
    <w:p w14:paraId="51837FEF"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Date…………………………………………………………………...</w:t>
      </w:r>
    </w:p>
    <w:p w14:paraId="3CCFC56C"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[Name, title and signature of authorized agent of Tenderer and Date]</w:t>
      </w:r>
    </w:p>
    <w:p w14:paraId="09D592A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168096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6F3C999D"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02DE11E7"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SELF DECLARATION FORMS</w:t>
      </w:r>
    </w:p>
    <w:p w14:paraId="1C6173C2" w14:textId="77777777" w:rsidR="001A1B85" w:rsidRPr="001A1B85" w:rsidRDefault="001A1B85" w:rsidP="001A1B85">
      <w:pPr>
        <w:spacing w:before="120" w:after="120" w:line="312" w:lineRule="auto"/>
        <w:jc w:val="center"/>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FORM SD1</w:t>
      </w:r>
    </w:p>
    <w:p w14:paraId="61A28CBA"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SELF DECLARATION THAT THE PERSON /TENDERER IS NOT DEBARRED IN THE MATTER OF THE PUBLIC PROCUREMENT AND ASSET DISPOSAL ACT 2015.</w:t>
      </w:r>
    </w:p>
    <w:p w14:paraId="33FDB5B4"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 of Post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ce Box </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being a resident of</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xml:space="preserve">... in the Republic of </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do hereby make a statement as follows: -</w:t>
      </w:r>
    </w:p>
    <w:p w14:paraId="27309714" w14:textId="77777777" w:rsidR="001A1B85" w:rsidRPr="001A1B85" w:rsidRDefault="001A1B85" w:rsidP="001A1B85">
      <w:pPr>
        <w:numPr>
          <w:ilvl w:val="3"/>
          <w:numId w:val="41"/>
        </w:numPr>
        <w:spacing w:before="120" w:after="120" w:line="360"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THAT I am the Company Secretary/ Chief Executive/ Managing Director/ Principal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cer/ Director of </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w:t>
      </w:r>
      <w:r w:rsidRPr="001A1B85">
        <w:rPr>
          <w:rFonts w:ascii="Rockwell" w:eastAsia="Times New Roman" w:hAnsi="Rockwell" w:cs="Tahoma"/>
          <w:i/>
          <w:color w:val="231F20"/>
          <w:sz w:val="24"/>
          <w:szCs w:val="24"/>
        </w:rPr>
        <w:t xml:space="preserve"> (insert name of the Company) </w:t>
      </w:r>
      <w:r w:rsidRPr="001A1B85">
        <w:rPr>
          <w:rFonts w:ascii="Rockwell" w:eastAsia="Times New Roman" w:hAnsi="Rockwell" w:cs="Tahoma"/>
          <w:color w:val="231F20"/>
          <w:sz w:val="24"/>
          <w:szCs w:val="24"/>
        </w:rPr>
        <w:t xml:space="preserve">who is a Bidder in respect of Tender No.……………………... for ……………………………………………………………….…. </w:t>
      </w:r>
      <w:r w:rsidRPr="001A1B85">
        <w:rPr>
          <w:rFonts w:ascii="Rockwell" w:eastAsia="Times New Roman" w:hAnsi="Rockwell" w:cs="Tahoma"/>
          <w:i/>
          <w:color w:val="231F20"/>
          <w:sz w:val="24"/>
          <w:szCs w:val="24"/>
        </w:rPr>
        <w:t>(insert tender title/description)</w:t>
      </w:r>
      <w:r w:rsidRPr="001A1B85">
        <w:rPr>
          <w:rFonts w:ascii="Rockwell" w:eastAsia="Times New Roman" w:hAnsi="Rockwell" w:cs="Tahoma"/>
          <w:color w:val="231F20"/>
          <w:sz w:val="24"/>
          <w:szCs w:val="24"/>
        </w:rPr>
        <w:t xml:space="preserve"> for ………………………………...…. </w:t>
      </w:r>
      <w:r w:rsidRPr="001A1B85">
        <w:rPr>
          <w:rFonts w:ascii="Rockwell" w:eastAsia="Times New Roman" w:hAnsi="Rockwell" w:cs="Tahoma"/>
          <w:i/>
          <w:color w:val="231F20"/>
          <w:sz w:val="24"/>
          <w:szCs w:val="24"/>
        </w:rPr>
        <w:t>(insert name of the Procuring entity)</w:t>
      </w:r>
      <w:r w:rsidRPr="001A1B85">
        <w:rPr>
          <w:rFonts w:ascii="Rockwell" w:eastAsia="Times New Roman" w:hAnsi="Rockwell" w:cs="Tahoma"/>
          <w:color w:val="231F20"/>
          <w:sz w:val="24"/>
          <w:szCs w:val="24"/>
        </w:rPr>
        <w:t xml:space="preserve"> and duly authorized and competent to make this statement.</w:t>
      </w:r>
    </w:p>
    <w:p w14:paraId="0E20A832" w14:textId="77777777" w:rsidR="001A1B85" w:rsidRPr="001A1B85" w:rsidRDefault="001A1B85" w:rsidP="001A1B85">
      <w:pPr>
        <w:numPr>
          <w:ilvl w:val="3"/>
          <w:numId w:val="41"/>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THAT the afore said Bidder, its Directors and subcontractors have not been debarred from participating in procurement proceeding under Part IV of the Act.</w:t>
      </w:r>
    </w:p>
    <w:p w14:paraId="15E1360C" w14:textId="77777777" w:rsidR="001A1B85" w:rsidRPr="001A1B85" w:rsidRDefault="001A1B85" w:rsidP="001A1B85">
      <w:pPr>
        <w:numPr>
          <w:ilvl w:val="3"/>
          <w:numId w:val="41"/>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THAT what is deponed to here in above is true to the best of my knowledge, information and belief.</w:t>
      </w:r>
    </w:p>
    <w:p w14:paraId="7BE32074"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p>
    <w:p w14:paraId="536107E3" w14:textId="77777777" w:rsidR="001A1B85" w:rsidRPr="001A1B85" w:rsidRDefault="001A1B85" w:rsidP="001A1B85">
      <w:pPr>
        <w:spacing w:before="120" w:after="120" w:line="240" w:lineRule="auto"/>
        <w:ind w:firstLine="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rPr>
        <w:tab/>
        <w:t>…………………………</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 xml:space="preserve">……………………… </w:t>
      </w:r>
    </w:p>
    <w:p w14:paraId="4C787225" w14:textId="77777777" w:rsidR="001A1B85" w:rsidRPr="001A1B85" w:rsidRDefault="001A1B85" w:rsidP="001A1B85">
      <w:pPr>
        <w:spacing w:before="120" w:after="120" w:line="240" w:lineRule="auto"/>
        <w:ind w:left="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    (Title)</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 xml:space="preserve">      (Signature)</w:t>
      </w:r>
      <w:r w:rsidRPr="001A1B85">
        <w:rPr>
          <w:rFonts w:ascii="Rockwell" w:eastAsia="Times New Roman" w:hAnsi="Rockwell" w:cs="Tahoma"/>
          <w:color w:val="231F20"/>
          <w:sz w:val="24"/>
          <w:szCs w:val="24"/>
        </w:rPr>
        <w:tab/>
        <w:t xml:space="preserve">       </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(Date)</w:t>
      </w:r>
    </w:p>
    <w:p w14:paraId="43BFD7BF"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p>
    <w:p w14:paraId="31C4A037"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p>
    <w:p w14:paraId="5F43320C"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Bidder's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cial Stamp</w:t>
      </w:r>
    </w:p>
    <w:p w14:paraId="2FE3EEEC"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p>
    <w:p w14:paraId="5651912D"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p>
    <w:p w14:paraId="123B4318"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p>
    <w:p w14:paraId="068997BC"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p>
    <w:p w14:paraId="678EBA9F" w14:textId="77777777" w:rsidR="001A1B85" w:rsidRPr="001A1B85" w:rsidRDefault="001A1B85" w:rsidP="001A1B85">
      <w:pPr>
        <w:spacing w:before="120" w:after="120" w:line="312" w:lineRule="auto"/>
        <w:jc w:val="center"/>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FORM SD2</w:t>
      </w:r>
    </w:p>
    <w:p w14:paraId="699A4FDC"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SELF DECLARATION THAT THE PERSON/TENDERER WILL NOT ENGAGE IN ANY CORRUPT OR FRAUDULENT PRACTICE.</w:t>
      </w:r>
    </w:p>
    <w:p w14:paraId="5FF68C8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07AF11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.........................................of P. O. Box ........................ being a resident of................ in the Republic of................................... do hereby make a statement as follows: -</w:t>
      </w:r>
    </w:p>
    <w:p w14:paraId="577EC59B" w14:textId="77777777" w:rsidR="001A1B85" w:rsidRPr="001A1B85" w:rsidRDefault="001A1B85" w:rsidP="001A1B85">
      <w:pPr>
        <w:numPr>
          <w:ilvl w:val="0"/>
          <w:numId w:val="98"/>
        </w:numPr>
        <w:spacing w:before="120" w:after="120" w:line="312" w:lineRule="auto"/>
        <w:ind w:left="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THAT I am the Chief Executive/ Managing Director/ Principal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cer/ Director of</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xml:space="preserve"> </w:t>
      </w:r>
      <w:r w:rsidRPr="001A1B85">
        <w:rPr>
          <w:rFonts w:ascii="Rockwell" w:eastAsia="Times New Roman" w:hAnsi="Rockwell" w:cs="Tahoma"/>
          <w:i/>
          <w:color w:val="231F20"/>
          <w:sz w:val="24"/>
          <w:szCs w:val="24"/>
        </w:rPr>
        <w:t>(insert name of the Company)</w:t>
      </w:r>
      <w:r w:rsidRPr="001A1B85">
        <w:rPr>
          <w:rFonts w:ascii="Rockwell" w:eastAsia="Times New Roman" w:hAnsi="Rockwell" w:cs="Tahoma"/>
          <w:color w:val="231F20"/>
          <w:sz w:val="24"/>
          <w:szCs w:val="24"/>
        </w:rPr>
        <w:t xml:space="preserve"> who is a Bidder in respect of Tender No.…………………...for…………………….</w:t>
      </w:r>
      <w:r w:rsidRPr="001A1B85">
        <w:rPr>
          <w:rFonts w:ascii="Rockwell" w:eastAsia="Times New Roman" w:hAnsi="Rockwell" w:cs="Tahoma"/>
          <w:i/>
          <w:color w:val="231F20"/>
          <w:sz w:val="24"/>
          <w:szCs w:val="24"/>
        </w:rPr>
        <w:t>(insert tender title/description)</w:t>
      </w:r>
      <w:r w:rsidRPr="001A1B85">
        <w:rPr>
          <w:rFonts w:ascii="Rockwell" w:eastAsia="Times New Roman" w:hAnsi="Rockwell" w:cs="Tahoma"/>
          <w:color w:val="231F20"/>
          <w:sz w:val="24"/>
          <w:szCs w:val="24"/>
        </w:rPr>
        <w:t xml:space="preserve"> for ………………</w:t>
      </w:r>
      <w:r w:rsidRPr="001A1B85">
        <w:rPr>
          <w:rFonts w:ascii="Rockwell" w:eastAsia="Times New Roman" w:hAnsi="Rockwell" w:cs="Tahoma"/>
          <w:i/>
          <w:color w:val="231F20"/>
          <w:sz w:val="24"/>
          <w:szCs w:val="24"/>
        </w:rPr>
        <w:t xml:space="preserve"> (insert name of the Procuring entity)</w:t>
      </w:r>
      <w:r w:rsidRPr="001A1B85">
        <w:rPr>
          <w:rFonts w:ascii="Rockwell" w:eastAsia="Times New Roman" w:hAnsi="Rockwell" w:cs="Tahoma"/>
          <w:color w:val="231F20"/>
          <w:sz w:val="24"/>
          <w:szCs w:val="24"/>
        </w:rPr>
        <w:t xml:space="preserve"> and duly authorized and competent to make this statement.</w:t>
      </w:r>
    </w:p>
    <w:p w14:paraId="356FC07F" w14:textId="77777777" w:rsidR="001A1B85" w:rsidRPr="001A1B85" w:rsidRDefault="001A1B85" w:rsidP="001A1B85">
      <w:pPr>
        <w:numPr>
          <w:ilvl w:val="0"/>
          <w:numId w:val="98"/>
        </w:numPr>
        <w:spacing w:before="120" w:after="120" w:line="312" w:lineRule="auto"/>
        <w:ind w:left="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THAT the afore said Bidder, its servants and/ or agents/ subcontractors will not engage in any corrupt or fraudulent practice and has not been requested to pay any inducement to any member of the Board, Management, Staff and/or employees and/or agents of ……………………. </w:t>
      </w:r>
      <w:r w:rsidRPr="001A1B85">
        <w:rPr>
          <w:rFonts w:ascii="Rockwell" w:eastAsia="Times New Roman" w:hAnsi="Rockwell" w:cs="Tahoma"/>
          <w:i/>
          <w:color w:val="231F20"/>
          <w:sz w:val="24"/>
          <w:szCs w:val="24"/>
        </w:rPr>
        <w:t>(insert name of the Procuring entity)</w:t>
      </w:r>
      <w:r w:rsidRPr="001A1B85">
        <w:rPr>
          <w:rFonts w:ascii="Rockwell" w:eastAsia="Times New Roman" w:hAnsi="Rockwell" w:cs="Tahoma"/>
          <w:color w:val="231F20"/>
          <w:sz w:val="24"/>
          <w:szCs w:val="24"/>
        </w:rPr>
        <w:t xml:space="preserve"> which is the procuring entity.</w:t>
      </w:r>
    </w:p>
    <w:p w14:paraId="1B38A546" w14:textId="77777777" w:rsidR="001A1B85" w:rsidRPr="001A1B85" w:rsidRDefault="001A1B85" w:rsidP="001A1B85">
      <w:pPr>
        <w:numPr>
          <w:ilvl w:val="0"/>
          <w:numId w:val="98"/>
        </w:numPr>
        <w:spacing w:before="120" w:after="120" w:line="312" w:lineRule="auto"/>
        <w:ind w:left="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THAT the aforesaid Bidder, its servants and/ or agents/ subcontractor shave not offered any inducement to any member of the Board, Management, Staff and/ or employees and/ or agents of ……………………. (name of the procuring entity).</w:t>
      </w:r>
    </w:p>
    <w:p w14:paraId="67293FCD" w14:textId="77777777" w:rsidR="001A1B85" w:rsidRPr="001A1B85" w:rsidRDefault="001A1B85" w:rsidP="001A1B85">
      <w:pPr>
        <w:numPr>
          <w:ilvl w:val="0"/>
          <w:numId w:val="98"/>
        </w:numPr>
        <w:spacing w:before="120" w:after="120" w:line="312" w:lineRule="auto"/>
        <w:ind w:left="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THAT the aforesaid Bidder will not engage/ has not engaged in any corrosive practice with other bidders participating in the subject tender.</w:t>
      </w:r>
    </w:p>
    <w:p w14:paraId="34817F5A" w14:textId="77777777" w:rsidR="001A1B85" w:rsidRPr="001A1B85" w:rsidRDefault="001A1B85" w:rsidP="001A1B85">
      <w:pPr>
        <w:numPr>
          <w:ilvl w:val="0"/>
          <w:numId w:val="98"/>
        </w:numPr>
        <w:spacing w:before="120" w:after="120" w:line="312" w:lineRule="auto"/>
        <w:ind w:left="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THAT what is deponed to here in above is true to the best of my knowledge information and belief.</w:t>
      </w:r>
    </w:p>
    <w:p w14:paraId="66FF7E6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2A12608" w14:textId="77777777" w:rsidR="001A1B85" w:rsidRPr="001A1B85" w:rsidRDefault="001A1B85" w:rsidP="001A1B85">
      <w:pPr>
        <w:spacing w:before="120" w:after="120" w:line="312" w:lineRule="auto"/>
        <w:ind w:firstLine="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rPr>
        <w:tab/>
        <w:t>……………………………</w:t>
      </w:r>
      <w:r w:rsidRPr="001A1B85">
        <w:rPr>
          <w:rFonts w:ascii="Rockwell" w:eastAsia="Times New Roman" w:hAnsi="Rockwell" w:cs="Tahoma"/>
          <w:color w:val="231F20"/>
          <w:sz w:val="24"/>
          <w:szCs w:val="24"/>
        </w:rPr>
        <w:tab/>
        <w:t xml:space="preserve">   </w:t>
      </w:r>
      <w:r w:rsidRPr="001A1B85">
        <w:rPr>
          <w:rFonts w:ascii="Rockwell" w:eastAsia="Times New Roman" w:hAnsi="Rockwell" w:cs="Tahoma"/>
          <w:color w:val="231F20"/>
          <w:sz w:val="24"/>
          <w:szCs w:val="24"/>
        </w:rPr>
        <w:tab/>
        <w:t xml:space="preserve">……………………… </w:t>
      </w:r>
    </w:p>
    <w:p w14:paraId="2B3D0156" w14:textId="77777777" w:rsidR="001A1B85" w:rsidRPr="001A1B85" w:rsidRDefault="001A1B85" w:rsidP="001A1B85">
      <w:pPr>
        <w:spacing w:before="120" w:after="120" w:line="312" w:lineRule="auto"/>
        <w:ind w:left="72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(Signature)</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(Date)</w:t>
      </w:r>
    </w:p>
    <w:p w14:paraId="5E69009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D49154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Bidder's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cial Stamp</w:t>
      </w:r>
    </w:p>
    <w:p w14:paraId="77C1E58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48FA125"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7525E354"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498EF404"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DECLARATION AND COMMITMENT TO THE CODE OF ETHICS</w:t>
      </w:r>
    </w:p>
    <w:p w14:paraId="0C3429E1"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I, ................................................................................... </w:t>
      </w:r>
      <w:r w:rsidRPr="001A1B85">
        <w:rPr>
          <w:rFonts w:ascii="Rockwell" w:eastAsia="Times New Roman" w:hAnsi="Rockwell" w:cs="Tahoma"/>
          <w:i/>
          <w:color w:val="231F20"/>
          <w:sz w:val="24"/>
          <w:szCs w:val="24"/>
        </w:rPr>
        <w:t>(person)</w:t>
      </w:r>
      <w:r w:rsidRPr="001A1B85">
        <w:rPr>
          <w:rFonts w:ascii="Rockwell" w:eastAsia="Times New Roman" w:hAnsi="Rockwell" w:cs="Tahoma"/>
          <w:color w:val="231F20"/>
          <w:sz w:val="24"/>
          <w:szCs w:val="24"/>
        </w:rPr>
        <w:t xml:space="preserve"> on behalf of</w:t>
      </w:r>
    </w:p>
    <w:p w14:paraId="483749D8"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r w:rsidRPr="001A1B85">
        <w:rPr>
          <w:rFonts w:ascii="Rockwell" w:eastAsia="Times New Roman" w:hAnsi="Rockwell" w:cs="Tahoma"/>
          <w:i/>
          <w:color w:val="231F20"/>
          <w:sz w:val="24"/>
          <w:szCs w:val="24"/>
        </w:rPr>
        <w:t>(Name of the Business/Company/Firm)</w:t>
      </w:r>
      <w:r w:rsidRPr="001A1B85">
        <w:rPr>
          <w:rFonts w:ascii="Rockwell" w:eastAsia="Times New Roman" w:hAnsi="Rockwell" w:cs="Tahoma"/>
          <w:color w:val="231F20"/>
          <w:sz w:val="24"/>
          <w:szCs w:val="24"/>
        </w:rPr>
        <w:t xml:space="preserve"> ……………………………………………………. declare that I have read and fully understood the contents of the Public Procurement &amp; Asset Disposal Act, 2015, Regulations and the Code of Ethics for persons participating in Public Procurement and Asset Disposal and my responsibilities under the Code.</w:t>
      </w:r>
    </w:p>
    <w:p w14:paraId="0C18CAA6" w14:textId="77777777" w:rsidR="001A1B85" w:rsidRPr="001A1B85" w:rsidRDefault="001A1B85" w:rsidP="001A1B85">
      <w:pPr>
        <w:spacing w:before="120" w:after="120" w:line="36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do hereby commit to abide by the provisions of the Code of Ethics for persons participating in Public Procurement and Asset Disposal.</w:t>
      </w:r>
    </w:p>
    <w:p w14:paraId="2E22FA5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EEB237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Authorized signatory................................................................</w:t>
      </w:r>
    </w:p>
    <w:p w14:paraId="6DBB6A3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w:t>
      </w:r>
    </w:p>
    <w:p w14:paraId="49E764E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Position........................................................</w:t>
      </w:r>
    </w:p>
    <w:p w14:paraId="4D15C09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ce address.............................................Telephone................................................</w:t>
      </w:r>
    </w:p>
    <w:p w14:paraId="5689305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E-mail...................................................................</w:t>
      </w:r>
    </w:p>
    <w:p w14:paraId="680FBC1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the Firm/Company................................................................</w:t>
      </w:r>
    </w:p>
    <w:p w14:paraId="3EAF935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w:t>
      </w:r>
    </w:p>
    <w:p w14:paraId="70B3B03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87D133D"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(Company Seal/ Rubber Stamp where applicable)</w:t>
      </w:r>
    </w:p>
    <w:p w14:paraId="3157E76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454FE8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Witness Name......................................................</w:t>
      </w:r>
    </w:p>
    <w:p w14:paraId="1BB5966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w:t>
      </w:r>
    </w:p>
    <w:p w14:paraId="2056BB1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w:t>
      </w:r>
    </w:p>
    <w:p w14:paraId="3A542F8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AAF530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3106A3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7C693F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82682F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87AB4E5"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 xml:space="preserve">SCHEDULE OF RATES AND PRICES </w:t>
      </w:r>
    </w:p>
    <w:tbl>
      <w:tblPr>
        <w:tblStyle w:val="TableGrid"/>
        <w:tblW w:w="5000" w:type="pct"/>
        <w:jc w:val="center"/>
        <w:tblLook w:val="04A0" w:firstRow="1" w:lastRow="0" w:firstColumn="1" w:lastColumn="0" w:noHBand="0" w:noVBand="1"/>
      </w:tblPr>
      <w:tblGrid>
        <w:gridCol w:w="885"/>
        <w:gridCol w:w="3100"/>
        <w:gridCol w:w="870"/>
        <w:gridCol w:w="1569"/>
        <w:gridCol w:w="1408"/>
        <w:gridCol w:w="1518"/>
      </w:tblGrid>
      <w:tr w:rsidR="00B30D0C" w:rsidRPr="001A1B85" w14:paraId="7D3D48BF" w14:textId="77777777" w:rsidTr="00B30D0C">
        <w:trPr>
          <w:trHeight w:val="755"/>
          <w:jc w:val="center"/>
        </w:trPr>
        <w:tc>
          <w:tcPr>
            <w:tcW w:w="473" w:type="pct"/>
            <w:tcBorders>
              <w:top w:val="single" w:sz="4" w:space="0" w:color="auto"/>
              <w:left w:val="single" w:sz="4" w:space="0" w:color="auto"/>
              <w:bottom w:val="single" w:sz="4" w:space="0" w:color="auto"/>
              <w:right w:val="single" w:sz="4" w:space="0" w:color="auto"/>
            </w:tcBorders>
            <w:hideMark/>
          </w:tcPr>
          <w:p w14:paraId="667A5808" w14:textId="77777777" w:rsidR="00B30D0C" w:rsidRPr="001A1B85" w:rsidRDefault="00B30D0C" w:rsidP="001A1B85">
            <w:pPr>
              <w:spacing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No.</w:t>
            </w:r>
          </w:p>
        </w:tc>
        <w:tc>
          <w:tcPr>
            <w:tcW w:w="1658" w:type="pct"/>
            <w:tcBorders>
              <w:top w:val="single" w:sz="4" w:space="0" w:color="auto"/>
              <w:left w:val="single" w:sz="4" w:space="0" w:color="auto"/>
              <w:bottom w:val="single" w:sz="4" w:space="0" w:color="auto"/>
              <w:right w:val="single" w:sz="4" w:space="0" w:color="auto"/>
            </w:tcBorders>
            <w:hideMark/>
          </w:tcPr>
          <w:p w14:paraId="7E901680" w14:textId="77777777" w:rsidR="00B30D0C" w:rsidRPr="001A1B85" w:rsidRDefault="00B30D0C" w:rsidP="001A1B85">
            <w:pPr>
              <w:spacing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Description</w:t>
            </w:r>
          </w:p>
        </w:tc>
        <w:tc>
          <w:tcPr>
            <w:tcW w:w="465" w:type="pct"/>
            <w:tcBorders>
              <w:top w:val="single" w:sz="4" w:space="0" w:color="auto"/>
              <w:left w:val="single" w:sz="4" w:space="0" w:color="auto"/>
              <w:bottom w:val="single" w:sz="4" w:space="0" w:color="auto"/>
              <w:right w:val="single" w:sz="4" w:space="0" w:color="auto"/>
            </w:tcBorders>
            <w:hideMark/>
          </w:tcPr>
          <w:p w14:paraId="78BC2668" w14:textId="77777777" w:rsidR="00B30D0C" w:rsidRPr="001A1B85" w:rsidRDefault="00B30D0C" w:rsidP="001A1B85">
            <w:pPr>
              <w:spacing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Unit</w:t>
            </w:r>
          </w:p>
        </w:tc>
        <w:tc>
          <w:tcPr>
            <w:tcW w:w="839" w:type="pct"/>
            <w:tcBorders>
              <w:top w:val="single" w:sz="4" w:space="0" w:color="auto"/>
              <w:left w:val="single" w:sz="4" w:space="0" w:color="auto"/>
              <w:bottom w:val="single" w:sz="4" w:space="0" w:color="auto"/>
              <w:right w:val="single" w:sz="4" w:space="0" w:color="auto"/>
            </w:tcBorders>
            <w:hideMark/>
          </w:tcPr>
          <w:p w14:paraId="651A5200" w14:textId="77777777" w:rsidR="00B30D0C" w:rsidRPr="001A1B85" w:rsidRDefault="00B30D0C" w:rsidP="001A1B85">
            <w:pPr>
              <w:spacing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Quantity</w:t>
            </w:r>
          </w:p>
        </w:tc>
        <w:tc>
          <w:tcPr>
            <w:tcW w:w="753" w:type="pct"/>
            <w:tcBorders>
              <w:top w:val="single" w:sz="4" w:space="0" w:color="auto"/>
              <w:left w:val="single" w:sz="4" w:space="0" w:color="auto"/>
              <w:bottom w:val="single" w:sz="4" w:space="0" w:color="auto"/>
              <w:right w:val="single" w:sz="4" w:space="0" w:color="auto"/>
            </w:tcBorders>
            <w:hideMark/>
          </w:tcPr>
          <w:p w14:paraId="3DC8AB55" w14:textId="77777777" w:rsidR="00B30D0C" w:rsidRPr="001A1B85" w:rsidRDefault="00B30D0C" w:rsidP="001A1B85">
            <w:pPr>
              <w:spacing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Unit price (Kshs)</w:t>
            </w:r>
          </w:p>
        </w:tc>
        <w:tc>
          <w:tcPr>
            <w:tcW w:w="812" w:type="pct"/>
            <w:tcBorders>
              <w:top w:val="single" w:sz="4" w:space="0" w:color="auto"/>
              <w:left w:val="single" w:sz="4" w:space="0" w:color="auto"/>
              <w:bottom w:val="single" w:sz="4" w:space="0" w:color="auto"/>
              <w:right w:val="single" w:sz="4" w:space="0" w:color="auto"/>
            </w:tcBorders>
            <w:hideMark/>
          </w:tcPr>
          <w:p w14:paraId="5661B3D8" w14:textId="77777777" w:rsidR="00B30D0C" w:rsidRPr="001A1B85" w:rsidRDefault="00B30D0C" w:rsidP="001A1B85">
            <w:pPr>
              <w:spacing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Total  price (Kshs)</w:t>
            </w:r>
          </w:p>
        </w:tc>
      </w:tr>
      <w:tr w:rsidR="007550F2" w:rsidRPr="001A1B85" w14:paraId="4D4F7C9B" w14:textId="77777777" w:rsidTr="00B30D0C">
        <w:trPr>
          <w:jc w:val="center"/>
        </w:trPr>
        <w:tc>
          <w:tcPr>
            <w:tcW w:w="473" w:type="pct"/>
            <w:tcBorders>
              <w:top w:val="single" w:sz="4" w:space="0" w:color="auto"/>
              <w:left w:val="single" w:sz="4" w:space="0" w:color="auto"/>
              <w:bottom w:val="single" w:sz="4" w:space="0" w:color="auto"/>
              <w:right w:val="single" w:sz="4" w:space="0" w:color="auto"/>
            </w:tcBorders>
          </w:tcPr>
          <w:p w14:paraId="331CBB14" w14:textId="77777777" w:rsidR="007550F2" w:rsidRPr="001A1B85" w:rsidRDefault="007550F2" w:rsidP="001A1B85">
            <w:pPr>
              <w:spacing w:line="276" w:lineRule="auto"/>
              <w:ind w:left="360"/>
              <w:contextualSpacing/>
              <w:jc w:val="both"/>
              <w:rPr>
                <w:rFonts w:ascii="Rockwell" w:eastAsia="Times New Roman" w:hAnsi="Rockwell" w:cs="Tahoma"/>
                <w:bCs/>
                <w:color w:val="231F20"/>
                <w:sz w:val="24"/>
                <w:szCs w:val="24"/>
              </w:rPr>
            </w:pPr>
          </w:p>
        </w:tc>
        <w:tc>
          <w:tcPr>
            <w:tcW w:w="1658" w:type="pct"/>
            <w:tcBorders>
              <w:top w:val="single" w:sz="4" w:space="0" w:color="auto"/>
              <w:left w:val="single" w:sz="4" w:space="0" w:color="auto"/>
              <w:bottom w:val="single" w:sz="4" w:space="0" w:color="auto"/>
              <w:right w:val="single" w:sz="4" w:space="0" w:color="auto"/>
            </w:tcBorders>
          </w:tcPr>
          <w:p w14:paraId="7041B31F" w14:textId="77777777" w:rsidR="007550F2" w:rsidRPr="001A1B85" w:rsidRDefault="007550F2" w:rsidP="001A1B85">
            <w:pPr>
              <w:spacing w:line="276" w:lineRule="auto"/>
              <w:rPr>
                <w:rFonts w:ascii="Rockwell" w:eastAsia="Times New Roman" w:hAnsi="Rockwell" w:cs="Tahoma"/>
                <w:bCs/>
                <w:color w:val="231F20"/>
                <w:sz w:val="24"/>
                <w:szCs w:val="24"/>
              </w:rPr>
            </w:pPr>
          </w:p>
        </w:tc>
        <w:tc>
          <w:tcPr>
            <w:tcW w:w="465" w:type="pct"/>
            <w:tcBorders>
              <w:top w:val="single" w:sz="4" w:space="0" w:color="auto"/>
              <w:left w:val="single" w:sz="4" w:space="0" w:color="auto"/>
              <w:bottom w:val="single" w:sz="4" w:space="0" w:color="auto"/>
              <w:right w:val="single" w:sz="4" w:space="0" w:color="auto"/>
            </w:tcBorders>
          </w:tcPr>
          <w:p w14:paraId="2381A9B2" w14:textId="77777777" w:rsidR="007550F2" w:rsidRPr="001A1B85" w:rsidRDefault="007550F2" w:rsidP="001A1B85">
            <w:pPr>
              <w:jc w:val="center"/>
              <w:rPr>
                <w:rFonts w:ascii="Rockwell" w:eastAsia="Times New Roman" w:hAnsi="Rockwell" w:cs="Tahoma"/>
                <w:bCs/>
                <w:color w:val="231F20"/>
                <w:sz w:val="24"/>
                <w:szCs w:val="24"/>
              </w:rPr>
            </w:pPr>
          </w:p>
        </w:tc>
        <w:tc>
          <w:tcPr>
            <w:tcW w:w="839" w:type="pct"/>
            <w:tcBorders>
              <w:top w:val="single" w:sz="4" w:space="0" w:color="auto"/>
              <w:left w:val="single" w:sz="4" w:space="0" w:color="auto"/>
              <w:bottom w:val="single" w:sz="4" w:space="0" w:color="auto"/>
              <w:right w:val="single" w:sz="4" w:space="0" w:color="auto"/>
            </w:tcBorders>
          </w:tcPr>
          <w:p w14:paraId="4057C7D6"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753" w:type="pct"/>
            <w:tcBorders>
              <w:top w:val="single" w:sz="4" w:space="0" w:color="auto"/>
              <w:left w:val="single" w:sz="4" w:space="0" w:color="auto"/>
              <w:bottom w:val="single" w:sz="4" w:space="0" w:color="auto"/>
              <w:right w:val="single" w:sz="4" w:space="0" w:color="auto"/>
            </w:tcBorders>
          </w:tcPr>
          <w:p w14:paraId="029A4319"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812" w:type="pct"/>
            <w:tcBorders>
              <w:top w:val="single" w:sz="4" w:space="0" w:color="auto"/>
              <w:left w:val="single" w:sz="4" w:space="0" w:color="auto"/>
              <w:bottom w:val="single" w:sz="4" w:space="0" w:color="auto"/>
              <w:right w:val="single" w:sz="4" w:space="0" w:color="auto"/>
            </w:tcBorders>
          </w:tcPr>
          <w:p w14:paraId="730CCE33"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r>
      <w:tr w:rsidR="007550F2" w:rsidRPr="001A1B85" w14:paraId="7F95B521" w14:textId="77777777" w:rsidTr="00B30D0C">
        <w:trPr>
          <w:jc w:val="center"/>
        </w:trPr>
        <w:tc>
          <w:tcPr>
            <w:tcW w:w="473" w:type="pct"/>
            <w:tcBorders>
              <w:top w:val="single" w:sz="4" w:space="0" w:color="auto"/>
              <w:left w:val="single" w:sz="4" w:space="0" w:color="auto"/>
              <w:bottom w:val="single" w:sz="4" w:space="0" w:color="auto"/>
              <w:right w:val="single" w:sz="4" w:space="0" w:color="auto"/>
            </w:tcBorders>
          </w:tcPr>
          <w:p w14:paraId="7D6C1D72" w14:textId="77777777" w:rsidR="007550F2" w:rsidRPr="001A1B85" w:rsidRDefault="007550F2" w:rsidP="001A1B85">
            <w:pPr>
              <w:spacing w:line="276" w:lineRule="auto"/>
              <w:ind w:left="360"/>
              <w:contextualSpacing/>
              <w:jc w:val="both"/>
              <w:rPr>
                <w:rFonts w:ascii="Rockwell" w:eastAsia="Times New Roman" w:hAnsi="Rockwell" w:cs="Tahoma"/>
                <w:bCs/>
                <w:color w:val="231F20"/>
                <w:sz w:val="24"/>
                <w:szCs w:val="24"/>
              </w:rPr>
            </w:pPr>
          </w:p>
        </w:tc>
        <w:tc>
          <w:tcPr>
            <w:tcW w:w="1658" w:type="pct"/>
            <w:tcBorders>
              <w:top w:val="single" w:sz="4" w:space="0" w:color="auto"/>
              <w:left w:val="single" w:sz="4" w:space="0" w:color="auto"/>
              <w:bottom w:val="single" w:sz="4" w:space="0" w:color="auto"/>
              <w:right w:val="single" w:sz="4" w:space="0" w:color="auto"/>
            </w:tcBorders>
          </w:tcPr>
          <w:p w14:paraId="37B2A822" w14:textId="77777777" w:rsidR="007550F2" w:rsidRPr="001A1B85" w:rsidRDefault="007550F2" w:rsidP="001A1B85">
            <w:pPr>
              <w:spacing w:line="276" w:lineRule="auto"/>
              <w:rPr>
                <w:rFonts w:ascii="Rockwell" w:eastAsia="Times New Roman" w:hAnsi="Rockwell" w:cs="Tahoma"/>
                <w:bCs/>
                <w:color w:val="231F20"/>
                <w:sz w:val="24"/>
                <w:szCs w:val="24"/>
              </w:rPr>
            </w:pPr>
          </w:p>
        </w:tc>
        <w:tc>
          <w:tcPr>
            <w:tcW w:w="465" w:type="pct"/>
            <w:tcBorders>
              <w:top w:val="single" w:sz="4" w:space="0" w:color="auto"/>
              <w:left w:val="single" w:sz="4" w:space="0" w:color="auto"/>
              <w:bottom w:val="single" w:sz="4" w:space="0" w:color="auto"/>
              <w:right w:val="single" w:sz="4" w:space="0" w:color="auto"/>
            </w:tcBorders>
          </w:tcPr>
          <w:p w14:paraId="5BE8F4CB" w14:textId="77777777" w:rsidR="007550F2" w:rsidRPr="001A1B85" w:rsidRDefault="007550F2" w:rsidP="001A1B85">
            <w:pPr>
              <w:jc w:val="center"/>
              <w:rPr>
                <w:rFonts w:ascii="Rockwell" w:eastAsia="Times New Roman" w:hAnsi="Rockwell" w:cs="Tahoma"/>
                <w:bCs/>
                <w:color w:val="231F20"/>
                <w:sz w:val="24"/>
                <w:szCs w:val="24"/>
              </w:rPr>
            </w:pPr>
          </w:p>
        </w:tc>
        <w:tc>
          <w:tcPr>
            <w:tcW w:w="839" w:type="pct"/>
            <w:tcBorders>
              <w:top w:val="single" w:sz="4" w:space="0" w:color="auto"/>
              <w:left w:val="single" w:sz="4" w:space="0" w:color="auto"/>
              <w:bottom w:val="single" w:sz="4" w:space="0" w:color="auto"/>
              <w:right w:val="single" w:sz="4" w:space="0" w:color="auto"/>
            </w:tcBorders>
          </w:tcPr>
          <w:p w14:paraId="130404CA"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753" w:type="pct"/>
            <w:tcBorders>
              <w:top w:val="single" w:sz="4" w:space="0" w:color="auto"/>
              <w:left w:val="single" w:sz="4" w:space="0" w:color="auto"/>
              <w:bottom w:val="single" w:sz="4" w:space="0" w:color="auto"/>
              <w:right w:val="single" w:sz="4" w:space="0" w:color="auto"/>
            </w:tcBorders>
          </w:tcPr>
          <w:p w14:paraId="1C386239"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812" w:type="pct"/>
            <w:tcBorders>
              <w:top w:val="single" w:sz="4" w:space="0" w:color="auto"/>
              <w:left w:val="single" w:sz="4" w:space="0" w:color="auto"/>
              <w:bottom w:val="single" w:sz="4" w:space="0" w:color="auto"/>
              <w:right w:val="single" w:sz="4" w:space="0" w:color="auto"/>
            </w:tcBorders>
          </w:tcPr>
          <w:p w14:paraId="3A1CD7F5"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r>
      <w:tr w:rsidR="007550F2" w:rsidRPr="001A1B85" w14:paraId="71A33666" w14:textId="77777777" w:rsidTr="00B30D0C">
        <w:trPr>
          <w:jc w:val="center"/>
        </w:trPr>
        <w:tc>
          <w:tcPr>
            <w:tcW w:w="473" w:type="pct"/>
            <w:tcBorders>
              <w:top w:val="single" w:sz="4" w:space="0" w:color="auto"/>
              <w:left w:val="single" w:sz="4" w:space="0" w:color="auto"/>
              <w:bottom w:val="single" w:sz="4" w:space="0" w:color="auto"/>
              <w:right w:val="single" w:sz="4" w:space="0" w:color="auto"/>
            </w:tcBorders>
          </w:tcPr>
          <w:p w14:paraId="2D52BF1B" w14:textId="77777777" w:rsidR="007550F2" w:rsidRPr="001A1B85" w:rsidRDefault="007550F2" w:rsidP="001A1B85">
            <w:pPr>
              <w:spacing w:line="276" w:lineRule="auto"/>
              <w:ind w:left="360"/>
              <w:contextualSpacing/>
              <w:jc w:val="both"/>
              <w:rPr>
                <w:rFonts w:ascii="Rockwell" w:eastAsia="Times New Roman" w:hAnsi="Rockwell" w:cs="Tahoma"/>
                <w:bCs/>
                <w:color w:val="231F20"/>
                <w:sz w:val="24"/>
                <w:szCs w:val="24"/>
              </w:rPr>
            </w:pPr>
          </w:p>
        </w:tc>
        <w:tc>
          <w:tcPr>
            <w:tcW w:w="1658" w:type="pct"/>
            <w:tcBorders>
              <w:top w:val="single" w:sz="4" w:space="0" w:color="auto"/>
              <w:left w:val="single" w:sz="4" w:space="0" w:color="auto"/>
              <w:bottom w:val="single" w:sz="4" w:space="0" w:color="auto"/>
              <w:right w:val="single" w:sz="4" w:space="0" w:color="auto"/>
            </w:tcBorders>
          </w:tcPr>
          <w:p w14:paraId="5A7A3C0F" w14:textId="77777777" w:rsidR="007550F2" w:rsidRPr="001A1B85" w:rsidRDefault="007550F2" w:rsidP="001A1B85">
            <w:pPr>
              <w:spacing w:line="276" w:lineRule="auto"/>
              <w:rPr>
                <w:rFonts w:ascii="Rockwell" w:eastAsia="Times New Roman" w:hAnsi="Rockwell" w:cs="Tahoma"/>
                <w:bCs/>
                <w:color w:val="231F20"/>
                <w:sz w:val="24"/>
                <w:szCs w:val="24"/>
              </w:rPr>
            </w:pPr>
          </w:p>
        </w:tc>
        <w:tc>
          <w:tcPr>
            <w:tcW w:w="465" w:type="pct"/>
            <w:tcBorders>
              <w:top w:val="single" w:sz="4" w:space="0" w:color="auto"/>
              <w:left w:val="single" w:sz="4" w:space="0" w:color="auto"/>
              <w:bottom w:val="single" w:sz="4" w:space="0" w:color="auto"/>
              <w:right w:val="single" w:sz="4" w:space="0" w:color="auto"/>
            </w:tcBorders>
          </w:tcPr>
          <w:p w14:paraId="1E5EEFB5" w14:textId="77777777" w:rsidR="007550F2" w:rsidRPr="001A1B85" w:rsidRDefault="007550F2" w:rsidP="001A1B85">
            <w:pPr>
              <w:jc w:val="center"/>
              <w:rPr>
                <w:rFonts w:ascii="Rockwell" w:eastAsia="Times New Roman" w:hAnsi="Rockwell" w:cs="Tahoma"/>
                <w:bCs/>
                <w:color w:val="231F20"/>
                <w:sz w:val="24"/>
                <w:szCs w:val="24"/>
              </w:rPr>
            </w:pPr>
          </w:p>
        </w:tc>
        <w:tc>
          <w:tcPr>
            <w:tcW w:w="839" w:type="pct"/>
            <w:tcBorders>
              <w:top w:val="single" w:sz="4" w:space="0" w:color="auto"/>
              <w:left w:val="single" w:sz="4" w:space="0" w:color="auto"/>
              <w:bottom w:val="single" w:sz="4" w:space="0" w:color="auto"/>
              <w:right w:val="single" w:sz="4" w:space="0" w:color="auto"/>
            </w:tcBorders>
          </w:tcPr>
          <w:p w14:paraId="3B1EA794"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753" w:type="pct"/>
            <w:tcBorders>
              <w:top w:val="single" w:sz="4" w:space="0" w:color="auto"/>
              <w:left w:val="single" w:sz="4" w:space="0" w:color="auto"/>
              <w:bottom w:val="single" w:sz="4" w:space="0" w:color="auto"/>
              <w:right w:val="single" w:sz="4" w:space="0" w:color="auto"/>
            </w:tcBorders>
          </w:tcPr>
          <w:p w14:paraId="220FB4C8"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812" w:type="pct"/>
            <w:tcBorders>
              <w:top w:val="single" w:sz="4" w:space="0" w:color="auto"/>
              <w:left w:val="single" w:sz="4" w:space="0" w:color="auto"/>
              <w:bottom w:val="single" w:sz="4" w:space="0" w:color="auto"/>
              <w:right w:val="single" w:sz="4" w:space="0" w:color="auto"/>
            </w:tcBorders>
          </w:tcPr>
          <w:p w14:paraId="4F97123B"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r>
      <w:tr w:rsidR="007550F2" w:rsidRPr="001A1B85" w14:paraId="1E0FBECC" w14:textId="77777777" w:rsidTr="00B30D0C">
        <w:trPr>
          <w:jc w:val="center"/>
        </w:trPr>
        <w:tc>
          <w:tcPr>
            <w:tcW w:w="473" w:type="pct"/>
            <w:tcBorders>
              <w:top w:val="single" w:sz="4" w:space="0" w:color="auto"/>
              <w:left w:val="single" w:sz="4" w:space="0" w:color="auto"/>
              <w:bottom w:val="single" w:sz="4" w:space="0" w:color="auto"/>
              <w:right w:val="single" w:sz="4" w:space="0" w:color="auto"/>
            </w:tcBorders>
          </w:tcPr>
          <w:p w14:paraId="1D6AE683" w14:textId="77777777" w:rsidR="007550F2" w:rsidRPr="001A1B85" w:rsidRDefault="007550F2" w:rsidP="001A1B85">
            <w:pPr>
              <w:spacing w:line="276" w:lineRule="auto"/>
              <w:ind w:left="360"/>
              <w:contextualSpacing/>
              <w:jc w:val="both"/>
              <w:rPr>
                <w:rFonts w:ascii="Rockwell" w:eastAsia="Times New Roman" w:hAnsi="Rockwell" w:cs="Tahoma"/>
                <w:bCs/>
                <w:color w:val="231F20"/>
                <w:sz w:val="24"/>
                <w:szCs w:val="24"/>
              </w:rPr>
            </w:pPr>
          </w:p>
        </w:tc>
        <w:tc>
          <w:tcPr>
            <w:tcW w:w="1658" w:type="pct"/>
            <w:tcBorders>
              <w:top w:val="single" w:sz="4" w:space="0" w:color="auto"/>
              <w:left w:val="single" w:sz="4" w:space="0" w:color="auto"/>
              <w:bottom w:val="single" w:sz="4" w:space="0" w:color="auto"/>
              <w:right w:val="single" w:sz="4" w:space="0" w:color="auto"/>
            </w:tcBorders>
          </w:tcPr>
          <w:p w14:paraId="2919E205" w14:textId="77777777" w:rsidR="007550F2" w:rsidRPr="001A1B85" w:rsidRDefault="007550F2" w:rsidP="001A1B85">
            <w:pPr>
              <w:spacing w:line="276" w:lineRule="auto"/>
              <w:rPr>
                <w:rFonts w:ascii="Rockwell" w:eastAsia="Times New Roman" w:hAnsi="Rockwell" w:cs="Tahoma"/>
                <w:bCs/>
                <w:color w:val="231F20"/>
                <w:sz w:val="24"/>
                <w:szCs w:val="24"/>
              </w:rPr>
            </w:pPr>
          </w:p>
        </w:tc>
        <w:tc>
          <w:tcPr>
            <w:tcW w:w="465" w:type="pct"/>
            <w:tcBorders>
              <w:top w:val="single" w:sz="4" w:space="0" w:color="auto"/>
              <w:left w:val="single" w:sz="4" w:space="0" w:color="auto"/>
              <w:bottom w:val="single" w:sz="4" w:space="0" w:color="auto"/>
              <w:right w:val="single" w:sz="4" w:space="0" w:color="auto"/>
            </w:tcBorders>
          </w:tcPr>
          <w:p w14:paraId="610096A8" w14:textId="77777777" w:rsidR="007550F2" w:rsidRPr="001A1B85" w:rsidRDefault="007550F2" w:rsidP="001A1B85">
            <w:pPr>
              <w:jc w:val="center"/>
              <w:rPr>
                <w:rFonts w:ascii="Rockwell" w:eastAsia="Times New Roman" w:hAnsi="Rockwell" w:cs="Tahoma"/>
                <w:bCs/>
                <w:color w:val="231F20"/>
                <w:sz w:val="24"/>
                <w:szCs w:val="24"/>
              </w:rPr>
            </w:pPr>
          </w:p>
        </w:tc>
        <w:tc>
          <w:tcPr>
            <w:tcW w:w="839" w:type="pct"/>
            <w:tcBorders>
              <w:top w:val="single" w:sz="4" w:space="0" w:color="auto"/>
              <w:left w:val="single" w:sz="4" w:space="0" w:color="auto"/>
              <w:bottom w:val="single" w:sz="4" w:space="0" w:color="auto"/>
              <w:right w:val="single" w:sz="4" w:space="0" w:color="auto"/>
            </w:tcBorders>
          </w:tcPr>
          <w:p w14:paraId="6EA097C0"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753" w:type="pct"/>
            <w:tcBorders>
              <w:top w:val="single" w:sz="4" w:space="0" w:color="auto"/>
              <w:left w:val="single" w:sz="4" w:space="0" w:color="auto"/>
              <w:bottom w:val="single" w:sz="4" w:space="0" w:color="auto"/>
              <w:right w:val="single" w:sz="4" w:space="0" w:color="auto"/>
            </w:tcBorders>
          </w:tcPr>
          <w:p w14:paraId="21EA9018"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812" w:type="pct"/>
            <w:tcBorders>
              <w:top w:val="single" w:sz="4" w:space="0" w:color="auto"/>
              <w:left w:val="single" w:sz="4" w:space="0" w:color="auto"/>
              <w:bottom w:val="single" w:sz="4" w:space="0" w:color="auto"/>
              <w:right w:val="single" w:sz="4" w:space="0" w:color="auto"/>
            </w:tcBorders>
          </w:tcPr>
          <w:p w14:paraId="3EA6BF90"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r>
      <w:tr w:rsidR="007550F2" w:rsidRPr="001A1B85" w14:paraId="2F46E072" w14:textId="77777777" w:rsidTr="00B30D0C">
        <w:trPr>
          <w:jc w:val="center"/>
        </w:trPr>
        <w:tc>
          <w:tcPr>
            <w:tcW w:w="473" w:type="pct"/>
            <w:tcBorders>
              <w:top w:val="single" w:sz="4" w:space="0" w:color="auto"/>
              <w:left w:val="single" w:sz="4" w:space="0" w:color="auto"/>
              <w:bottom w:val="single" w:sz="4" w:space="0" w:color="auto"/>
              <w:right w:val="single" w:sz="4" w:space="0" w:color="auto"/>
            </w:tcBorders>
          </w:tcPr>
          <w:p w14:paraId="5D175686" w14:textId="77777777" w:rsidR="007550F2" w:rsidRPr="001A1B85" w:rsidRDefault="007550F2" w:rsidP="001A1B85">
            <w:pPr>
              <w:spacing w:line="276" w:lineRule="auto"/>
              <w:ind w:left="360"/>
              <w:contextualSpacing/>
              <w:jc w:val="both"/>
              <w:rPr>
                <w:rFonts w:ascii="Rockwell" w:eastAsia="Times New Roman" w:hAnsi="Rockwell" w:cs="Tahoma"/>
                <w:bCs/>
                <w:color w:val="231F20"/>
                <w:sz w:val="24"/>
                <w:szCs w:val="24"/>
              </w:rPr>
            </w:pPr>
          </w:p>
        </w:tc>
        <w:tc>
          <w:tcPr>
            <w:tcW w:w="1658" w:type="pct"/>
            <w:tcBorders>
              <w:top w:val="single" w:sz="4" w:space="0" w:color="auto"/>
              <w:left w:val="single" w:sz="4" w:space="0" w:color="auto"/>
              <w:bottom w:val="single" w:sz="4" w:space="0" w:color="auto"/>
              <w:right w:val="single" w:sz="4" w:space="0" w:color="auto"/>
            </w:tcBorders>
          </w:tcPr>
          <w:p w14:paraId="635F3848" w14:textId="77777777" w:rsidR="007550F2" w:rsidRPr="001A1B85" w:rsidRDefault="007550F2" w:rsidP="001A1B85">
            <w:pPr>
              <w:spacing w:line="276" w:lineRule="auto"/>
              <w:rPr>
                <w:rFonts w:ascii="Rockwell" w:eastAsia="Times New Roman" w:hAnsi="Rockwell" w:cs="Tahoma"/>
                <w:bCs/>
                <w:color w:val="231F20"/>
                <w:sz w:val="24"/>
                <w:szCs w:val="24"/>
              </w:rPr>
            </w:pPr>
          </w:p>
        </w:tc>
        <w:tc>
          <w:tcPr>
            <w:tcW w:w="465" w:type="pct"/>
            <w:tcBorders>
              <w:top w:val="single" w:sz="4" w:space="0" w:color="auto"/>
              <w:left w:val="single" w:sz="4" w:space="0" w:color="auto"/>
              <w:bottom w:val="single" w:sz="4" w:space="0" w:color="auto"/>
              <w:right w:val="single" w:sz="4" w:space="0" w:color="auto"/>
            </w:tcBorders>
          </w:tcPr>
          <w:p w14:paraId="56FF07AF" w14:textId="77777777" w:rsidR="007550F2" w:rsidRPr="001A1B85" w:rsidRDefault="007550F2" w:rsidP="001A1B85">
            <w:pPr>
              <w:jc w:val="center"/>
              <w:rPr>
                <w:rFonts w:ascii="Rockwell" w:eastAsia="Times New Roman" w:hAnsi="Rockwell" w:cs="Tahoma"/>
                <w:bCs/>
                <w:color w:val="231F20"/>
                <w:sz w:val="24"/>
                <w:szCs w:val="24"/>
              </w:rPr>
            </w:pPr>
          </w:p>
        </w:tc>
        <w:tc>
          <w:tcPr>
            <w:tcW w:w="839" w:type="pct"/>
            <w:tcBorders>
              <w:top w:val="single" w:sz="4" w:space="0" w:color="auto"/>
              <w:left w:val="single" w:sz="4" w:space="0" w:color="auto"/>
              <w:bottom w:val="single" w:sz="4" w:space="0" w:color="auto"/>
              <w:right w:val="single" w:sz="4" w:space="0" w:color="auto"/>
            </w:tcBorders>
          </w:tcPr>
          <w:p w14:paraId="10D6A323"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753" w:type="pct"/>
            <w:tcBorders>
              <w:top w:val="single" w:sz="4" w:space="0" w:color="auto"/>
              <w:left w:val="single" w:sz="4" w:space="0" w:color="auto"/>
              <w:bottom w:val="single" w:sz="4" w:space="0" w:color="auto"/>
              <w:right w:val="single" w:sz="4" w:space="0" w:color="auto"/>
            </w:tcBorders>
          </w:tcPr>
          <w:p w14:paraId="153D3209"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812" w:type="pct"/>
            <w:tcBorders>
              <w:top w:val="single" w:sz="4" w:space="0" w:color="auto"/>
              <w:left w:val="single" w:sz="4" w:space="0" w:color="auto"/>
              <w:bottom w:val="single" w:sz="4" w:space="0" w:color="auto"/>
              <w:right w:val="single" w:sz="4" w:space="0" w:color="auto"/>
            </w:tcBorders>
          </w:tcPr>
          <w:p w14:paraId="67B53F36"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r>
      <w:tr w:rsidR="007550F2" w:rsidRPr="001A1B85" w14:paraId="779BC9B3" w14:textId="77777777" w:rsidTr="00B30D0C">
        <w:trPr>
          <w:jc w:val="center"/>
        </w:trPr>
        <w:tc>
          <w:tcPr>
            <w:tcW w:w="473" w:type="pct"/>
            <w:tcBorders>
              <w:top w:val="single" w:sz="4" w:space="0" w:color="auto"/>
              <w:left w:val="single" w:sz="4" w:space="0" w:color="auto"/>
              <w:bottom w:val="single" w:sz="4" w:space="0" w:color="auto"/>
              <w:right w:val="single" w:sz="4" w:space="0" w:color="auto"/>
            </w:tcBorders>
          </w:tcPr>
          <w:p w14:paraId="4D1D497C" w14:textId="77777777" w:rsidR="007550F2" w:rsidRPr="001A1B85" w:rsidRDefault="007550F2" w:rsidP="001A1B85">
            <w:pPr>
              <w:spacing w:line="276" w:lineRule="auto"/>
              <w:ind w:left="360"/>
              <w:contextualSpacing/>
              <w:jc w:val="both"/>
              <w:rPr>
                <w:rFonts w:ascii="Rockwell" w:eastAsia="Times New Roman" w:hAnsi="Rockwell" w:cs="Tahoma"/>
                <w:bCs/>
                <w:color w:val="231F20"/>
                <w:sz w:val="24"/>
                <w:szCs w:val="24"/>
              </w:rPr>
            </w:pPr>
          </w:p>
        </w:tc>
        <w:tc>
          <w:tcPr>
            <w:tcW w:w="1658" w:type="pct"/>
            <w:tcBorders>
              <w:top w:val="single" w:sz="4" w:space="0" w:color="auto"/>
              <w:left w:val="single" w:sz="4" w:space="0" w:color="auto"/>
              <w:bottom w:val="single" w:sz="4" w:space="0" w:color="auto"/>
              <w:right w:val="single" w:sz="4" w:space="0" w:color="auto"/>
            </w:tcBorders>
          </w:tcPr>
          <w:p w14:paraId="7798EC3D" w14:textId="77777777" w:rsidR="007550F2" w:rsidRPr="001A1B85" w:rsidRDefault="007550F2" w:rsidP="001A1B85">
            <w:pPr>
              <w:spacing w:line="276" w:lineRule="auto"/>
              <w:rPr>
                <w:rFonts w:ascii="Rockwell" w:eastAsia="Times New Roman" w:hAnsi="Rockwell" w:cs="Tahoma"/>
                <w:bCs/>
                <w:color w:val="231F20"/>
                <w:sz w:val="24"/>
                <w:szCs w:val="24"/>
              </w:rPr>
            </w:pPr>
          </w:p>
        </w:tc>
        <w:tc>
          <w:tcPr>
            <w:tcW w:w="465" w:type="pct"/>
            <w:tcBorders>
              <w:top w:val="single" w:sz="4" w:space="0" w:color="auto"/>
              <w:left w:val="single" w:sz="4" w:space="0" w:color="auto"/>
              <w:bottom w:val="single" w:sz="4" w:space="0" w:color="auto"/>
              <w:right w:val="single" w:sz="4" w:space="0" w:color="auto"/>
            </w:tcBorders>
          </w:tcPr>
          <w:p w14:paraId="40ABEA54" w14:textId="77777777" w:rsidR="007550F2" w:rsidRPr="001A1B85" w:rsidRDefault="007550F2" w:rsidP="001A1B85">
            <w:pPr>
              <w:jc w:val="center"/>
              <w:rPr>
                <w:rFonts w:ascii="Rockwell" w:eastAsia="Times New Roman" w:hAnsi="Rockwell" w:cs="Tahoma"/>
                <w:bCs/>
                <w:color w:val="231F20"/>
                <w:sz w:val="24"/>
                <w:szCs w:val="24"/>
              </w:rPr>
            </w:pPr>
          </w:p>
        </w:tc>
        <w:tc>
          <w:tcPr>
            <w:tcW w:w="839" w:type="pct"/>
            <w:tcBorders>
              <w:top w:val="single" w:sz="4" w:space="0" w:color="auto"/>
              <w:left w:val="single" w:sz="4" w:space="0" w:color="auto"/>
              <w:bottom w:val="single" w:sz="4" w:space="0" w:color="auto"/>
              <w:right w:val="single" w:sz="4" w:space="0" w:color="auto"/>
            </w:tcBorders>
          </w:tcPr>
          <w:p w14:paraId="1E497042"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753" w:type="pct"/>
            <w:tcBorders>
              <w:top w:val="single" w:sz="4" w:space="0" w:color="auto"/>
              <w:left w:val="single" w:sz="4" w:space="0" w:color="auto"/>
              <w:bottom w:val="single" w:sz="4" w:space="0" w:color="auto"/>
              <w:right w:val="single" w:sz="4" w:space="0" w:color="auto"/>
            </w:tcBorders>
          </w:tcPr>
          <w:p w14:paraId="0264625B"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812" w:type="pct"/>
            <w:tcBorders>
              <w:top w:val="single" w:sz="4" w:space="0" w:color="auto"/>
              <w:left w:val="single" w:sz="4" w:space="0" w:color="auto"/>
              <w:bottom w:val="single" w:sz="4" w:space="0" w:color="auto"/>
              <w:right w:val="single" w:sz="4" w:space="0" w:color="auto"/>
            </w:tcBorders>
          </w:tcPr>
          <w:p w14:paraId="601DF062"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r>
      <w:tr w:rsidR="007550F2" w:rsidRPr="001A1B85" w14:paraId="5468CC38" w14:textId="77777777" w:rsidTr="00B30D0C">
        <w:trPr>
          <w:jc w:val="center"/>
        </w:trPr>
        <w:tc>
          <w:tcPr>
            <w:tcW w:w="473" w:type="pct"/>
            <w:tcBorders>
              <w:top w:val="single" w:sz="4" w:space="0" w:color="auto"/>
              <w:left w:val="single" w:sz="4" w:space="0" w:color="auto"/>
              <w:bottom w:val="single" w:sz="4" w:space="0" w:color="auto"/>
              <w:right w:val="single" w:sz="4" w:space="0" w:color="auto"/>
            </w:tcBorders>
          </w:tcPr>
          <w:p w14:paraId="2E95D0AA" w14:textId="77777777" w:rsidR="007550F2" w:rsidRPr="001A1B85" w:rsidRDefault="007550F2" w:rsidP="001A1B85">
            <w:pPr>
              <w:spacing w:line="276" w:lineRule="auto"/>
              <w:ind w:left="360"/>
              <w:contextualSpacing/>
              <w:jc w:val="both"/>
              <w:rPr>
                <w:rFonts w:ascii="Rockwell" w:eastAsia="Times New Roman" w:hAnsi="Rockwell" w:cs="Tahoma"/>
                <w:bCs/>
                <w:color w:val="231F20"/>
                <w:sz w:val="24"/>
                <w:szCs w:val="24"/>
              </w:rPr>
            </w:pPr>
          </w:p>
        </w:tc>
        <w:tc>
          <w:tcPr>
            <w:tcW w:w="1658" w:type="pct"/>
            <w:tcBorders>
              <w:top w:val="single" w:sz="4" w:space="0" w:color="auto"/>
              <w:left w:val="single" w:sz="4" w:space="0" w:color="auto"/>
              <w:bottom w:val="single" w:sz="4" w:space="0" w:color="auto"/>
              <w:right w:val="single" w:sz="4" w:space="0" w:color="auto"/>
            </w:tcBorders>
          </w:tcPr>
          <w:p w14:paraId="4472CE51" w14:textId="77777777" w:rsidR="007550F2" w:rsidRPr="001A1B85" w:rsidRDefault="007550F2" w:rsidP="001A1B85">
            <w:pPr>
              <w:spacing w:line="276" w:lineRule="auto"/>
              <w:rPr>
                <w:rFonts w:ascii="Rockwell" w:eastAsia="Times New Roman" w:hAnsi="Rockwell" w:cs="Tahoma"/>
                <w:bCs/>
                <w:color w:val="231F20"/>
                <w:sz w:val="24"/>
                <w:szCs w:val="24"/>
              </w:rPr>
            </w:pPr>
          </w:p>
        </w:tc>
        <w:tc>
          <w:tcPr>
            <w:tcW w:w="465" w:type="pct"/>
            <w:tcBorders>
              <w:top w:val="single" w:sz="4" w:space="0" w:color="auto"/>
              <w:left w:val="single" w:sz="4" w:space="0" w:color="auto"/>
              <w:bottom w:val="single" w:sz="4" w:space="0" w:color="auto"/>
              <w:right w:val="single" w:sz="4" w:space="0" w:color="auto"/>
            </w:tcBorders>
          </w:tcPr>
          <w:p w14:paraId="0361DAFD" w14:textId="77777777" w:rsidR="007550F2" w:rsidRPr="001A1B85" w:rsidRDefault="007550F2" w:rsidP="001A1B85">
            <w:pPr>
              <w:jc w:val="center"/>
              <w:rPr>
                <w:rFonts w:ascii="Rockwell" w:eastAsia="Times New Roman" w:hAnsi="Rockwell" w:cs="Tahoma"/>
                <w:bCs/>
                <w:color w:val="231F20"/>
                <w:sz w:val="24"/>
                <w:szCs w:val="24"/>
              </w:rPr>
            </w:pPr>
          </w:p>
        </w:tc>
        <w:tc>
          <w:tcPr>
            <w:tcW w:w="839" w:type="pct"/>
            <w:tcBorders>
              <w:top w:val="single" w:sz="4" w:space="0" w:color="auto"/>
              <w:left w:val="single" w:sz="4" w:space="0" w:color="auto"/>
              <w:bottom w:val="single" w:sz="4" w:space="0" w:color="auto"/>
              <w:right w:val="single" w:sz="4" w:space="0" w:color="auto"/>
            </w:tcBorders>
          </w:tcPr>
          <w:p w14:paraId="5C1ABC0E"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753" w:type="pct"/>
            <w:tcBorders>
              <w:top w:val="single" w:sz="4" w:space="0" w:color="auto"/>
              <w:left w:val="single" w:sz="4" w:space="0" w:color="auto"/>
              <w:bottom w:val="single" w:sz="4" w:space="0" w:color="auto"/>
              <w:right w:val="single" w:sz="4" w:space="0" w:color="auto"/>
            </w:tcBorders>
          </w:tcPr>
          <w:p w14:paraId="08AD3C02"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c>
          <w:tcPr>
            <w:tcW w:w="812" w:type="pct"/>
            <w:tcBorders>
              <w:top w:val="single" w:sz="4" w:space="0" w:color="auto"/>
              <w:left w:val="single" w:sz="4" w:space="0" w:color="auto"/>
              <w:bottom w:val="single" w:sz="4" w:space="0" w:color="auto"/>
              <w:right w:val="single" w:sz="4" w:space="0" w:color="auto"/>
            </w:tcBorders>
          </w:tcPr>
          <w:p w14:paraId="78E3C0CF" w14:textId="77777777" w:rsidR="007550F2" w:rsidRPr="001A1B85" w:rsidRDefault="007550F2" w:rsidP="001A1B85">
            <w:pPr>
              <w:spacing w:line="276" w:lineRule="auto"/>
              <w:jc w:val="center"/>
              <w:rPr>
                <w:rFonts w:ascii="Rockwell" w:eastAsia="Times New Roman" w:hAnsi="Rockwell" w:cs="Tahoma"/>
                <w:bCs/>
                <w:color w:val="231F20"/>
                <w:sz w:val="24"/>
                <w:szCs w:val="24"/>
              </w:rPr>
            </w:pPr>
          </w:p>
        </w:tc>
      </w:tr>
    </w:tbl>
    <w:p w14:paraId="536F6678"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3BAF98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 xml:space="preserve">Bidders may add rows to capture all items recommended for supply. </w:t>
      </w:r>
    </w:p>
    <w:p w14:paraId="6703E4D8" w14:textId="77777777" w:rsidR="001A1B85" w:rsidRPr="001A1B85" w:rsidRDefault="001A1B85" w:rsidP="001A1B85">
      <w:pPr>
        <w:spacing w:before="138" w:line="256" w:lineRule="auto"/>
        <w:ind w:left="129"/>
        <w:jc w:val="both"/>
        <w:rPr>
          <w:rFonts w:ascii="Rockwell" w:eastAsia="Calibri" w:hAnsi="Rockwell" w:cs="Tahoma"/>
          <w:b/>
          <w:color w:val="231F20"/>
          <w:sz w:val="24"/>
          <w:szCs w:val="24"/>
        </w:rPr>
      </w:pPr>
      <w:r w:rsidRPr="001A1B85">
        <w:rPr>
          <w:rFonts w:ascii="Rockwell" w:eastAsia="Calibri" w:hAnsi="Rockwell" w:cs="Tahoma"/>
          <w:b/>
          <w:color w:val="231F20"/>
          <w:sz w:val="24"/>
          <w:szCs w:val="24"/>
        </w:rPr>
        <w:t>Country of Origin Declaration Form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2954"/>
        <w:gridCol w:w="1632"/>
        <w:gridCol w:w="3693"/>
      </w:tblGrid>
      <w:tr w:rsidR="001A1B85" w:rsidRPr="001A1B85" w14:paraId="4A12B32B" w14:textId="77777777" w:rsidTr="001A1B85">
        <w:tc>
          <w:tcPr>
            <w:tcW w:w="931" w:type="dxa"/>
            <w:tcBorders>
              <w:top w:val="single" w:sz="4" w:space="0" w:color="auto"/>
              <w:left w:val="single" w:sz="4" w:space="0" w:color="auto"/>
              <w:bottom w:val="single" w:sz="4" w:space="0" w:color="auto"/>
              <w:right w:val="single" w:sz="4" w:space="0" w:color="auto"/>
            </w:tcBorders>
            <w:hideMark/>
          </w:tcPr>
          <w:p w14:paraId="1B6F17D9" w14:textId="77777777" w:rsidR="001A1B85" w:rsidRPr="001A1B85" w:rsidRDefault="001A1B85" w:rsidP="001A1B85">
            <w:pPr>
              <w:tabs>
                <w:tab w:val="left" w:pos="540"/>
              </w:tabs>
              <w:spacing w:after="0" w:line="256" w:lineRule="auto"/>
              <w:rPr>
                <w:rFonts w:ascii="Rockwell" w:eastAsia="Calibri" w:hAnsi="Rockwell" w:cs="Tahoma"/>
                <w:b/>
                <w:bCs/>
                <w:sz w:val="24"/>
                <w:szCs w:val="24"/>
              </w:rPr>
            </w:pPr>
            <w:r w:rsidRPr="001A1B85">
              <w:rPr>
                <w:rFonts w:ascii="Rockwell" w:eastAsia="Calibri" w:hAnsi="Rockwell" w:cs="Tahoma"/>
                <w:b/>
                <w:bCs/>
                <w:sz w:val="24"/>
                <w:szCs w:val="24"/>
              </w:rPr>
              <w:t>Item</w:t>
            </w:r>
          </w:p>
        </w:tc>
        <w:tc>
          <w:tcPr>
            <w:tcW w:w="2954" w:type="dxa"/>
            <w:tcBorders>
              <w:top w:val="single" w:sz="4" w:space="0" w:color="auto"/>
              <w:left w:val="single" w:sz="4" w:space="0" w:color="auto"/>
              <w:bottom w:val="single" w:sz="4" w:space="0" w:color="auto"/>
              <w:right w:val="single" w:sz="4" w:space="0" w:color="auto"/>
            </w:tcBorders>
            <w:hideMark/>
          </w:tcPr>
          <w:p w14:paraId="0FF2B075" w14:textId="77777777" w:rsidR="001A1B85" w:rsidRPr="001A1B85" w:rsidRDefault="001A1B85" w:rsidP="001A1B85">
            <w:pPr>
              <w:tabs>
                <w:tab w:val="left" w:pos="540"/>
              </w:tabs>
              <w:spacing w:after="0" w:line="256" w:lineRule="auto"/>
              <w:rPr>
                <w:rFonts w:ascii="Rockwell" w:eastAsia="Calibri" w:hAnsi="Rockwell" w:cs="Tahoma"/>
                <w:b/>
                <w:bCs/>
                <w:sz w:val="24"/>
                <w:szCs w:val="24"/>
              </w:rPr>
            </w:pPr>
            <w:r w:rsidRPr="001A1B85">
              <w:rPr>
                <w:rFonts w:ascii="Rockwell" w:eastAsia="Calibri" w:hAnsi="Rockwell" w:cs="Tahoma"/>
                <w:b/>
                <w:bCs/>
                <w:sz w:val="24"/>
                <w:szCs w:val="24"/>
              </w:rPr>
              <w:t>Description</w:t>
            </w:r>
          </w:p>
        </w:tc>
        <w:tc>
          <w:tcPr>
            <w:tcW w:w="1632" w:type="dxa"/>
            <w:tcBorders>
              <w:top w:val="single" w:sz="4" w:space="0" w:color="auto"/>
              <w:left w:val="single" w:sz="4" w:space="0" w:color="auto"/>
              <w:bottom w:val="single" w:sz="4" w:space="0" w:color="auto"/>
              <w:right w:val="single" w:sz="4" w:space="0" w:color="auto"/>
            </w:tcBorders>
            <w:hideMark/>
          </w:tcPr>
          <w:p w14:paraId="6C683D10" w14:textId="77777777" w:rsidR="001A1B85" w:rsidRPr="001A1B85" w:rsidRDefault="001A1B85" w:rsidP="001A1B85">
            <w:pPr>
              <w:tabs>
                <w:tab w:val="left" w:pos="540"/>
              </w:tabs>
              <w:spacing w:after="0" w:line="256" w:lineRule="auto"/>
              <w:rPr>
                <w:rFonts w:ascii="Rockwell" w:eastAsia="Calibri" w:hAnsi="Rockwell" w:cs="Tahoma"/>
                <w:b/>
                <w:bCs/>
                <w:sz w:val="24"/>
                <w:szCs w:val="24"/>
              </w:rPr>
            </w:pPr>
            <w:r w:rsidRPr="001A1B85">
              <w:rPr>
                <w:rFonts w:ascii="Rockwell" w:eastAsia="Calibri" w:hAnsi="Rockwell" w:cs="Tahoma"/>
                <w:b/>
                <w:bCs/>
                <w:sz w:val="24"/>
                <w:szCs w:val="24"/>
              </w:rPr>
              <w:t>Code</w:t>
            </w:r>
          </w:p>
        </w:tc>
        <w:tc>
          <w:tcPr>
            <w:tcW w:w="3693" w:type="dxa"/>
            <w:tcBorders>
              <w:top w:val="single" w:sz="4" w:space="0" w:color="auto"/>
              <w:left w:val="single" w:sz="4" w:space="0" w:color="auto"/>
              <w:bottom w:val="single" w:sz="4" w:space="0" w:color="auto"/>
              <w:right w:val="single" w:sz="4" w:space="0" w:color="auto"/>
            </w:tcBorders>
            <w:hideMark/>
          </w:tcPr>
          <w:p w14:paraId="75FB705E" w14:textId="77777777" w:rsidR="001A1B85" w:rsidRPr="001A1B85" w:rsidRDefault="001A1B85" w:rsidP="001A1B85">
            <w:pPr>
              <w:tabs>
                <w:tab w:val="left" w:pos="540"/>
              </w:tabs>
              <w:spacing w:after="0" w:line="256" w:lineRule="auto"/>
              <w:rPr>
                <w:rFonts w:ascii="Rockwell" w:eastAsia="Calibri" w:hAnsi="Rockwell" w:cs="Tahoma"/>
                <w:b/>
                <w:bCs/>
                <w:sz w:val="24"/>
                <w:szCs w:val="24"/>
              </w:rPr>
            </w:pPr>
            <w:r w:rsidRPr="001A1B85">
              <w:rPr>
                <w:rFonts w:ascii="Rockwell" w:eastAsia="Calibri" w:hAnsi="Rockwell" w:cs="Tahoma"/>
                <w:b/>
                <w:bCs/>
                <w:sz w:val="24"/>
                <w:szCs w:val="24"/>
              </w:rPr>
              <w:t>Country</w:t>
            </w:r>
          </w:p>
        </w:tc>
      </w:tr>
      <w:tr w:rsidR="001A1B85" w:rsidRPr="001A1B85" w14:paraId="05F19DA6" w14:textId="77777777" w:rsidTr="001A1B85">
        <w:tc>
          <w:tcPr>
            <w:tcW w:w="931" w:type="dxa"/>
            <w:tcBorders>
              <w:top w:val="single" w:sz="4" w:space="0" w:color="auto"/>
              <w:left w:val="single" w:sz="4" w:space="0" w:color="auto"/>
              <w:bottom w:val="single" w:sz="4" w:space="0" w:color="auto"/>
              <w:right w:val="single" w:sz="4" w:space="0" w:color="auto"/>
            </w:tcBorders>
          </w:tcPr>
          <w:p w14:paraId="4A705D8D"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2954" w:type="dxa"/>
            <w:tcBorders>
              <w:top w:val="single" w:sz="4" w:space="0" w:color="auto"/>
              <w:left w:val="single" w:sz="4" w:space="0" w:color="auto"/>
              <w:bottom w:val="single" w:sz="4" w:space="0" w:color="auto"/>
              <w:right w:val="single" w:sz="4" w:space="0" w:color="auto"/>
            </w:tcBorders>
          </w:tcPr>
          <w:p w14:paraId="53C1B766"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1632" w:type="dxa"/>
            <w:tcBorders>
              <w:top w:val="single" w:sz="4" w:space="0" w:color="auto"/>
              <w:left w:val="single" w:sz="4" w:space="0" w:color="auto"/>
              <w:bottom w:val="single" w:sz="4" w:space="0" w:color="auto"/>
              <w:right w:val="single" w:sz="4" w:space="0" w:color="auto"/>
            </w:tcBorders>
          </w:tcPr>
          <w:p w14:paraId="49A5A157"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3693" w:type="dxa"/>
            <w:tcBorders>
              <w:top w:val="single" w:sz="4" w:space="0" w:color="auto"/>
              <w:left w:val="single" w:sz="4" w:space="0" w:color="auto"/>
              <w:bottom w:val="single" w:sz="4" w:space="0" w:color="auto"/>
              <w:right w:val="single" w:sz="4" w:space="0" w:color="auto"/>
            </w:tcBorders>
          </w:tcPr>
          <w:p w14:paraId="722B65E9"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r>
      <w:tr w:rsidR="001A1B85" w:rsidRPr="001A1B85" w14:paraId="2331B606" w14:textId="77777777" w:rsidTr="001A1B85">
        <w:tc>
          <w:tcPr>
            <w:tcW w:w="931" w:type="dxa"/>
            <w:tcBorders>
              <w:top w:val="single" w:sz="4" w:space="0" w:color="auto"/>
              <w:left w:val="single" w:sz="4" w:space="0" w:color="auto"/>
              <w:bottom w:val="single" w:sz="4" w:space="0" w:color="auto"/>
              <w:right w:val="single" w:sz="4" w:space="0" w:color="auto"/>
            </w:tcBorders>
          </w:tcPr>
          <w:p w14:paraId="2139A27A"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2954" w:type="dxa"/>
            <w:tcBorders>
              <w:top w:val="single" w:sz="4" w:space="0" w:color="auto"/>
              <w:left w:val="single" w:sz="4" w:space="0" w:color="auto"/>
              <w:bottom w:val="single" w:sz="4" w:space="0" w:color="auto"/>
              <w:right w:val="single" w:sz="4" w:space="0" w:color="auto"/>
            </w:tcBorders>
          </w:tcPr>
          <w:p w14:paraId="3B1AEC80"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1632" w:type="dxa"/>
            <w:tcBorders>
              <w:top w:val="single" w:sz="4" w:space="0" w:color="auto"/>
              <w:left w:val="single" w:sz="4" w:space="0" w:color="auto"/>
              <w:bottom w:val="single" w:sz="4" w:space="0" w:color="auto"/>
              <w:right w:val="single" w:sz="4" w:space="0" w:color="auto"/>
            </w:tcBorders>
          </w:tcPr>
          <w:p w14:paraId="12EFBD99"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3693" w:type="dxa"/>
            <w:tcBorders>
              <w:top w:val="single" w:sz="4" w:space="0" w:color="auto"/>
              <w:left w:val="single" w:sz="4" w:space="0" w:color="auto"/>
              <w:bottom w:val="single" w:sz="4" w:space="0" w:color="auto"/>
              <w:right w:val="single" w:sz="4" w:space="0" w:color="auto"/>
            </w:tcBorders>
          </w:tcPr>
          <w:p w14:paraId="12495AEB"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r>
      <w:tr w:rsidR="001A1B85" w:rsidRPr="001A1B85" w14:paraId="1C2F5677" w14:textId="77777777" w:rsidTr="001A1B85">
        <w:tc>
          <w:tcPr>
            <w:tcW w:w="931" w:type="dxa"/>
            <w:tcBorders>
              <w:top w:val="single" w:sz="4" w:space="0" w:color="auto"/>
              <w:left w:val="single" w:sz="4" w:space="0" w:color="auto"/>
              <w:bottom w:val="single" w:sz="4" w:space="0" w:color="auto"/>
              <w:right w:val="single" w:sz="4" w:space="0" w:color="auto"/>
            </w:tcBorders>
          </w:tcPr>
          <w:p w14:paraId="4520D70D"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2954" w:type="dxa"/>
            <w:tcBorders>
              <w:top w:val="single" w:sz="4" w:space="0" w:color="auto"/>
              <w:left w:val="single" w:sz="4" w:space="0" w:color="auto"/>
              <w:bottom w:val="single" w:sz="4" w:space="0" w:color="auto"/>
              <w:right w:val="single" w:sz="4" w:space="0" w:color="auto"/>
            </w:tcBorders>
          </w:tcPr>
          <w:p w14:paraId="17E6E385"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1632" w:type="dxa"/>
            <w:tcBorders>
              <w:top w:val="single" w:sz="4" w:space="0" w:color="auto"/>
              <w:left w:val="single" w:sz="4" w:space="0" w:color="auto"/>
              <w:bottom w:val="single" w:sz="4" w:space="0" w:color="auto"/>
              <w:right w:val="single" w:sz="4" w:space="0" w:color="auto"/>
            </w:tcBorders>
          </w:tcPr>
          <w:p w14:paraId="0FB317F9"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3693" w:type="dxa"/>
            <w:tcBorders>
              <w:top w:val="single" w:sz="4" w:space="0" w:color="auto"/>
              <w:left w:val="single" w:sz="4" w:space="0" w:color="auto"/>
              <w:bottom w:val="single" w:sz="4" w:space="0" w:color="auto"/>
              <w:right w:val="single" w:sz="4" w:space="0" w:color="auto"/>
            </w:tcBorders>
          </w:tcPr>
          <w:p w14:paraId="64AB56D7"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r>
      <w:tr w:rsidR="001A1B85" w:rsidRPr="001A1B85" w14:paraId="171B6CE8" w14:textId="77777777" w:rsidTr="001A1B85">
        <w:tc>
          <w:tcPr>
            <w:tcW w:w="931" w:type="dxa"/>
            <w:tcBorders>
              <w:top w:val="single" w:sz="4" w:space="0" w:color="auto"/>
              <w:left w:val="single" w:sz="4" w:space="0" w:color="auto"/>
              <w:bottom w:val="single" w:sz="4" w:space="0" w:color="auto"/>
              <w:right w:val="single" w:sz="4" w:space="0" w:color="auto"/>
            </w:tcBorders>
          </w:tcPr>
          <w:p w14:paraId="5F14DD55"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2954" w:type="dxa"/>
            <w:tcBorders>
              <w:top w:val="single" w:sz="4" w:space="0" w:color="auto"/>
              <w:left w:val="single" w:sz="4" w:space="0" w:color="auto"/>
              <w:bottom w:val="single" w:sz="4" w:space="0" w:color="auto"/>
              <w:right w:val="single" w:sz="4" w:space="0" w:color="auto"/>
            </w:tcBorders>
          </w:tcPr>
          <w:p w14:paraId="3E7BF85F"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1632" w:type="dxa"/>
            <w:tcBorders>
              <w:top w:val="single" w:sz="4" w:space="0" w:color="auto"/>
              <w:left w:val="single" w:sz="4" w:space="0" w:color="auto"/>
              <w:bottom w:val="single" w:sz="4" w:space="0" w:color="auto"/>
              <w:right w:val="single" w:sz="4" w:space="0" w:color="auto"/>
            </w:tcBorders>
          </w:tcPr>
          <w:p w14:paraId="34F41CF8"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c>
          <w:tcPr>
            <w:tcW w:w="3693" w:type="dxa"/>
            <w:tcBorders>
              <w:top w:val="single" w:sz="4" w:space="0" w:color="auto"/>
              <w:left w:val="single" w:sz="4" w:space="0" w:color="auto"/>
              <w:bottom w:val="single" w:sz="4" w:space="0" w:color="auto"/>
              <w:right w:val="single" w:sz="4" w:space="0" w:color="auto"/>
            </w:tcBorders>
          </w:tcPr>
          <w:p w14:paraId="14082260" w14:textId="77777777" w:rsidR="001A1B85" w:rsidRPr="001A1B85" w:rsidRDefault="001A1B85" w:rsidP="001A1B85">
            <w:pPr>
              <w:tabs>
                <w:tab w:val="left" w:pos="540"/>
              </w:tabs>
              <w:spacing w:after="0" w:line="256" w:lineRule="auto"/>
              <w:rPr>
                <w:rFonts w:ascii="Rockwell" w:eastAsia="Calibri" w:hAnsi="Rockwell" w:cs="Tahoma"/>
                <w:sz w:val="24"/>
                <w:szCs w:val="24"/>
              </w:rPr>
            </w:pPr>
          </w:p>
        </w:tc>
      </w:tr>
    </w:tbl>
    <w:p w14:paraId="122DC45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0D12E9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Schedule No. 2.  Plant and Mandatory Spare Parts Supplied from Within Kenya</w:t>
      </w:r>
    </w:p>
    <w:tbl>
      <w:tblPr>
        <w:tblW w:w="9105" w:type="dxa"/>
        <w:tblInd w:w="-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5"/>
        <w:gridCol w:w="3568"/>
        <w:gridCol w:w="881"/>
        <w:gridCol w:w="1916"/>
        <w:gridCol w:w="1915"/>
      </w:tblGrid>
      <w:tr w:rsidR="001A1B85" w:rsidRPr="001A1B85" w14:paraId="1F2C0BA6" w14:textId="77777777" w:rsidTr="001A1B85">
        <w:tc>
          <w:tcPr>
            <w:tcW w:w="824" w:type="dxa"/>
            <w:tcBorders>
              <w:top w:val="single" w:sz="4" w:space="0" w:color="auto"/>
              <w:left w:val="single" w:sz="4" w:space="0" w:color="auto"/>
              <w:bottom w:val="single" w:sz="4" w:space="0" w:color="auto"/>
              <w:right w:val="single" w:sz="4" w:space="0" w:color="auto"/>
            </w:tcBorders>
            <w:hideMark/>
          </w:tcPr>
          <w:p w14:paraId="73F4540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Item</w:t>
            </w:r>
          </w:p>
        </w:tc>
        <w:tc>
          <w:tcPr>
            <w:tcW w:w="3568" w:type="dxa"/>
            <w:tcBorders>
              <w:top w:val="single" w:sz="4" w:space="0" w:color="auto"/>
              <w:left w:val="single" w:sz="4" w:space="0" w:color="auto"/>
              <w:bottom w:val="single" w:sz="4" w:space="0" w:color="auto"/>
              <w:right w:val="single" w:sz="4" w:space="0" w:color="auto"/>
            </w:tcBorders>
            <w:hideMark/>
          </w:tcPr>
          <w:p w14:paraId="7F488B3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Description</w:t>
            </w:r>
          </w:p>
        </w:tc>
        <w:tc>
          <w:tcPr>
            <w:tcW w:w="881" w:type="dxa"/>
            <w:tcBorders>
              <w:top w:val="single" w:sz="4" w:space="0" w:color="auto"/>
              <w:left w:val="single" w:sz="4" w:space="0" w:color="auto"/>
              <w:bottom w:val="single" w:sz="4" w:space="0" w:color="auto"/>
              <w:right w:val="single" w:sz="4" w:space="0" w:color="auto"/>
            </w:tcBorders>
            <w:hideMark/>
          </w:tcPr>
          <w:p w14:paraId="1D11163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Qty.</w:t>
            </w:r>
          </w:p>
        </w:tc>
        <w:tc>
          <w:tcPr>
            <w:tcW w:w="1916" w:type="dxa"/>
            <w:tcBorders>
              <w:top w:val="single" w:sz="4" w:space="0" w:color="auto"/>
              <w:left w:val="single" w:sz="4" w:space="0" w:color="auto"/>
              <w:bottom w:val="single" w:sz="4" w:space="0" w:color="auto"/>
              <w:right w:val="single" w:sz="4" w:space="0" w:color="auto"/>
            </w:tcBorders>
            <w:hideMark/>
          </w:tcPr>
          <w:p w14:paraId="338F25F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EXW Unit Price</w:t>
            </w:r>
            <w:r w:rsidRPr="001A1B85">
              <w:rPr>
                <w:rFonts w:ascii="Rockwell" w:eastAsia="Times New Roman" w:hAnsi="Rockwell" w:cs="Tahoma"/>
                <w:b/>
                <w:bCs/>
                <w:sz w:val="24"/>
                <w:szCs w:val="24"/>
                <w:vertAlign w:val="superscript"/>
              </w:rPr>
              <w:t>1</w:t>
            </w:r>
          </w:p>
        </w:tc>
        <w:tc>
          <w:tcPr>
            <w:tcW w:w="1915" w:type="dxa"/>
            <w:tcBorders>
              <w:top w:val="single" w:sz="4" w:space="0" w:color="auto"/>
              <w:left w:val="single" w:sz="4" w:space="0" w:color="auto"/>
              <w:bottom w:val="single" w:sz="4" w:space="0" w:color="auto"/>
              <w:right w:val="single" w:sz="4" w:space="0" w:color="auto"/>
            </w:tcBorders>
            <w:hideMark/>
          </w:tcPr>
          <w:p w14:paraId="15B0154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EXW Total Price</w:t>
            </w:r>
            <w:r w:rsidRPr="001A1B85">
              <w:rPr>
                <w:rFonts w:ascii="Rockwell" w:eastAsia="Times New Roman" w:hAnsi="Rockwell" w:cs="Tahoma"/>
                <w:b/>
                <w:bCs/>
                <w:sz w:val="24"/>
                <w:szCs w:val="24"/>
                <w:vertAlign w:val="superscript"/>
              </w:rPr>
              <w:t>1</w:t>
            </w:r>
          </w:p>
        </w:tc>
      </w:tr>
      <w:tr w:rsidR="001A1B85" w:rsidRPr="001A1B85" w14:paraId="6A1A3F69" w14:textId="77777777" w:rsidTr="001A1B85">
        <w:tc>
          <w:tcPr>
            <w:tcW w:w="824" w:type="dxa"/>
            <w:tcBorders>
              <w:top w:val="single" w:sz="4" w:space="0" w:color="auto"/>
              <w:left w:val="single" w:sz="4" w:space="0" w:color="auto"/>
              <w:bottom w:val="single" w:sz="4" w:space="0" w:color="auto"/>
              <w:right w:val="single" w:sz="4" w:space="0" w:color="auto"/>
            </w:tcBorders>
          </w:tcPr>
          <w:p w14:paraId="77C7992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3568" w:type="dxa"/>
            <w:tcBorders>
              <w:top w:val="single" w:sz="4" w:space="0" w:color="auto"/>
              <w:left w:val="single" w:sz="4" w:space="0" w:color="auto"/>
              <w:bottom w:val="single" w:sz="4" w:space="0" w:color="auto"/>
              <w:right w:val="single" w:sz="4" w:space="0" w:color="auto"/>
            </w:tcBorders>
          </w:tcPr>
          <w:p w14:paraId="3F4B295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881" w:type="dxa"/>
            <w:tcBorders>
              <w:top w:val="single" w:sz="4" w:space="0" w:color="auto"/>
              <w:left w:val="single" w:sz="4" w:space="0" w:color="auto"/>
              <w:bottom w:val="single" w:sz="4" w:space="0" w:color="auto"/>
              <w:right w:val="single" w:sz="4" w:space="0" w:color="auto"/>
            </w:tcBorders>
            <w:hideMark/>
          </w:tcPr>
          <w:p w14:paraId="417D9CB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(1)</w:t>
            </w:r>
          </w:p>
        </w:tc>
        <w:tc>
          <w:tcPr>
            <w:tcW w:w="1916" w:type="dxa"/>
            <w:tcBorders>
              <w:top w:val="single" w:sz="4" w:space="0" w:color="auto"/>
              <w:left w:val="single" w:sz="4" w:space="0" w:color="auto"/>
              <w:bottom w:val="single" w:sz="4" w:space="0" w:color="auto"/>
              <w:right w:val="single" w:sz="4" w:space="0" w:color="auto"/>
            </w:tcBorders>
            <w:hideMark/>
          </w:tcPr>
          <w:p w14:paraId="0AF0DA9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(2)</w:t>
            </w:r>
          </w:p>
        </w:tc>
        <w:tc>
          <w:tcPr>
            <w:tcW w:w="1915" w:type="dxa"/>
            <w:tcBorders>
              <w:top w:val="single" w:sz="4" w:space="0" w:color="auto"/>
              <w:left w:val="single" w:sz="4" w:space="0" w:color="auto"/>
              <w:bottom w:val="single" w:sz="4" w:space="0" w:color="auto"/>
              <w:right w:val="single" w:sz="4" w:space="0" w:color="auto"/>
            </w:tcBorders>
            <w:hideMark/>
          </w:tcPr>
          <w:p w14:paraId="54FF883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(1) x (2)</w:t>
            </w:r>
          </w:p>
        </w:tc>
      </w:tr>
      <w:tr w:rsidR="001A1B85" w:rsidRPr="001A1B85" w14:paraId="5E886EB3" w14:textId="77777777" w:rsidTr="001A1B85">
        <w:tc>
          <w:tcPr>
            <w:tcW w:w="824" w:type="dxa"/>
            <w:tcBorders>
              <w:top w:val="single" w:sz="4" w:space="0" w:color="auto"/>
              <w:left w:val="single" w:sz="4" w:space="0" w:color="auto"/>
              <w:bottom w:val="single" w:sz="4" w:space="0" w:color="auto"/>
              <w:right w:val="single" w:sz="4" w:space="0" w:color="auto"/>
            </w:tcBorders>
          </w:tcPr>
          <w:p w14:paraId="0BFF824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3568" w:type="dxa"/>
            <w:tcBorders>
              <w:top w:val="single" w:sz="4" w:space="0" w:color="auto"/>
              <w:left w:val="single" w:sz="4" w:space="0" w:color="auto"/>
              <w:bottom w:val="single" w:sz="4" w:space="0" w:color="auto"/>
              <w:right w:val="single" w:sz="4" w:space="0" w:color="auto"/>
            </w:tcBorders>
          </w:tcPr>
          <w:p w14:paraId="64359D2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881" w:type="dxa"/>
            <w:tcBorders>
              <w:top w:val="single" w:sz="4" w:space="0" w:color="auto"/>
              <w:left w:val="single" w:sz="4" w:space="0" w:color="auto"/>
              <w:bottom w:val="single" w:sz="4" w:space="0" w:color="auto"/>
              <w:right w:val="single" w:sz="4" w:space="0" w:color="auto"/>
            </w:tcBorders>
          </w:tcPr>
          <w:p w14:paraId="77DBE12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6" w:type="dxa"/>
            <w:tcBorders>
              <w:top w:val="single" w:sz="4" w:space="0" w:color="auto"/>
              <w:left w:val="single" w:sz="4" w:space="0" w:color="auto"/>
              <w:bottom w:val="single" w:sz="4" w:space="0" w:color="auto"/>
              <w:right w:val="single" w:sz="4" w:space="0" w:color="auto"/>
            </w:tcBorders>
          </w:tcPr>
          <w:p w14:paraId="495A51A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5" w:type="dxa"/>
            <w:tcBorders>
              <w:top w:val="single" w:sz="4" w:space="0" w:color="auto"/>
              <w:left w:val="single" w:sz="4" w:space="0" w:color="auto"/>
              <w:bottom w:val="single" w:sz="4" w:space="0" w:color="auto"/>
              <w:right w:val="single" w:sz="4" w:space="0" w:color="auto"/>
            </w:tcBorders>
          </w:tcPr>
          <w:p w14:paraId="28FBCA3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3C5CA71D" w14:textId="77777777" w:rsidTr="001A1B85">
        <w:tc>
          <w:tcPr>
            <w:tcW w:w="824" w:type="dxa"/>
            <w:tcBorders>
              <w:top w:val="single" w:sz="4" w:space="0" w:color="auto"/>
              <w:left w:val="single" w:sz="4" w:space="0" w:color="auto"/>
              <w:bottom w:val="single" w:sz="4" w:space="0" w:color="auto"/>
              <w:right w:val="single" w:sz="4" w:space="0" w:color="auto"/>
            </w:tcBorders>
          </w:tcPr>
          <w:p w14:paraId="330BAC0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3568" w:type="dxa"/>
            <w:tcBorders>
              <w:top w:val="single" w:sz="4" w:space="0" w:color="auto"/>
              <w:left w:val="single" w:sz="4" w:space="0" w:color="auto"/>
              <w:bottom w:val="single" w:sz="4" w:space="0" w:color="auto"/>
              <w:right w:val="single" w:sz="4" w:space="0" w:color="auto"/>
            </w:tcBorders>
          </w:tcPr>
          <w:p w14:paraId="61D2A08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881" w:type="dxa"/>
            <w:tcBorders>
              <w:top w:val="single" w:sz="4" w:space="0" w:color="auto"/>
              <w:left w:val="single" w:sz="4" w:space="0" w:color="auto"/>
              <w:bottom w:val="single" w:sz="4" w:space="0" w:color="auto"/>
              <w:right w:val="single" w:sz="4" w:space="0" w:color="auto"/>
            </w:tcBorders>
          </w:tcPr>
          <w:p w14:paraId="6865C9D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6" w:type="dxa"/>
            <w:tcBorders>
              <w:top w:val="single" w:sz="4" w:space="0" w:color="auto"/>
              <w:left w:val="single" w:sz="4" w:space="0" w:color="auto"/>
              <w:bottom w:val="single" w:sz="4" w:space="0" w:color="auto"/>
              <w:right w:val="single" w:sz="4" w:space="0" w:color="auto"/>
            </w:tcBorders>
          </w:tcPr>
          <w:p w14:paraId="23FD12A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5" w:type="dxa"/>
            <w:tcBorders>
              <w:top w:val="single" w:sz="4" w:space="0" w:color="auto"/>
              <w:left w:val="single" w:sz="4" w:space="0" w:color="auto"/>
              <w:bottom w:val="single" w:sz="4" w:space="0" w:color="auto"/>
              <w:right w:val="single" w:sz="4" w:space="0" w:color="auto"/>
            </w:tcBorders>
          </w:tcPr>
          <w:p w14:paraId="3EC23AF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77053824" w14:textId="77777777" w:rsidTr="001A1B85">
        <w:tc>
          <w:tcPr>
            <w:tcW w:w="824" w:type="dxa"/>
            <w:tcBorders>
              <w:top w:val="single" w:sz="4" w:space="0" w:color="auto"/>
              <w:left w:val="single" w:sz="4" w:space="0" w:color="auto"/>
              <w:bottom w:val="single" w:sz="4" w:space="0" w:color="auto"/>
              <w:right w:val="single" w:sz="4" w:space="0" w:color="auto"/>
            </w:tcBorders>
          </w:tcPr>
          <w:p w14:paraId="4983E2C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3568" w:type="dxa"/>
            <w:tcBorders>
              <w:top w:val="single" w:sz="4" w:space="0" w:color="auto"/>
              <w:left w:val="single" w:sz="4" w:space="0" w:color="auto"/>
              <w:bottom w:val="single" w:sz="4" w:space="0" w:color="auto"/>
              <w:right w:val="single" w:sz="4" w:space="0" w:color="auto"/>
            </w:tcBorders>
          </w:tcPr>
          <w:p w14:paraId="639F743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881" w:type="dxa"/>
            <w:tcBorders>
              <w:top w:val="single" w:sz="4" w:space="0" w:color="auto"/>
              <w:left w:val="single" w:sz="4" w:space="0" w:color="auto"/>
              <w:bottom w:val="single" w:sz="4" w:space="0" w:color="auto"/>
              <w:right w:val="single" w:sz="4" w:space="0" w:color="auto"/>
            </w:tcBorders>
          </w:tcPr>
          <w:p w14:paraId="773B056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6" w:type="dxa"/>
            <w:tcBorders>
              <w:top w:val="single" w:sz="4" w:space="0" w:color="auto"/>
              <w:left w:val="single" w:sz="4" w:space="0" w:color="auto"/>
              <w:bottom w:val="single" w:sz="4" w:space="0" w:color="auto"/>
              <w:right w:val="single" w:sz="4" w:space="0" w:color="auto"/>
            </w:tcBorders>
          </w:tcPr>
          <w:p w14:paraId="2E4A1D1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5" w:type="dxa"/>
            <w:tcBorders>
              <w:top w:val="single" w:sz="4" w:space="0" w:color="auto"/>
              <w:left w:val="single" w:sz="4" w:space="0" w:color="auto"/>
              <w:bottom w:val="single" w:sz="4" w:space="0" w:color="auto"/>
              <w:right w:val="single" w:sz="4" w:space="0" w:color="auto"/>
            </w:tcBorders>
          </w:tcPr>
          <w:p w14:paraId="6C4A3CA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0DA02E41" w14:textId="77777777" w:rsidTr="001A1B85">
        <w:tc>
          <w:tcPr>
            <w:tcW w:w="824" w:type="dxa"/>
            <w:tcBorders>
              <w:top w:val="single" w:sz="4" w:space="0" w:color="auto"/>
              <w:left w:val="single" w:sz="4" w:space="0" w:color="auto"/>
              <w:bottom w:val="single" w:sz="4" w:space="0" w:color="auto"/>
              <w:right w:val="single" w:sz="4" w:space="0" w:color="auto"/>
            </w:tcBorders>
          </w:tcPr>
          <w:p w14:paraId="1E47B1E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3568" w:type="dxa"/>
            <w:tcBorders>
              <w:top w:val="single" w:sz="4" w:space="0" w:color="auto"/>
              <w:left w:val="single" w:sz="4" w:space="0" w:color="auto"/>
              <w:bottom w:val="single" w:sz="4" w:space="0" w:color="auto"/>
              <w:right w:val="single" w:sz="4" w:space="0" w:color="auto"/>
            </w:tcBorders>
          </w:tcPr>
          <w:p w14:paraId="3F80589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881" w:type="dxa"/>
            <w:tcBorders>
              <w:top w:val="single" w:sz="4" w:space="0" w:color="auto"/>
              <w:left w:val="single" w:sz="4" w:space="0" w:color="auto"/>
              <w:bottom w:val="single" w:sz="4" w:space="0" w:color="auto"/>
              <w:right w:val="single" w:sz="4" w:space="0" w:color="auto"/>
            </w:tcBorders>
          </w:tcPr>
          <w:p w14:paraId="39D252E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6" w:type="dxa"/>
            <w:tcBorders>
              <w:top w:val="single" w:sz="4" w:space="0" w:color="auto"/>
              <w:left w:val="single" w:sz="4" w:space="0" w:color="auto"/>
              <w:bottom w:val="single" w:sz="4" w:space="0" w:color="auto"/>
              <w:right w:val="single" w:sz="4" w:space="0" w:color="auto"/>
            </w:tcBorders>
          </w:tcPr>
          <w:p w14:paraId="54C2F91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15" w:type="dxa"/>
            <w:tcBorders>
              <w:top w:val="single" w:sz="4" w:space="0" w:color="auto"/>
              <w:left w:val="single" w:sz="4" w:space="0" w:color="auto"/>
              <w:bottom w:val="single" w:sz="4" w:space="0" w:color="auto"/>
              <w:right w:val="single" w:sz="4" w:space="0" w:color="auto"/>
            </w:tcBorders>
          </w:tcPr>
          <w:p w14:paraId="56DA3E9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5ACCCA5B" w14:textId="77777777" w:rsidTr="001A1B85">
        <w:tc>
          <w:tcPr>
            <w:tcW w:w="7189" w:type="dxa"/>
            <w:gridSpan w:val="4"/>
            <w:tcBorders>
              <w:top w:val="single" w:sz="4" w:space="0" w:color="auto"/>
              <w:left w:val="single" w:sz="4" w:space="0" w:color="auto"/>
              <w:bottom w:val="single" w:sz="4" w:space="0" w:color="auto"/>
              <w:right w:val="single" w:sz="4" w:space="0" w:color="auto"/>
            </w:tcBorders>
            <w:hideMark/>
          </w:tcPr>
          <w:p w14:paraId="551B2FB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TOTAL (to Schedule No. 5.  Grand Summary)</w:t>
            </w:r>
          </w:p>
        </w:tc>
        <w:tc>
          <w:tcPr>
            <w:tcW w:w="1915" w:type="dxa"/>
            <w:tcBorders>
              <w:top w:val="single" w:sz="4" w:space="0" w:color="auto"/>
              <w:left w:val="single" w:sz="4" w:space="0" w:color="auto"/>
              <w:bottom w:val="single" w:sz="4" w:space="0" w:color="auto"/>
              <w:right w:val="single" w:sz="4" w:space="0" w:color="auto"/>
            </w:tcBorders>
          </w:tcPr>
          <w:p w14:paraId="0F02002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356C9D1F" w14:textId="77777777" w:rsidTr="001A1B85">
        <w:tc>
          <w:tcPr>
            <w:tcW w:w="9104" w:type="dxa"/>
            <w:gridSpan w:val="5"/>
            <w:tcBorders>
              <w:top w:val="single" w:sz="4" w:space="0" w:color="auto"/>
              <w:left w:val="single" w:sz="4" w:space="0" w:color="auto"/>
              <w:bottom w:val="single" w:sz="4" w:space="0" w:color="auto"/>
              <w:right w:val="single" w:sz="4" w:space="0" w:color="auto"/>
            </w:tcBorders>
          </w:tcPr>
          <w:p w14:paraId="7D7BFE5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18DA38E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Name of Tender_______________________</w:t>
            </w:r>
          </w:p>
          <w:p w14:paraId="06C617B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Signature ___________________________</w:t>
            </w:r>
          </w:p>
          <w:p w14:paraId="78879AF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0551FD3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vertAlign w:val="superscript"/>
              </w:rPr>
              <w:t>1</w:t>
            </w:r>
            <w:r w:rsidRPr="001A1B85">
              <w:rPr>
                <w:rFonts w:ascii="Rockwell" w:eastAsia="Times New Roman" w:hAnsi="Rockwell" w:cs="Tahoma"/>
                <w:sz w:val="24"/>
                <w:szCs w:val="24"/>
              </w:rPr>
              <w:t xml:space="preserve"> Specify currency in accordance with ITT 18</w:t>
            </w:r>
          </w:p>
        </w:tc>
      </w:tr>
    </w:tbl>
    <w:p w14:paraId="22D47C30"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CAD13A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bookmarkStart w:id="9" w:name="_Toc494299962"/>
      <w:r w:rsidRPr="001A1B85">
        <w:rPr>
          <w:rFonts w:ascii="Rockwell" w:eastAsia="Times New Roman" w:hAnsi="Rockwell" w:cs="Tahoma"/>
          <w:b/>
          <w:color w:val="231F20"/>
          <w:sz w:val="24"/>
          <w:szCs w:val="24"/>
        </w:rPr>
        <w:t>Schedule No. 3.  Design Services</w:t>
      </w:r>
      <w:bookmarkEnd w:id="9"/>
    </w:p>
    <w:tbl>
      <w:tblPr>
        <w:tblW w:w="909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6"/>
        <w:gridCol w:w="2306"/>
        <w:gridCol w:w="677"/>
        <w:gridCol w:w="1893"/>
        <w:gridCol w:w="2278"/>
        <w:gridCol w:w="1130"/>
      </w:tblGrid>
      <w:tr w:rsidR="001A1B85" w:rsidRPr="001A1B85" w14:paraId="63A5D6A2" w14:textId="77777777" w:rsidTr="001A1B85">
        <w:trPr>
          <w:jc w:val="center"/>
        </w:trPr>
        <w:tc>
          <w:tcPr>
            <w:tcW w:w="805" w:type="dxa"/>
            <w:tcBorders>
              <w:top w:val="single" w:sz="4" w:space="0" w:color="auto"/>
              <w:left w:val="single" w:sz="4" w:space="0" w:color="auto"/>
              <w:bottom w:val="single" w:sz="4" w:space="0" w:color="auto"/>
              <w:right w:val="single" w:sz="4" w:space="0" w:color="auto"/>
            </w:tcBorders>
            <w:hideMark/>
          </w:tcPr>
          <w:p w14:paraId="26D8D6A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Item</w:t>
            </w:r>
          </w:p>
        </w:tc>
        <w:tc>
          <w:tcPr>
            <w:tcW w:w="2305" w:type="dxa"/>
            <w:tcBorders>
              <w:top w:val="single" w:sz="4" w:space="0" w:color="auto"/>
              <w:left w:val="single" w:sz="4" w:space="0" w:color="auto"/>
              <w:bottom w:val="single" w:sz="4" w:space="0" w:color="auto"/>
              <w:right w:val="single" w:sz="4" w:space="0" w:color="auto"/>
            </w:tcBorders>
            <w:hideMark/>
          </w:tcPr>
          <w:p w14:paraId="67B063D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Description</w:t>
            </w:r>
          </w:p>
        </w:tc>
        <w:tc>
          <w:tcPr>
            <w:tcW w:w="677" w:type="dxa"/>
            <w:tcBorders>
              <w:top w:val="single" w:sz="4" w:space="0" w:color="auto"/>
              <w:left w:val="single" w:sz="4" w:space="0" w:color="auto"/>
              <w:bottom w:val="single" w:sz="4" w:space="0" w:color="auto"/>
              <w:right w:val="single" w:sz="4" w:space="0" w:color="auto"/>
            </w:tcBorders>
            <w:hideMark/>
          </w:tcPr>
          <w:p w14:paraId="74F41E4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Qty.</w:t>
            </w:r>
          </w:p>
        </w:tc>
        <w:tc>
          <w:tcPr>
            <w:tcW w:w="4169" w:type="dxa"/>
            <w:gridSpan w:val="2"/>
            <w:tcBorders>
              <w:top w:val="single" w:sz="4" w:space="0" w:color="auto"/>
              <w:left w:val="single" w:sz="4" w:space="0" w:color="auto"/>
              <w:bottom w:val="single" w:sz="4" w:space="0" w:color="auto"/>
              <w:right w:val="single" w:sz="4" w:space="0" w:color="auto"/>
            </w:tcBorders>
            <w:hideMark/>
          </w:tcPr>
          <w:p w14:paraId="54397EF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Unit Price</w:t>
            </w:r>
            <w:r w:rsidRPr="001A1B85">
              <w:rPr>
                <w:rFonts w:ascii="Rockwell" w:eastAsia="Times New Roman" w:hAnsi="Rockwell" w:cs="Tahoma"/>
                <w:b/>
                <w:bCs/>
                <w:sz w:val="24"/>
                <w:szCs w:val="24"/>
                <w:vertAlign w:val="superscript"/>
              </w:rPr>
              <w:t>1</w:t>
            </w:r>
          </w:p>
        </w:tc>
        <w:tc>
          <w:tcPr>
            <w:tcW w:w="1129" w:type="dxa"/>
            <w:tcBorders>
              <w:top w:val="single" w:sz="4" w:space="0" w:color="auto"/>
              <w:left w:val="single" w:sz="4" w:space="0" w:color="auto"/>
              <w:bottom w:val="nil"/>
              <w:right w:val="single" w:sz="4" w:space="0" w:color="auto"/>
            </w:tcBorders>
            <w:hideMark/>
          </w:tcPr>
          <w:p w14:paraId="3CC81A4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Total Price</w:t>
            </w:r>
            <w:r w:rsidRPr="001A1B85">
              <w:rPr>
                <w:rFonts w:ascii="Rockwell" w:eastAsia="Times New Roman" w:hAnsi="Rockwell" w:cs="Tahoma"/>
                <w:b/>
                <w:bCs/>
                <w:sz w:val="24"/>
                <w:szCs w:val="24"/>
                <w:vertAlign w:val="superscript"/>
              </w:rPr>
              <w:t>1</w:t>
            </w:r>
          </w:p>
        </w:tc>
      </w:tr>
      <w:tr w:rsidR="001A1B85" w:rsidRPr="001A1B85" w14:paraId="01BF2968" w14:textId="77777777" w:rsidTr="001A1B85">
        <w:trPr>
          <w:jc w:val="center"/>
        </w:trPr>
        <w:tc>
          <w:tcPr>
            <w:tcW w:w="805" w:type="dxa"/>
            <w:tcBorders>
              <w:top w:val="single" w:sz="4" w:space="0" w:color="auto"/>
              <w:left w:val="single" w:sz="4" w:space="0" w:color="auto"/>
              <w:bottom w:val="single" w:sz="4" w:space="0" w:color="auto"/>
              <w:right w:val="single" w:sz="4" w:space="0" w:color="auto"/>
            </w:tcBorders>
          </w:tcPr>
          <w:p w14:paraId="6C27FCC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2305" w:type="dxa"/>
            <w:tcBorders>
              <w:top w:val="single" w:sz="4" w:space="0" w:color="auto"/>
              <w:left w:val="single" w:sz="4" w:space="0" w:color="auto"/>
              <w:bottom w:val="single" w:sz="4" w:space="0" w:color="auto"/>
              <w:right w:val="single" w:sz="4" w:space="0" w:color="auto"/>
            </w:tcBorders>
          </w:tcPr>
          <w:p w14:paraId="551A89F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677" w:type="dxa"/>
            <w:tcBorders>
              <w:top w:val="single" w:sz="4" w:space="0" w:color="auto"/>
              <w:left w:val="single" w:sz="4" w:space="0" w:color="auto"/>
              <w:bottom w:val="single" w:sz="4" w:space="0" w:color="auto"/>
              <w:right w:val="single" w:sz="4" w:space="0" w:color="auto"/>
            </w:tcBorders>
          </w:tcPr>
          <w:p w14:paraId="762C5AE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1892" w:type="dxa"/>
            <w:tcBorders>
              <w:top w:val="single" w:sz="4" w:space="0" w:color="auto"/>
              <w:left w:val="single" w:sz="4" w:space="0" w:color="auto"/>
              <w:bottom w:val="single" w:sz="4" w:space="0" w:color="auto"/>
              <w:right w:val="single" w:sz="4" w:space="0" w:color="auto"/>
            </w:tcBorders>
            <w:hideMark/>
          </w:tcPr>
          <w:p w14:paraId="1EA7CE9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Local Currency Portion</w:t>
            </w:r>
          </w:p>
        </w:tc>
        <w:tc>
          <w:tcPr>
            <w:tcW w:w="2277" w:type="dxa"/>
            <w:tcBorders>
              <w:top w:val="single" w:sz="4" w:space="0" w:color="auto"/>
              <w:left w:val="single" w:sz="4" w:space="0" w:color="auto"/>
              <w:bottom w:val="single" w:sz="4" w:space="0" w:color="auto"/>
              <w:right w:val="single" w:sz="4" w:space="0" w:color="auto"/>
            </w:tcBorders>
            <w:hideMark/>
          </w:tcPr>
          <w:p w14:paraId="26AC86B1" w14:textId="77777777" w:rsidR="001A1B85" w:rsidRPr="001A1B85" w:rsidRDefault="001A1B85" w:rsidP="001A1B85">
            <w:pPr>
              <w:widowControl w:val="0"/>
              <w:tabs>
                <w:tab w:val="left" w:pos="540"/>
              </w:tabs>
              <w:autoSpaceDE w:val="0"/>
              <w:autoSpaceDN w:val="0"/>
              <w:spacing w:after="0" w:line="240" w:lineRule="auto"/>
              <w:ind w:right="-137"/>
              <w:rPr>
                <w:rFonts w:ascii="Rockwell" w:eastAsia="Times New Roman" w:hAnsi="Rockwell" w:cs="Tahoma"/>
                <w:b/>
                <w:bCs/>
                <w:sz w:val="24"/>
                <w:szCs w:val="24"/>
              </w:rPr>
            </w:pPr>
            <w:r w:rsidRPr="001A1B85">
              <w:rPr>
                <w:rFonts w:ascii="Rockwell" w:eastAsia="Times New Roman" w:hAnsi="Rockwell" w:cs="Tahoma"/>
                <w:b/>
                <w:bCs/>
                <w:sz w:val="24"/>
                <w:szCs w:val="24"/>
              </w:rPr>
              <w:t>Foreign Currency Portion</w:t>
            </w:r>
          </w:p>
        </w:tc>
        <w:tc>
          <w:tcPr>
            <w:tcW w:w="1129" w:type="dxa"/>
            <w:tcBorders>
              <w:top w:val="nil"/>
              <w:left w:val="single" w:sz="4" w:space="0" w:color="auto"/>
              <w:bottom w:val="single" w:sz="4" w:space="0" w:color="auto"/>
              <w:right w:val="single" w:sz="4" w:space="0" w:color="auto"/>
            </w:tcBorders>
          </w:tcPr>
          <w:p w14:paraId="43B7EB0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r>
      <w:tr w:rsidR="001A1B85" w:rsidRPr="001A1B85" w14:paraId="67EF502A" w14:textId="77777777" w:rsidTr="001A1B85">
        <w:trPr>
          <w:jc w:val="center"/>
        </w:trPr>
        <w:tc>
          <w:tcPr>
            <w:tcW w:w="805" w:type="dxa"/>
            <w:tcBorders>
              <w:top w:val="single" w:sz="4" w:space="0" w:color="auto"/>
              <w:left w:val="single" w:sz="4" w:space="0" w:color="auto"/>
              <w:bottom w:val="single" w:sz="4" w:space="0" w:color="auto"/>
              <w:right w:val="single" w:sz="4" w:space="0" w:color="auto"/>
            </w:tcBorders>
          </w:tcPr>
          <w:p w14:paraId="1DA43C6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305" w:type="dxa"/>
            <w:tcBorders>
              <w:top w:val="single" w:sz="4" w:space="0" w:color="auto"/>
              <w:left w:val="single" w:sz="4" w:space="0" w:color="auto"/>
              <w:bottom w:val="single" w:sz="4" w:space="0" w:color="auto"/>
              <w:right w:val="single" w:sz="4" w:space="0" w:color="auto"/>
            </w:tcBorders>
          </w:tcPr>
          <w:p w14:paraId="40AEB33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677" w:type="dxa"/>
            <w:tcBorders>
              <w:top w:val="single" w:sz="4" w:space="0" w:color="auto"/>
              <w:left w:val="single" w:sz="4" w:space="0" w:color="auto"/>
              <w:bottom w:val="single" w:sz="4" w:space="0" w:color="auto"/>
              <w:right w:val="single" w:sz="4" w:space="0" w:color="auto"/>
            </w:tcBorders>
            <w:hideMark/>
          </w:tcPr>
          <w:p w14:paraId="091DDD0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(1)</w:t>
            </w:r>
          </w:p>
        </w:tc>
        <w:tc>
          <w:tcPr>
            <w:tcW w:w="1892" w:type="dxa"/>
            <w:tcBorders>
              <w:top w:val="single" w:sz="4" w:space="0" w:color="auto"/>
              <w:left w:val="single" w:sz="4" w:space="0" w:color="auto"/>
              <w:bottom w:val="single" w:sz="4" w:space="0" w:color="auto"/>
              <w:right w:val="single" w:sz="4" w:space="0" w:color="auto"/>
            </w:tcBorders>
            <w:hideMark/>
          </w:tcPr>
          <w:p w14:paraId="59B5618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(2)</w:t>
            </w:r>
          </w:p>
        </w:tc>
        <w:tc>
          <w:tcPr>
            <w:tcW w:w="2277" w:type="dxa"/>
            <w:tcBorders>
              <w:top w:val="single" w:sz="4" w:space="0" w:color="auto"/>
              <w:left w:val="single" w:sz="4" w:space="0" w:color="auto"/>
              <w:bottom w:val="single" w:sz="4" w:space="0" w:color="auto"/>
              <w:right w:val="single" w:sz="4" w:space="0" w:color="auto"/>
            </w:tcBorders>
            <w:hideMark/>
          </w:tcPr>
          <w:p w14:paraId="1E6A9DC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(optional)</w:t>
            </w:r>
          </w:p>
        </w:tc>
        <w:tc>
          <w:tcPr>
            <w:tcW w:w="1129" w:type="dxa"/>
            <w:tcBorders>
              <w:top w:val="single" w:sz="4" w:space="0" w:color="auto"/>
              <w:left w:val="single" w:sz="4" w:space="0" w:color="auto"/>
              <w:bottom w:val="single" w:sz="4" w:space="0" w:color="auto"/>
              <w:right w:val="single" w:sz="4" w:space="0" w:color="auto"/>
            </w:tcBorders>
            <w:hideMark/>
          </w:tcPr>
          <w:p w14:paraId="7B32D3A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(1) x (2)</w:t>
            </w:r>
          </w:p>
        </w:tc>
      </w:tr>
      <w:tr w:rsidR="001A1B85" w:rsidRPr="001A1B85" w14:paraId="1CEEED14" w14:textId="77777777" w:rsidTr="001A1B85">
        <w:trPr>
          <w:jc w:val="center"/>
        </w:trPr>
        <w:tc>
          <w:tcPr>
            <w:tcW w:w="805" w:type="dxa"/>
            <w:tcBorders>
              <w:top w:val="single" w:sz="4" w:space="0" w:color="auto"/>
              <w:left w:val="single" w:sz="4" w:space="0" w:color="auto"/>
              <w:bottom w:val="single" w:sz="4" w:space="0" w:color="auto"/>
              <w:right w:val="single" w:sz="4" w:space="0" w:color="auto"/>
            </w:tcBorders>
          </w:tcPr>
          <w:p w14:paraId="62E33DA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305" w:type="dxa"/>
            <w:tcBorders>
              <w:top w:val="single" w:sz="4" w:space="0" w:color="auto"/>
              <w:left w:val="single" w:sz="4" w:space="0" w:color="auto"/>
              <w:bottom w:val="single" w:sz="4" w:space="0" w:color="auto"/>
              <w:right w:val="single" w:sz="4" w:space="0" w:color="auto"/>
            </w:tcBorders>
          </w:tcPr>
          <w:p w14:paraId="42C0830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677" w:type="dxa"/>
            <w:tcBorders>
              <w:top w:val="single" w:sz="4" w:space="0" w:color="auto"/>
              <w:left w:val="single" w:sz="4" w:space="0" w:color="auto"/>
              <w:bottom w:val="single" w:sz="4" w:space="0" w:color="auto"/>
              <w:right w:val="single" w:sz="4" w:space="0" w:color="auto"/>
            </w:tcBorders>
          </w:tcPr>
          <w:p w14:paraId="6E6EDA0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2" w:type="dxa"/>
            <w:tcBorders>
              <w:top w:val="single" w:sz="4" w:space="0" w:color="auto"/>
              <w:left w:val="single" w:sz="4" w:space="0" w:color="auto"/>
              <w:bottom w:val="single" w:sz="4" w:space="0" w:color="auto"/>
              <w:right w:val="single" w:sz="4" w:space="0" w:color="auto"/>
            </w:tcBorders>
          </w:tcPr>
          <w:p w14:paraId="2DAF843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277" w:type="dxa"/>
            <w:tcBorders>
              <w:top w:val="single" w:sz="4" w:space="0" w:color="auto"/>
              <w:left w:val="single" w:sz="4" w:space="0" w:color="auto"/>
              <w:bottom w:val="single" w:sz="4" w:space="0" w:color="auto"/>
              <w:right w:val="single" w:sz="4" w:space="0" w:color="auto"/>
            </w:tcBorders>
          </w:tcPr>
          <w:p w14:paraId="416F9F5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129" w:type="dxa"/>
            <w:tcBorders>
              <w:top w:val="single" w:sz="4" w:space="0" w:color="auto"/>
              <w:left w:val="single" w:sz="4" w:space="0" w:color="auto"/>
              <w:bottom w:val="single" w:sz="4" w:space="0" w:color="auto"/>
              <w:right w:val="single" w:sz="4" w:space="0" w:color="auto"/>
            </w:tcBorders>
          </w:tcPr>
          <w:p w14:paraId="7240043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73F485ED" w14:textId="77777777" w:rsidTr="001A1B85">
        <w:trPr>
          <w:jc w:val="center"/>
        </w:trPr>
        <w:tc>
          <w:tcPr>
            <w:tcW w:w="805" w:type="dxa"/>
            <w:tcBorders>
              <w:top w:val="single" w:sz="4" w:space="0" w:color="auto"/>
              <w:left w:val="single" w:sz="4" w:space="0" w:color="auto"/>
              <w:bottom w:val="single" w:sz="4" w:space="0" w:color="auto"/>
              <w:right w:val="single" w:sz="4" w:space="0" w:color="auto"/>
            </w:tcBorders>
          </w:tcPr>
          <w:p w14:paraId="1509E12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305" w:type="dxa"/>
            <w:tcBorders>
              <w:top w:val="single" w:sz="4" w:space="0" w:color="auto"/>
              <w:left w:val="single" w:sz="4" w:space="0" w:color="auto"/>
              <w:bottom w:val="single" w:sz="4" w:space="0" w:color="auto"/>
              <w:right w:val="single" w:sz="4" w:space="0" w:color="auto"/>
            </w:tcBorders>
          </w:tcPr>
          <w:p w14:paraId="371024B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677" w:type="dxa"/>
            <w:tcBorders>
              <w:top w:val="single" w:sz="4" w:space="0" w:color="auto"/>
              <w:left w:val="single" w:sz="4" w:space="0" w:color="auto"/>
              <w:bottom w:val="single" w:sz="4" w:space="0" w:color="auto"/>
              <w:right w:val="single" w:sz="4" w:space="0" w:color="auto"/>
            </w:tcBorders>
          </w:tcPr>
          <w:p w14:paraId="015D17C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2" w:type="dxa"/>
            <w:tcBorders>
              <w:top w:val="single" w:sz="4" w:space="0" w:color="auto"/>
              <w:left w:val="single" w:sz="4" w:space="0" w:color="auto"/>
              <w:bottom w:val="single" w:sz="4" w:space="0" w:color="auto"/>
              <w:right w:val="single" w:sz="4" w:space="0" w:color="auto"/>
            </w:tcBorders>
          </w:tcPr>
          <w:p w14:paraId="6B66404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277" w:type="dxa"/>
            <w:tcBorders>
              <w:top w:val="single" w:sz="4" w:space="0" w:color="auto"/>
              <w:left w:val="single" w:sz="4" w:space="0" w:color="auto"/>
              <w:bottom w:val="single" w:sz="4" w:space="0" w:color="auto"/>
              <w:right w:val="single" w:sz="4" w:space="0" w:color="auto"/>
            </w:tcBorders>
          </w:tcPr>
          <w:p w14:paraId="4CBDB25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129" w:type="dxa"/>
            <w:tcBorders>
              <w:top w:val="single" w:sz="4" w:space="0" w:color="auto"/>
              <w:left w:val="single" w:sz="4" w:space="0" w:color="auto"/>
              <w:bottom w:val="single" w:sz="4" w:space="0" w:color="auto"/>
              <w:right w:val="single" w:sz="4" w:space="0" w:color="auto"/>
            </w:tcBorders>
          </w:tcPr>
          <w:p w14:paraId="246FE6C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2B212B0A" w14:textId="77777777" w:rsidTr="001A1B85">
        <w:trPr>
          <w:jc w:val="center"/>
        </w:trPr>
        <w:tc>
          <w:tcPr>
            <w:tcW w:w="805" w:type="dxa"/>
            <w:tcBorders>
              <w:top w:val="single" w:sz="4" w:space="0" w:color="auto"/>
              <w:left w:val="single" w:sz="4" w:space="0" w:color="auto"/>
              <w:bottom w:val="single" w:sz="4" w:space="0" w:color="auto"/>
              <w:right w:val="single" w:sz="4" w:space="0" w:color="auto"/>
            </w:tcBorders>
          </w:tcPr>
          <w:p w14:paraId="06C2D30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305" w:type="dxa"/>
            <w:tcBorders>
              <w:top w:val="single" w:sz="4" w:space="0" w:color="auto"/>
              <w:left w:val="single" w:sz="4" w:space="0" w:color="auto"/>
              <w:bottom w:val="single" w:sz="4" w:space="0" w:color="auto"/>
              <w:right w:val="single" w:sz="4" w:space="0" w:color="auto"/>
            </w:tcBorders>
          </w:tcPr>
          <w:p w14:paraId="7B27809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677" w:type="dxa"/>
            <w:tcBorders>
              <w:top w:val="single" w:sz="4" w:space="0" w:color="auto"/>
              <w:left w:val="single" w:sz="4" w:space="0" w:color="auto"/>
              <w:bottom w:val="single" w:sz="4" w:space="0" w:color="auto"/>
              <w:right w:val="single" w:sz="4" w:space="0" w:color="auto"/>
            </w:tcBorders>
          </w:tcPr>
          <w:p w14:paraId="357D567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2" w:type="dxa"/>
            <w:tcBorders>
              <w:top w:val="single" w:sz="4" w:space="0" w:color="auto"/>
              <w:left w:val="single" w:sz="4" w:space="0" w:color="auto"/>
              <w:bottom w:val="single" w:sz="4" w:space="0" w:color="auto"/>
              <w:right w:val="single" w:sz="4" w:space="0" w:color="auto"/>
            </w:tcBorders>
          </w:tcPr>
          <w:p w14:paraId="246B91E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277" w:type="dxa"/>
            <w:tcBorders>
              <w:top w:val="single" w:sz="4" w:space="0" w:color="auto"/>
              <w:left w:val="single" w:sz="4" w:space="0" w:color="auto"/>
              <w:bottom w:val="single" w:sz="4" w:space="0" w:color="auto"/>
              <w:right w:val="single" w:sz="4" w:space="0" w:color="auto"/>
            </w:tcBorders>
          </w:tcPr>
          <w:p w14:paraId="4DC980B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129" w:type="dxa"/>
            <w:tcBorders>
              <w:top w:val="single" w:sz="4" w:space="0" w:color="auto"/>
              <w:left w:val="single" w:sz="4" w:space="0" w:color="auto"/>
              <w:bottom w:val="single" w:sz="4" w:space="0" w:color="auto"/>
              <w:right w:val="single" w:sz="4" w:space="0" w:color="auto"/>
            </w:tcBorders>
          </w:tcPr>
          <w:p w14:paraId="465AF97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50C7D2EF" w14:textId="77777777" w:rsidTr="001A1B85">
        <w:trPr>
          <w:jc w:val="center"/>
        </w:trPr>
        <w:tc>
          <w:tcPr>
            <w:tcW w:w="805" w:type="dxa"/>
            <w:tcBorders>
              <w:top w:val="single" w:sz="4" w:space="0" w:color="auto"/>
              <w:left w:val="single" w:sz="4" w:space="0" w:color="auto"/>
              <w:bottom w:val="single" w:sz="4" w:space="0" w:color="auto"/>
              <w:right w:val="single" w:sz="4" w:space="0" w:color="auto"/>
            </w:tcBorders>
          </w:tcPr>
          <w:p w14:paraId="327CEC2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305" w:type="dxa"/>
            <w:tcBorders>
              <w:top w:val="single" w:sz="4" w:space="0" w:color="auto"/>
              <w:left w:val="single" w:sz="4" w:space="0" w:color="auto"/>
              <w:bottom w:val="single" w:sz="4" w:space="0" w:color="auto"/>
              <w:right w:val="single" w:sz="4" w:space="0" w:color="auto"/>
            </w:tcBorders>
          </w:tcPr>
          <w:p w14:paraId="7D7DA0D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677" w:type="dxa"/>
            <w:tcBorders>
              <w:top w:val="single" w:sz="4" w:space="0" w:color="auto"/>
              <w:left w:val="single" w:sz="4" w:space="0" w:color="auto"/>
              <w:bottom w:val="single" w:sz="4" w:space="0" w:color="auto"/>
              <w:right w:val="single" w:sz="4" w:space="0" w:color="auto"/>
            </w:tcBorders>
          </w:tcPr>
          <w:p w14:paraId="579022C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2" w:type="dxa"/>
            <w:tcBorders>
              <w:top w:val="single" w:sz="4" w:space="0" w:color="auto"/>
              <w:left w:val="single" w:sz="4" w:space="0" w:color="auto"/>
              <w:bottom w:val="single" w:sz="4" w:space="0" w:color="auto"/>
              <w:right w:val="single" w:sz="4" w:space="0" w:color="auto"/>
            </w:tcBorders>
          </w:tcPr>
          <w:p w14:paraId="4F943CC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277" w:type="dxa"/>
            <w:tcBorders>
              <w:top w:val="single" w:sz="4" w:space="0" w:color="auto"/>
              <w:left w:val="single" w:sz="4" w:space="0" w:color="auto"/>
              <w:bottom w:val="single" w:sz="4" w:space="0" w:color="auto"/>
              <w:right w:val="single" w:sz="4" w:space="0" w:color="auto"/>
            </w:tcBorders>
          </w:tcPr>
          <w:p w14:paraId="04ECBFD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129" w:type="dxa"/>
            <w:tcBorders>
              <w:top w:val="single" w:sz="4" w:space="0" w:color="auto"/>
              <w:left w:val="single" w:sz="4" w:space="0" w:color="auto"/>
              <w:bottom w:val="single" w:sz="4" w:space="0" w:color="auto"/>
              <w:right w:val="single" w:sz="4" w:space="0" w:color="auto"/>
            </w:tcBorders>
          </w:tcPr>
          <w:p w14:paraId="0988664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03E441F3" w14:textId="77777777" w:rsidTr="001A1B85">
        <w:trPr>
          <w:jc w:val="center"/>
        </w:trPr>
        <w:tc>
          <w:tcPr>
            <w:tcW w:w="7956" w:type="dxa"/>
            <w:gridSpan w:val="5"/>
            <w:tcBorders>
              <w:top w:val="single" w:sz="4" w:space="0" w:color="auto"/>
              <w:left w:val="single" w:sz="4" w:space="0" w:color="auto"/>
              <w:bottom w:val="single" w:sz="4" w:space="0" w:color="auto"/>
              <w:right w:val="single" w:sz="4" w:space="0" w:color="auto"/>
            </w:tcBorders>
            <w:hideMark/>
          </w:tcPr>
          <w:p w14:paraId="1CF3F65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TOTAL (to Schedule No. 5.  Grand Summary)</w:t>
            </w:r>
          </w:p>
        </w:tc>
        <w:tc>
          <w:tcPr>
            <w:tcW w:w="1129" w:type="dxa"/>
            <w:tcBorders>
              <w:top w:val="single" w:sz="4" w:space="0" w:color="auto"/>
              <w:left w:val="single" w:sz="4" w:space="0" w:color="auto"/>
              <w:bottom w:val="single" w:sz="4" w:space="0" w:color="auto"/>
              <w:right w:val="single" w:sz="4" w:space="0" w:color="auto"/>
            </w:tcBorders>
          </w:tcPr>
          <w:p w14:paraId="563D2C9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r>
    </w:tbl>
    <w:p w14:paraId="66C2B76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Tenderer_______________________ Signature _________________________</w:t>
      </w:r>
    </w:p>
    <w:p w14:paraId="5701F59B"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bookmarkStart w:id="10" w:name="_Toc437968873"/>
      <w:bookmarkStart w:id="11" w:name="_Toc197236029"/>
      <w:bookmarkStart w:id="12" w:name="_Toc494299963"/>
      <w:r w:rsidRPr="001A1B85">
        <w:rPr>
          <w:rFonts w:ascii="Rockwell" w:eastAsia="Times New Roman" w:hAnsi="Rockwell" w:cs="Tahoma"/>
          <w:b/>
          <w:sz w:val="24"/>
          <w:szCs w:val="24"/>
        </w:rPr>
        <w:t>Schedule No. 4.  Installation and Other Services</w:t>
      </w:r>
      <w:bookmarkEnd w:id="10"/>
      <w:bookmarkEnd w:id="11"/>
      <w:bookmarkEnd w:id="12"/>
    </w:p>
    <w:tbl>
      <w:tblPr>
        <w:tblW w:w="927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
        <w:gridCol w:w="1530"/>
        <w:gridCol w:w="720"/>
        <w:gridCol w:w="2160"/>
        <w:gridCol w:w="1890"/>
        <w:gridCol w:w="1080"/>
        <w:gridCol w:w="1080"/>
      </w:tblGrid>
      <w:tr w:rsidR="001A1B85" w:rsidRPr="001A1B85" w14:paraId="5F5EF1F8" w14:textId="77777777" w:rsidTr="001A1B85">
        <w:trPr>
          <w:jc w:val="center"/>
        </w:trPr>
        <w:tc>
          <w:tcPr>
            <w:tcW w:w="810" w:type="dxa"/>
            <w:tcBorders>
              <w:top w:val="single" w:sz="4" w:space="0" w:color="auto"/>
              <w:left w:val="single" w:sz="4" w:space="0" w:color="auto"/>
              <w:bottom w:val="single" w:sz="4" w:space="0" w:color="auto"/>
              <w:right w:val="single" w:sz="4" w:space="0" w:color="auto"/>
            </w:tcBorders>
            <w:hideMark/>
          </w:tcPr>
          <w:p w14:paraId="01380E5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Item</w:t>
            </w:r>
          </w:p>
        </w:tc>
        <w:tc>
          <w:tcPr>
            <w:tcW w:w="1530" w:type="dxa"/>
            <w:tcBorders>
              <w:top w:val="single" w:sz="4" w:space="0" w:color="auto"/>
              <w:left w:val="single" w:sz="4" w:space="0" w:color="auto"/>
              <w:bottom w:val="single" w:sz="4" w:space="0" w:color="auto"/>
              <w:right w:val="single" w:sz="4" w:space="0" w:color="auto"/>
            </w:tcBorders>
            <w:hideMark/>
          </w:tcPr>
          <w:p w14:paraId="5E8A903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Description</w:t>
            </w:r>
          </w:p>
        </w:tc>
        <w:tc>
          <w:tcPr>
            <w:tcW w:w="720" w:type="dxa"/>
            <w:tcBorders>
              <w:top w:val="single" w:sz="4" w:space="0" w:color="auto"/>
              <w:left w:val="single" w:sz="4" w:space="0" w:color="auto"/>
              <w:bottom w:val="single" w:sz="4" w:space="0" w:color="auto"/>
              <w:right w:val="single" w:sz="4" w:space="0" w:color="auto"/>
            </w:tcBorders>
            <w:hideMark/>
          </w:tcPr>
          <w:p w14:paraId="04CC91A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Qty.</w:t>
            </w:r>
          </w:p>
        </w:tc>
        <w:tc>
          <w:tcPr>
            <w:tcW w:w="4050" w:type="dxa"/>
            <w:gridSpan w:val="2"/>
            <w:tcBorders>
              <w:top w:val="single" w:sz="4" w:space="0" w:color="auto"/>
              <w:left w:val="single" w:sz="4" w:space="0" w:color="auto"/>
              <w:bottom w:val="single" w:sz="4" w:space="0" w:color="auto"/>
              <w:right w:val="single" w:sz="4" w:space="0" w:color="auto"/>
            </w:tcBorders>
            <w:hideMark/>
          </w:tcPr>
          <w:p w14:paraId="36FCDE5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Unit Price</w:t>
            </w:r>
            <w:r w:rsidRPr="001A1B85">
              <w:rPr>
                <w:rFonts w:ascii="Rockwell" w:eastAsia="Times New Roman" w:hAnsi="Rockwell" w:cs="Tahoma"/>
                <w:b/>
                <w:bCs/>
                <w:sz w:val="24"/>
                <w:szCs w:val="24"/>
                <w:vertAlign w:val="superscript"/>
              </w:rPr>
              <w:t>1</w:t>
            </w:r>
          </w:p>
        </w:tc>
        <w:tc>
          <w:tcPr>
            <w:tcW w:w="2160" w:type="dxa"/>
            <w:gridSpan w:val="2"/>
            <w:tcBorders>
              <w:top w:val="single" w:sz="4" w:space="0" w:color="auto"/>
              <w:left w:val="single" w:sz="4" w:space="0" w:color="auto"/>
              <w:bottom w:val="single" w:sz="4" w:space="0" w:color="auto"/>
              <w:right w:val="single" w:sz="4" w:space="0" w:color="auto"/>
            </w:tcBorders>
            <w:hideMark/>
          </w:tcPr>
          <w:p w14:paraId="1DEB1A5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Total Price</w:t>
            </w:r>
            <w:r w:rsidRPr="001A1B85">
              <w:rPr>
                <w:rFonts w:ascii="Rockwell" w:eastAsia="Times New Roman" w:hAnsi="Rockwell" w:cs="Tahoma"/>
                <w:b/>
                <w:bCs/>
                <w:sz w:val="24"/>
                <w:szCs w:val="24"/>
                <w:vertAlign w:val="superscript"/>
              </w:rPr>
              <w:t>1</w:t>
            </w:r>
          </w:p>
        </w:tc>
      </w:tr>
      <w:tr w:rsidR="001A1B85" w:rsidRPr="001A1B85" w14:paraId="5127E0C8" w14:textId="77777777" w:rsidTr="001A1B85">
        <w:trPr>
          <w:jc w:val="center"/>
        </w:trPr>
        <w:tc>
          <w:tcPr>
            <w:tcW w:w="810" w:type="dxa"/>
            <w:tcBorders>
              <w:top w:val="single" w:sz="4" w:space="0" w:color="auto"/>
              <w:left w:val="single" w:sz="4" w:space="0" w:color="auto"/>
              <w:bottom w:val="single" w:sz="4" w:space="0" w:color="auto"/>
              <w:right w:val="single" w:sz="4" w:space="0" w:color="auto"/>
            </w:tcBorders>
          </w:tcPr>
          <w:p w14:paraId="587599E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29EE2F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720" w:type="dxa"/>
            <w:tcBorders>
              <w:top w:val="single" w:sz="4" w:space="0" w:color="auto"/>
              <w:left w:val="single" w:sz="4" w:space="0" w:color="auto"/>
              <w:bottom w:val="single" w:sz="4" w:space="0" w:color="auto"/>
              <w:right w:val="single" w:sz="4" w:space="0" w:color="auto"/>
            </w:tcBorders>
          </w:tcPr>
          <w:p w14:paraId="14766E6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1E76609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Foreign Currency Portion</w:t>
            </w:r>
          </w:p>
        </w:tc>
        <w:tc>
          <w:tcPr>
            <w:tcW w:w="1890" w:type="dxa"/>
            <w:tcBorders>
              <w:top w:val="single" w:sz="4" w:space="0" w:color="auto"/>
              <w:left w:val="single" w:sz="4" w:space="0" w:color="auto"/>
              <w:bottom w:val="single" w:sz="4" w:space="0" w:color="auto"/>
              <w:right w:val="single" w:sz="4" w:space="0" w:color="auto"/>
            </w:tcBorders>
            <w:hideMark/>
          </w:tcPr>
          <w:p w14:paraId="3E64BF1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Local Currency Portion</w:t>
            </w:r>
          </w:p>
        </w:tc>
        <w:tc>
          <w:tcPr>
            <w:tcW w:w="1080" w:type="dxa"/>
            <w:tcBorders>
              <w:top w:val="single" w:sz="4" w:space="0" w:color="auto"/>
              <w:left w:val="single" w:sz="4" w:space="0" w:color="auto"/>
              <w:bottom w:val="single" w:sz="4" w:space="0" w:color="auto"/>
              <w:right w:val="single" w:sz="4" w:space="0" w:color="auto"/>
            </w:tcBorders>
            <w:hideMark/>
          </w:tcPr>
          <w:p w14:paraId="3A04030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Foreign</w:t>
            </w:r>
          </w:p>
        </w:tc>
        <w:tc>
          <w:tcPr>
            <w:tcW w:w="1080" w:type="dxa"/>
            <w:tcBorders>
              <w:top w:val="single" w:sz="4" w:space="0" w:color="auto"/>
              <w:left w:val="single" w:sz="4" w:space="0" w:color="auto"/>
              <w:bottom w:val="single" w:sz="4" w:space="0" w:color="auto"/>
              <w:right w:val="single" w:sz="4" w:space="0" w:color="auto"/>
            </w:tcBorders>
            <w:hideMark/>
          </w:tcPr>
          <w:p w14:paraId="46F5721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Local</w:t>
            </w:r>
          </w:p>
        </w:tc>
      </w:tr>
      <w:tr w:rsidR="001A1B85" w:rsidRPr="001A1B85" w14:paraId="3779D05F" w14:textId="77777777" w:rsidTr="001A1B85">
        <w:trPr>
          <w:jc w:val="center"/>
        </w:trPr>
        <w:tc>
          <w:tcPr>
            <w:tcW w:w="810" w:type="dxa"/>
            <w:tcBorders>
              <w:top w:val="single" w:sz="4" w:space="0" w:color="auto"/>
              <w:left w:val="single" w:sz="4" w:space="0" w:color="auto"/>
              <w:bottom w:val="single" w:sz="4" w:space="0" w:color="auto"/>
              <w:right w:val="single" w:sz="4" w:space="0" w:color="auto"/>
            </w:tcBorders>
          </w:tcPr>
          <w:p w14:paraId="01E74A7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120DA6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14:paraId="0468529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14:paraId="3135C7F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14:paraId="77454FC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(3)</w:t>
            </w:r>
          </w:p>
        </w:tc>
        <w:tc>
          <w:tcPr>
            <w:tcW w:w="1080" w:type="dxa"/>
            <w:tcBorders>
              <w:top w:val="single" w:sz="4" w:space="0" w:color="auto"/>
              <w:left w:val="single" w:sz="4" w:space="0" w:color="auto"/>
              <w:bottom w:val="single" w:sz="4" w:space="0" w:color="auto"/>
              <w:right w:val="single" w:sz="4" w:space="0" w:color="auto"/>
            </w:tcBorders>
            <w:hideMark/>
          </w:tcPr>
          <w:p w14:paraId="3911971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(1) x (2)</w:t>
            </w:r>
          </w:p>
        </w:tc>
        <w:tc>
          <w:tcPr>
            <w:tcW w:w="1080" w:type="dxa"/>
            <w:tcBorders>
              <w:top w:val="single" w:sz="4" w:space="0" w:color="auto"/>
              <w:left w:val="single" w:sz="4" w:space="0" w:color="auto"/>
              <w:bottom w:val="single" w:sz="4" w:space="0" w:color="auto"/>
              <w:right w:val="single" w:sz="4" w:space="0" w:color="auto"/>
            </w:tcBorders>
            <w:hideMark/>
          </w:tcPr>
          <w:p w14:paraId="72DD866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(1) x (3)</w:t>
            </w:r>
          </w:p>
        </w:tc>
      </w:tr>
      <w:tr w:rsidR="001A1B85" w:rsidRPr="001A1B85" w14:paraId="49FB13DC" w14:textId="77777777" w:rsidTr="001A1B85">
        <w:trPr>
          <w:jc w:val="center"/>
        </w:trPr>
        <w:tc>
          <w:tcPr>
            <w:tcW w:w="810" w:type="dxa"/>
            <w:tcBorders>
              <w:top w:val="single" w:sz="4" w:space="0" w:color="auto"/>
              <w:left w:val="single" w:sz="4" w:space="0" w:color="auto"/>
              <w:bottom w:val="single" w:sz="4" w:space="0" w:color="auto"/>
              <w:right w:val="single" w:sz="4" w:space="0" w:color="auto"/>
            </w:tcBorders>
          </w:tcPr>
          <w:p w14:paraId="573B93C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3A0BC7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686A06A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68E191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0" w:type="dxa"/>
            <w:tcBorders>
              <w:top w:val="single" w:sz="4" w:space="0" w:color="auto"/>
              <w:left w:val="single" w:sz="4" w:space="0" w:color="auto"/>
              <w:bottom w:val="single" w:sz="4" w:space="0" w:color="auto"/>
              <w:right w:val="single" w:sz="4" w:space="0" w:color="auto"/>
            </w:tcBorders>
          </w:tcPr>
          <w:p w14:paraId="5464B0A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5DA3D8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07740B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3BEC1618" w14:textId="77777777" w:rsidTr="001A1B85">
        <w:trPr>
          <w:jc w:val="center"/>
        </w:trPr>
        <w:tc>
          <w:tcPr>
            <w:tcW w:w="810" w:type="dxa"/>
            <w:tcBorders>
              <w:top w:val="single" w:sz="4" w:space="0" w:color="auto"/>
              <w:left w:val="single" w:sz="4" w:space="0" w:color="auto"/>
              <w:bottom w:val="single" w:sz="4" w:space="0" w:color="auto"/>
              <w:right w:val="single" w:sz="4" w:space="0" w:color="auto"/>
            </w:tcBorders>
          </w:tcPr>
          <w:p w14:paraId="4035B52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773E8B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64B3BA3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DFC25A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0" w:type="dxa"/>
            <w:tcBorders>
              <w:top w:val="single" w:sz="4" w:space="0" w:color="auto"/>
              <w:left w:val="single" w:sz="4" w:space="0" w:color="auto"/>
              <w:bottom w:val="single" w:sz="4" w:space="0" w:color="auto"/>
              <w:right w:val="single" w:sz="4" w:space="0" w:color="auto"/>
            </w:tcBorders>
          </w:tcPr>
          <w:p w14:paraId="2D3E393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724AA0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49B7BD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75347059" w14:textId="77777777" w:rsidTr="001A1B85">
        <w:trPr>
          <w:jc w:val="center"/>
        </w:trPr>
        <w:tc>
          <w:tcPr>
            <w:tcW w:w="810" w:type="dxa"/>
            <w:tcBorders>
              <w:top w:val="single" w:sz="4" w:space="0" w:color="auto"/>
              <w:left w:val="single" w:sz="4" w:space="0" w:color="auto"/>
              <w:bottom w:val="single" w:sz="4" w:space="0" w:color="auto"/>
              <w:right w:val="single" w:sz="4" w:space="0" w:color="auto"/>
            </w:tcBorders>
          </w:tcPr>
          <w:p w14:paraId="6B1868C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277FD1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70347BA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879510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0" w:type="dxa"/>
            <w:tcBorders>
              <w:top w:val="single" w:sz="4" w:space="0" w:color="auto"/>
              <w:left w:val="single" w:sz="4" w:space="0" w:color="auto"/>
              <w:bottom w:val="single" w:sz="4" w:space="0" w:color="auto"/>
              <w:right w:val="single" w:sz="4" w:space="0" w:color="auto"/>
            </w:tcBorders>
          </w:tcPr>
          <w:p w14:paraId="5127120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2EA5F4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455A8A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507220B5" w14:textId="77777777" w:rsidTr="001A1B85">
        <w:trPr>
          <w:jc w:val="center"/>
        </w:trPr>
        <w:tc>
          <w:tcPr>
            <w:tcW w:w="810" w:type="dxa"/>
            <w:tcBorders>
              <w:top w:val="single" w:sz="4" w:space="0" w:color="auto"/>
              <w:left w:val="single" w:sz="4" w:space="0" w:color="auto"/>
              <w:bottom w:val="single" w:sz="4" w:space="0" w:color="auto"/>
              <w:right w:val="single" w:sz="4" w:space="0" w:color="auto"/>
            </w:tcBorders>
          </w:tcPr>
          <w:p w14:paraId="77C70A6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9E800C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447335B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2DFF89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5503CD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623A5C8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3FD1DE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48049E67" w14:textId="77777777" w:rsidTr="001A1B85">
        <w:trPr>
          <w:jc w:val="center"/>
        </w:trPr>
        <w:tc>
          <w:tcPr>
            <w:tcW w:w="8190" w:type="dxa"/>
            <w:gridSpan w:val="6"/>
            <w:tcBorders>
              <w:top w:val="single" w:sz="4" w:space="0" w:color="auto"/>
              <w:left w:val="single" w:sz="4" w:space="0" w:color="auto"/>
              <w:bottom w:val="single" w:sz="4" w:space="0" w:color="auto"/>
              <w:right w:val="single" w:sz="4" w:space="0" w:color="auto"/>
            </w:tcBorders>
            <w:hideMark/>
          </w:tcPr>
          <w:p w14:paraId="455D934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TOTAL (to Schedule No. 5.  Grand Summary)</w:t>
            </w:r>
          </w:p>
        </w:tc>
        <w:tc>
          <w:tcPr>
            <w:tcW w:w="1080" w:type="dxa"/>
            <w:tcBorders>
              <w:top w:val="single" w:sz="4" w:space="0" w:color="auto"/>
              <w:left w:val="single" w:sz="4" w:space="0" w:color="auto"/>
              <w:bottom w:val="single" w:sz="4" w:space="0" w:color="auto"/>
              <w:right w:val="single" w:sz="4" w:space="0" w:color="auto"/>
            </w:tcBorders>
          </w:tcPr>
          <w:p w14:paraId="31E8B8C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r>
      <w:tr w:rsidR="001A1B85" w:rsidRPr="001A1B85" w14:paraId="07EE5B10" w14:textId="77777777" w:rsidTr="001A1B85">
        <w:trPr>
          <w:jc w:val="center"/>
        </w:trPr>
        <w:tc>
          <w:tcPr>
            <w:tcW w:w="9270" w:type="dxa"/>
            <w:gridSpan w:val="7"/>
            <w:tcBorders>
              <w:top w:val="single" w:sz="4" w:space="0" w:color="auto"/>
              <w:left w:val="nil"/>
              <w:bottom w:val="nil"/>
              <w:right w:val="nil"/>
            </w:tcBorders>
          </w:tcPr>
          <w:p w14:paraId="743DAA8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7CC430C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Name of Tenderer_______________________ Signature __________________________</w:t>
            </w:r>
          </w:p>
          <w:p w14:paraId="0D90D2A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vertAlign w:val="superscript"/>
              </w:rPr>
              <w:t>1</w:t>
            </w:r>
            <w:r w:rsidRPr="001A1B85">
              <w:rPr>
                <w:rFonts w:ascii="Rockwell" w:eastAsia="Times New Roman" w:hAnsi="Rockwell" w:cs="Tahoma"/>
                <w:sz w:val="24"/>
                <w:szCs w:val="24"/>
              </w:rPr>
              <w:t xml:space="preserve"> Specify currency in accordance with ITT 18</w:t>
            </w:r>
          </w:p>
        </w:tc>
      </w:tr>
    </w:tbl>
    <w:p w14:paraId="5E283B18"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p>
    <w:p w14:paraId="486FF018"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p>
    <w:p w14:paraId="095AA389"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p>
    <w:p w14:paraId="754077F0"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p>
    <w:p w14:paraId="454622BB"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p>
    <w:p w14:paraId="2EAF332E"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p>
    <w:p w14:paraId="124B3DFC"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p>
    <w:p w14:paraId="6B95B0F4"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r w:rsidRPr="001A1B85">
        <w:rPr>
          <w:rFonts w:ascii="Rockwell" w:eastAsia="Times New Roman" w:hAnsi="Rockwell" w:cs="Tahoma"/>
          <w:b/>
          <w:sz w:val="24"/>
          <w:szCs w:val="24"/>
        </w:rPr>
        <w:t>Schedule No. 5.  Grand Summary</w:t>
      </w:r>
    </w:p>
    <w:tbl>
      <w:tblPr>
        <w:tblW w:w="8970" w:type="dxa"/>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
        <w:gridCol w:w="5580"/>
        <w:gridCol w:w="1260"/>
        <w:gridCol w:w="1350"/>
      </w:tblGrid>
      <w:tr w:rsidR="001A1B85" w:rsidRPr="001A1B85" w14:paraId="169C7EFE" w14:textId="77777777" w:rsidTr="001A1B85">
        <w:tc>
          <w:tcPr>
            <w:tcW w:w="780" w:type="dxa"/>
            <w:tcBorders>
              <w:top w:val="single" w:sz="4" w:space="0" w:color="auto"/>
              <w:left w:val="single" w:sz="4" w:space="0" w:color="auto"/>
              <w:bottom w:val="single" w:sz="4" w:space="0" w:color="auto"/>
              <w:right w:val="single" w:sz="4" w:space="0" w:color="auto"/>
            </w:tcBorders>
            <w:hideMark/>
          </w:tcPr>
          <w:p w14:paraId="68B27A9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Item</w:t>
            </w:r>
          </w:p>
        </w:tc>
        <w:tc>
          <w:tcPr>
            <w:tcW w:w="5580" w:type="dxa"/>
            <w:tcBorders>
              <w:top w:val="single" w:sz="4" w:space="0" w:color="auto"/>
              <w:left w:val="single" w:sz="4" w:space="0" w:color="auto"/>
              <w:bottom w:val="single" w:sz="4" w:space="0" w:color="auto"/>
              <w:right w:val="single" w:sz="4" w:space="0" w:color="auto"/>
            </w:tcBorders>
            <w:hideMark/>
          </w:tcPr>
          <w:p w14:paraId="22171AE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Description</w:t>
            </w:r>
          </w:p>
        </w:tc>
        <w:tc>
          <w:tcPr>
            <w:tcW w:w="2610" w:type="dxa"/>
            <w:gridSpan w:val="2"/>
            <w:tcBorders>
              <w:top w:val="single" w:sz="4" w:space="0" w:color="auto"/>
              <w:left w:val="single" w:sz="4" w:space="0" w:color="auto"/>
              <w:bottom w:val="single" w:sz="4" w:space="0" w:color="auto"/>
              <w:right w:val="single" w:sz="4" w:space="0" w:color="auto"/>
            </w:tcBorders>
            <w:hideMark/>
          </w:tcPr>
          <w:p w14:paraId="6B6ED98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Total Price</w:t>
            </w:r>
            <w:r w:rsidRPr="001A1B85">
              <w:rPr>
                <w:rFonts w:ascii="Rockwell" w:eastAsia="Times New Roman" w:hAnsi="Rockwell" w:cs="Tahoma"/>
                <w:b/>
                <w:bCs/>
                <w:sz w:val="24"/>
                <w:szCs w:val="24"/>
                <w:vertAlign w:val="superscript"/>
              </w:rPr>
              <w:t>1</w:t>
            </w:r>
          </w:p>
        </w:tc>
      </w:tr>
      <w:tr w:rsidR="001A1B85" w:rsidRPr="001A1B85" w14:paraId="769E626A" w14:textId="77777777" w:rsidTr="001A1B85">
        <w:tc>
          <w:tcPr>
            <w:tcW w:w="780" w:type="dxa"/>
            <w:tcBorders>
              <w:top w:val="single" w:sz="4" w:space="0" w:color="auto"/>
              <w:left w:val="single" w:sz="4" w:space="0" w:color="auto"/>
              <w:bottom w:val="single" w:sz="4" w:space="0" w:color="auto"/>
              <w:right w:val="single" w:sz="4" w:space="0" w:color="auto"/>
            </w:tcBorders>
          </w:tcPr>
          <w:p w14:paraId="0CC0937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5580" w:type="dxa"/>
            <w:tcBorders>
              <w:top w:val="single" w:sz="4" w:space="0" w:color="auto"/>
              <w:left w:val="single" w:sz="4" w:space="0" w:color="auto"/>
              <w:bottom w:val="single" w:sz="4" w:space="0" w:color="auto"/>
              <w:right w:val="single" w:sz="4" w:space="0" w:color="auto"/>
            </w:tcBorders>
          </w:tcPr>
          <w:p w14:paraId="52E70B9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04B53A6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Foreign</w:t>
            </w:r>
          </w:p>
        </w:tc>
        <w:tc>
          <w:tcPr>
            <w:tcW w:w="1350" w:type="dxa"/>
            <w:tcBorders>
              <w:top w:val="single" w:sz="4" w:space="0" w:color="auto"/>
              <w:left w:val="single" w:sz="4" w:space="0" w:color="auto"/>
              <w:bottom w:val="single" w:sz="4" w:space="0" w:color="auto"/>
              <w:right w:val="single" w:sz="4" w:space="0" w:color="auto"/>
            </w:tcBorders>
            <w:hideMark/>
          </w:tcPr>
          <w:p w14:paraId="378EA6B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Local</w:t>
            </w:r>
          </w:p>
        </w:tc>
      </w:tr>
      <w:tr w:rsidR="001A1B85" w:rsidRPr="001A1B85" w14:paraId="6ACF2CF8" w14:textId="77777777" w:rsidTr="001A1B85">
        <w:tc>
          <w:tcPr>
            <w:tcW w:w="780" w:type="dxa"/>
            <w:tcBorders>
              <w:top w:val="single" w:sz="4" w:space="0" w:color="auto"/>
              <w:left w:val="single" w:sz="4" w:space="0" w:color="auto"/>
              <w:bottom w:val="single" w:sz="4" w:space="0" w:color="auto"/>
              <w:right w:val="single" w:sz="4" w:space="0" w:color="auto"/>
            </w:tcBorders>
          </w:tcPr>
          <w:p w14:paraId="3532759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5580" w:type="dxa"/>
            <w:tcBorders>
              <w:top w:val="single" w:sz="4" w:space="0" w:color="auto"/>
              <w:left w:val="single" w:sz="4" w:space="0" w:color="auto"/>
              <w:bottom w:val="single" w:sz="4" w:space="0" w:color="auto"/>
              <w:right w:val="single" w:sz="4" w:space="0" w:color="auto"/>
            </w:tcBorders>
            <w:hideMark/>
          </w:tcPr>
          <w:p w14:paraId="6BD61013"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Total Schedule No. 1.  Plant, and Mandatory Spare Parts Supplied from Abroad</w:t>
            </w:r>
          </w:p>
        </w:tc>
        <w:tc>
          <w:tcPr>
            <w:tcW w:w="1260" w:type="dxa"/>
            <w:tcBorders>
              <w:top w:val="single" w:sz="4" w:space="0" w:color="auto"/>
              <w:left w:val="single" w:sz="4" w:space="0" w:color="auto"/>
              <w:bottom w:val="single" w:sz="4" w:space="0" w:color="auto"/>
              <w:right w:val="single" w:sz="4" w:space="0" w:color="auto"/>
            </w:tcBorders>
          </w:tcPr>
          <w:p w14:paraId="0E338A2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A48180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370838F7" w14:textId="77777777" w:rsidTr="001A1B85">
        <w:tc>
          <w:tcPr>
            <w:tcW w:w="780" w:type="dxa"/>
            <w:tcBorders>
              <w:top w:val="single" w:sz="4" w:space="0" w:color="auto"/>
              <w:left w:val="single" w:sz="4" w:space="0" w:color="auto"/>
              <w:bottom w:val="single" w:sz="4" w:space="0" w:color="auto"/>
              <w:right w:val="single" w:sz="4" w:space="0" w:color="auto"/>
            </w:tcBorders>
          </w:tcPr>
          <w:p w14:paraId="28FD112B"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p>
        </w:tc>
        <w:tc>
          <w:tcPr>
            <w:tcW w:w="5580" w:type="dxa"/>
            <w:tcBorders>
              <w:top w:val="single" w:sz="4" w:space="0" w:color="auto"/>
              <w:left w:val="single" w:sz="4" w:space="0" w:color="auto"/>
              <w:bottom w:val="single" w:sz="4" w:space="0" w:color="auto"/>
              <w:right w:val="single" w:sz="4" w:space="0" w:color="auto"/>
            </w:tcBorders>
            <w:hideMark/>
          </w:tcPr>
          <w:p w14:paraId="0F8867D4"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Total Schedule No. 2.  Plant, and Mandatory Spare Parts Supplied from Within Kenya</w:t>
            </w:r>
          </w:p>
        </w:tc>
        <w:tc>
          <w:tcPr>
            <w:tcW w:w="1260" w:type="dxa"/>
            <w:tcBorders>
              <w:top w:val="single" w:sz="4" w:space="0" w:color="auto"/>
              <w:left w:val="single" w:sz="4" w:space="0" w:color="auto"/>
              <w:bottom w:val="single" w:sz="4" w:space="0" w:color="auto"/>
              <w:right w:val="single" w:sz="4" w:space="0" w:color="auto"/>
            </w:tcBorders>
          </w:tcPr>
          <w:p w14:paraId="7F03F53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5E46BC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2B5F1280" w14:textId="77777777" w:rsidTr="001A1B85">
        <w:tc>
          <w:tcPr>
            <w:tcW w:w="780" w:type="dxa"/>
            <w:tcBorders>
              <w:top w:val="single" w:sz="4" w:space="0" w:color="auto"/>
              <w:left w:val="single" w:sz="4" w:space="0" w:color="auto"/>
              <w:bottom w:val="single" w:sz="4" w:space="0" w:color="auto"/>
              <w:right w:val="single" w:sz="4" w:space="0" w:color="auto"/>
            </w:tcBorders>
          </w:tcPr>
          <w:p w14:paraId="517E3CFD"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p>
        </w:tc>
        <w:tc>
          <w:tcPr>
            <w:tcW w:w="5580" w:type="dxa"/>
            <w:tcBorders>
              <w:top w:val="single" w:sz="4" w:space="0" w:color="auto"/>
              <w:left w:val="single" w:sz="4" w:space="0" w:color="auto"/>
              <w:bottom w:val="single" w:sz="4" w:space="0" w:color="auto"/>
              <w:right w:val="single" w:sz="4" w:space="0" w:color="auto"/>
            </w:tcBorders>
            <w:hideMark/>
          </w:tcPr>
          <w:p w14:paraId="72F686E8"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Total Schedule No. 3.  Design Services</w:t>
            </w:r>
          </w:p>
        </w:tc>
        <w:tc>
          <w:tcPr>
            <w:tcW w:w="1260" w:type="dxa"/>
            <w:tcBorders>
              <w:top w:val="single" w:sz="4" w:space="0" w:color="auto"/>
              <w:left w:val="single" w:sz="4" w:space="0" w:color="auto"/>
              <w:bottom w:val="single" w:sz="4" w:space="0" w:color="auto"/>
              <w:right w:val="single" w:sz="4" w:space="0" w:color="auto"/>
            </w:tcBorders>
          </w:tcPr>
          <w:p w14:paraId="76A259A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350" w:type="dxa"/>
            <w:tcBorders>
              <w:top w:val="single" w:sz="4" w:space="0" w:color="auto"/>
              <w:left w:val="single" w:sz="4" w:space="0" w:color="auto"/>
              <w:bottom w:val="single" w:sz="4" w:space="0" w:color="auto"/>
              <w:right w:val="single" w:sz="4" w:space="0" w:color="auto"/>
            </w:tcBorders>
          </w:tcPr>
          <w:p w14:paraId="4D575B8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79FFECD3" w14:textId="77777777" w:rsidTr="001A1B85">
        <w:tc>
          <w:tcPr>
            <w:tcW w:w="780" w:type="dxa"/>
            <w:tcBorders>
              <w:top w:val="single" w:sz="4" w:space="0" w:color="auto"/>
              <w:left w:val="single" w:sz="4" w:space="0" w:color="auto"/>
              <w:bottom w:val="single" w:sz="4" w:space="0" w:color="auto"/>
              <w:right w:val="single" w:sz="4" w:space="0" w:color="auto"/>
            </w:tcBorders>
          </w:tcPr>
          <w:p w14:paraId="795584C6"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p>
        </w:tc>
        <w:tc>
          <w:tcPr>
            <w:tcW w:w="5580" w:type="dxa"/>
            <w:tcBorders>
              <w:top w:val="single" w:sz="4" w:space="0" w:color="auto"/>
              <w:left w:val="single" w:sz="4" w:space="0" w:color="auto"/>
              <w:bottom w:val="single" w:sz="4" w:space="0" w:color="auto"/>
              <w:right w:val="single" w:sz="4" w:space="0" w:color="auto"/>
            </w:tcBorders>
            <w:hideMark/>
          </w:tcPr>
          <w:p w14:paraId="60D39CAF"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Total Schedule No. 4.  Installation and Other Services</w:t>
            </w:r>
          </w:p>
        </w:tc>
        <w:tc>
          <w:tcPr>
            <w:tcW w:w="1260" w:type="dxa"/>
            <w:tcBorders>
              <w:top w:val="single" w:sz="4" w:space="0" w:color="auto"/>
              <w:left w:val="single" w:sz="4" w:space="0" w:color="auto"/>
              <w:bottom w:val="single" w:sz="4" w:space="0" w:color="auto"/>
              <w:right w:val="single" w:sz="4" w:space="0" w:color="auto"/>
            </w:tcBorders>
          </w:tcPr>
          <w:p w14:paraId="312ED00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BF03A7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75385120" w14:textId="77777777" w:rsidTr="001A1B85">
        <w:tc>
          <w:tcPr>
            <w:tcW w:w="7620" w:type="dxa"/>
            <w:gridSpan w:val="3"/>
            <w:tcBorders>
              <w:top w:val="single" w:sz="4" w:space="0" w:color="auto"/>
              <w:left w:val="single" w:sz="4" w:space="0" w:color="auto"/>
              <w:bottom w:val="single" w:sz="4" w:space="0" w:color="auto"/>
              <w:right w:val="single" w:sz="4" w:space="0" w:color="auto"/>
            </w:tcBorders>
            <w:hideMark/>
          </w:tcPr>
          <w:p w14:paraId="6A2D55C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TOTAL (to Tender Form)</w:t>
            </w:r>
          </w:p>
        </w:tc>
        <w:tc>
          <w:tcPr>
            <w:tcW w:w="1350" w:type="dxa"/>
            <w:tcBorders>
              <w:top w:val="single" w:sz="4" w:space="0" w:color="auto"/>
              <w:left w:val="single" w:sz="4" w:space="0" w:color="auto"/>
              <w:bottom w:val="single" w:sz="4" w:space="0" w:color="auto"/>
              <w:right w:val="single" w:sz="4" w:space="0" w:color="auto"/>
            </w:tcBorders>
          </w:tcPr>
          <w:p w14:paraId="683FDE1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r>
      <w:tr w:rsidR="001A1B85" w:rsidRPr="001A1B85" w14:paraId="6D602A31" w14:textId="77777777" w:rsidTr="001A1B85">
        <w:tc>
          <w:tcPr>
            <w:tcW w:w="8970" w:type="dxa"/>
            <w:gridSpan w:val="4"/>
            <w:tcBorders>
              <w:top w:val="single" w:sz="4" w:space="0" w:color="auto"/>
              <w:left w:val="nil"/>
              <w:bottom w:val="nil"/>
              <w:right w:val="nil"/>
            </w:tcBorders>
          </w:tcPr>
          <w:p w14:paraId="0C8D35F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205CB3A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Name of Tenderer_______________________ Signature __________________________</w:t>
            </w:r>
          </w:p>
          <w:p w14:paraId="1F65D75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210379E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vertAlign w:val="superscript"/>
              </w:rPr>
              <w:t>1</w:t>
            </w:r>
            <w:r w:rsidRPr="001A1B85">
              <w:rPr>
                <w:rFonts w:ascii="Rockwell" w:eastAsia="Times New Roman" w:hAnsi="Rockwell" w:cs="Tahoma"/>
                <w:sz w:val="24"/>
                <w:szCs w:val="24"/>
              </w:rPr>
              <w:t>Specify currency in accordance with ITT 18. Create and use as many columns for Foreign Currency requirement as there are foreign currencies</w:t>
            </w:r>
          </w:p>
          <w:p w14:paraId="1D6957F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bl>
    <w:p w14:paraId="1D3F91FD"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bookmarkStart w:id="13" w:name="_Toc437968875"/>
      <w:bookmarkStart w:id="14" w:name="_Toc197236031"/>
      <w:bookmarkStart w:id="15" w:name="_Toc494299965"/>
      <w:r w:rsidRPr="001A1B85">
        <w:rPr>
          <w:rFonts w:ascii="Rockwell" w:eastAsia="Times New Roman" w:hAnsi="Rockwell" w:cs="Tahoma"/>
          <w:b/>
          <w:sz w:val="24"/>
          <w:szCs w:val="24"/>
        </w:rPr>
        <w:t>Schedule No. 6.  Recommended Spare Parts</w:t>
      </w:r>
      <w:bookmarkEnd w:id="13"/>
      <w:bookmarkEnd w:id="14"/>
      <w:bookmarkEnd w:id="15"/>
    </w:p>
    <w:tbl>
      <w:tblPr>
        <w:tblW w:w="9075" w:type="dxa"/>
        <w:tblInd w:w="10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8"/>
        <w:gridCol w:w="1982"/>
        <w:gridCol w:w="721"/>
        <w:gridCol w:w="2162"/>
        <w:gridCol w:w="1621"/>
        <w:gridCol w:w="1801"/>
      </w:tblGrid>
      <w:tr w:rsidR="001A1B85" w:rsidRPr="001A1B85" w14:paraId="110291D2" w14:textId="77777777" w:rsidTr="001A1B85">
        <w:tc>
          <w:tcPr>
            <w:tcW w:w="788" w:type="dxa"/>
            <w:tcBorders>
              <w:top w:val="single" w:sz="4" w:space="0" w:color="auto"/>
              <w:left w:val="single" w:sz="4" w:space="0" w:color="auto"/>
              <w:bottom w:val="single" w:sz="4" w:space="0" w:color="auto"/>
              <w:right w:val="single" w:sz="4" w:space="0" w:color="auto"/>
            </w:tcBorders>
            <w:hideMark/>
          </w:tcPr>
          <w:p w14:paraId="2AD057E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lastRenderedPageBreak/>
              <w:t>Item</w:t>
            </w:r>
          </w:p>
        </w:tc>
        <w:tc>
          <w:tcPr>
            <w:tcW w:w="1980" w:type="dxa"/>
            <w:tcBorders>
              <w:top w:val="single" w:sz="4" w:space="0" w:color="auto"/>
              <w:left w:val="single" w:sz="4" w:space="0" w:color="auto"/>
              <w:bottom w:val="single" w:sz="4" w:space="0" w:color="auto"/>
              <w:right w:val="single" w:sz="4" w:space="0" w:color="auto"/>
            </w:tcBorders>
            <w:hideMark/>
          </w:tcPr>
          <w:p w14:paraId="15C7F25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Description</w:t>
            </w:r>
          </w:p>
        </w:tc>
        <w:tc>
          <w:tcPr>
            <w:tcW w:w="720" w:type="dxa"/>
            <w:tcBorders>
              <w:top w:val="single" w:sz="4" w:space="0" w:color="auto"/>
              <w:left w:val="single" w:sz="4" w:space="0" w:color="auto"/>
              <w:bottom w:val="single" w:sz="4" w:space="0" w:color="auto"/>
              <w:right w:val="single" w:sz="4" w:space="0" w:color="auto"/>
            </w:tcBorders>
            <w:hideMark/>
          </w:tcPr>
          <w:p w14:paraId="32A97FE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Qty.</w:t>
            </w:r>
          </w:p>
        </w:tc>
        <w:tc>
          <w:tcPr>
            <w:tcW w:w="3780" w:type="dxa"/>
            <w:gridSpan w:val="2"/>
            <w:tcBorders>
              <w:top w:val="single" w:sz="4" w:space="0" w:color="auto"/>
              <w:left w:val="single" w:sz="4" w:space="0" w:color="auto"/>
              <w:bottom w:val="single" w:sz="4" w:space="0" w:color="auto"/>
              <w:right w:val="single" w:sz="4" w:space="0" w:color="auto"/>
            </w:tcBorders>
            <w:hideMark/>
          </w:tcPr>
          <w:p w14:paraId="2B9D6C0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Unit Price</w:t>
            </w:r>
          </w:p>
        </w:tc>
        <w:tc>
          <w:tcPr>
            <w:tcW w:w="1800" w:type="dxa"/>
            <w:tcBorders>
              <w:top w:val="single" w:sz="4" w:space="0" w:color="auto"/>
              <w:left w:val="single" w:sz="4" w:space="0" w:color="auto"/>
              <w:bottom w:val="single" w:sz="4" w:space="0" w:color="auto"/>
              <w:right w:val="single" w:sz="4" w:space="0" w:color="auto"/>
            </w:tcBorders>
            <w:hideMark/>
          </w:tcPr>
          <w:p w14:paraId="51464CF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Total Price</w:t>
            </w:r>
          </w:p>
        </w:tc>
      </w:tr>
      <w:tr w:rsidR="001A1B85" w:rsidRPr="001A1B85" w14:paraId="2FD6FC65" w14:textId="77777777" w:rsidTr="001A1B85">
        <w:tc>
          <w:tcPr>
            <w:tcW w:w="788" w:type="dxa"/>
            <w:tcBorders>
              <w:top w:val="single" w:sz="4" w:space="0" w:color="auto"/>
              <w:left w:val="single" w:sz="4" w:space="0" w:color="auto"/>
              <w:bottom w:val="single" w:sz="4" w:space="0" w:color="auto"/>
              <w:right w:val="single" w:sz="4" w:space="0" w:color="auto"/>
            </w:tcBorders>
          </w:tcPr>
          <w:p w14:paraId="2AA0D7B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7806AA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720" w:type="dxa"/>
            <w:tcBorders>
              <w:top w:val="single" w:sz="4" w:space="0" w:color="auto"/>
              <w:left w:val="single" w:sz="4" w:space="0" w:color="auto"/>
              <w:bottom w:val="single" w:sz="4" w:space="0" w:color="auto"/>
              <w:right w:val="single" w:sz="4" w:space="0" w:color="auto"/>
            </w:tcBorders>
          </w:tcPr>
          <w:p w14:paraId="1489A84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000A34A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CIF or CIP (foreign parts)</w:t>
            </w:r>
          </w:p>
        </w:tc>
        <w:tc>
          <w:tcPr>
            <w:tcW w:w="1620" w:type="dxa"/>
            <w:tcBorders>
              <w:top w:val="single" w:sz="4" w:space="0" w:color="auto"/>
              <w:left w:val="single" w:sz="4" w:space="0" w:color="auto"/>
              <w:bottom w:val="single" w:sz="4" w:space="0" w:color="auto"/>
              <w:right w:val="single" w:sz="4" w:space="0" w:color="auto"/>
            </w:tcBorders>
            <w:hideMark/>
          </w:tcPr>
          <w:p w14:paraId="22933B6C"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 xml:space="preserve">EXW </w:t>
            </w:r>
          </w:p>
          <w:p w14:paraId="055B53A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r w:rsidRPr="001A1B85">
              <w:rPr>
                <w:rFonts w:ascii="Rockwell" w:eastAsia="Times New Roman" w:hAnsi="Rockwell" w:cs="Tahoma"/>
                <w:b/>
                <w:bCs/>
                <w:sz w:val="24"/>
                <w:szCs w:val="24"/>
              </w:rPr>
              <w:t>(local parts)</w:t>
            </w:r>
          </w:p>
        </w:tc>
        <w:tc>
          <w:tcPr>
            <w:tcW w:w="1800" w:type="dxa"/>
            <w:tcBorders>
              <w:top w:val="single" w:sz="4" w:space="0" w:color="auto"/>
              <w:left w:val="single" w:sz="4" w:space="0" w:color="auto"/>
              <w:bottom w:val="single" w:sz="4" w:space="0" w:color="auto"/>
              <w:right w:val="single" w:sz="4" w:space="0" w:color="auto"/>
            </w:tcBorders>
          </w:tcPr>
          <w:p w14:paraId="1BA54F1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bCs/>
                <w:sz w:val="24"/>
                <w:szCs w:val="24"/>
              </w:rPr>
            </w:pPr>
          </w:p>
        </w:tc>
      </w:tr>
      <w:tr w:rsidR="001A1B85" w:rsidRPr="001A1B85" w14:paraId="4BE96E1C" w14:textId="77777777" w:rsidTr="001A1B85">
        <w:tc>
          <w:tcPr>
            <w:tcW w:w="788" w:type="dxa"/>
            <w:tcBorders>
              <w:top w:val="single" w:sz="4" w:space="0" w:color="auto"/>
              <w:left w:val="single" w:sz="4" w:space="0" w:color="auto"/>
              <w:bottom w:val="single" w:sz="4" w:space="0" w:color="auto"/>
              <w:right w:val="single" w:sz="4" w:space="0" w:color="auto"/>
            </w:tcBorders>
          </w:tcPr>
          <w:p w14:paraId="659D7187"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641922C7"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14:paraId="33582B39"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i/>
                <w:sz w:val="24"/>
                <w:szCs w:val="24"/>
              </w:rPr>
            </w:pPr>
            <w:r w:rsidRPr="001A1B85">
              <w:rPr>
                <w:rFonts w:ascii="Rockwell" w:eastAsia="Times New Roman" w:hAnsi="Rockwell" w:cs="Tahoma"/>
                <w:i/>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14:paraId="587EF802"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i/>
                <w:sz w:val="24"/>
                <w:szCs w:val="24"/>
              </w:rPr>
            </w:pPr>
            <w:r w:rsidRPr="001A1B85">
              <w:rPr>
                <w:rFonts w:ascii="Rockwell" w:eastAsia="Times New Roman" w:hAnsi="Rockwell" w:cs="Tahoma"/>
                <w:i/>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14:paraId="19FD3773"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i/>
                <w:sz w:val="24"/>
                <w:szCs w:val="24"/>
              </w:rPr>
            </w:pPr>
            <w:r w:rsidRPr="001A1B85">
              <w:rPr>
                <w:rFonts w:ascii="Rockwell" w:eastAsia="Times New Roman" w:hAnsi="Rockwell" w:cs="Tahoma"/>
                <w:i/>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14:paraId="2244FEA3" w14:textId="77777777" w:rsidR="001A1B85" w:rsidRPr="001A1B85" w:rsidRDefault="001A1B85" w:rsidP="001A1B85">
            <w:pPr>
              <w:widowControl w:val="0"/>
              <w:tabs>
                <w:tab w:val="left" w:pos="540"/>
              </w:tabs>
              <w:autoSpaceDE w:val="0"/>
              <w:autoSpaceDN w:val="0"/>
              <w:spacing w:after="0" w:line="240" w:lineRule="auto"/>
              <w:jc w:val="center"/>
              <w:rPr>
                <w:rFonts w:ascii="Rockwell" w:eastAsia="Times New Roman" w:hAnsi="Rockwell" w:cs="Tahoma"/>
                <w:i/>
                <w:sz w:val="24"/>
                <w:szCs w:val="24"/>
              </w:rPr>
            </w:pPr>
            <w:r w:rsidRPr="001A1B85">
              <w:rPr>
                <w:rFonts w:ascii="Rockwell" w:eastAsia="Times New Roman" w:hAnsi="Rockwell" w:cs="Tahoma"/>
                <w:i/>
                <w:sz w:val="24"/>
                <w:szCs w:val="24"/>
              </w:rPr>
              <w:t>(1) x (2) or (3)</w:t>
            </w:r>
          </w:p>
        </w:tc>
      </w:tr>
      <w:tr w:rsidR="001A1B85" w:rsidRPr="001A1B85" w14:paraId="56A26884" w14:textId="77777777" w:rsidTr="001A1B85">
        <w:tc>
          <w:tcPr>
            <w:tcW w:w="788" w:type="dxa"/>
            <w:tcBorders>
              <w:top w:val="single" w:sz="4" w:space="0" w:color="auto"/>
              <w:left w:val="single" w:sz="4" w:space="0" w:color="auto"/>
              <w:bottom w:val="single" w:sz="4" w:space="0" w:color="auto"/>
              <w:right w:val="single" w:sz="4" w:space="0" w:color="auto"/>
            </w:tcBorders>
          </w:tcPr>
          <w:p w14:paraId="5531F92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930CE0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605C8921"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905A5C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8B6C27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64F98B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126E4783" w14:textId="77777777" w:rsidTr="001A1B85">
        <w:tc>
          <w:tcPr>
            <w:tcW w:w="788" w:type="dxa"/>
            <w:tcBorders>
              <w:top w:val="single" w:sz="4" w:space="0" w:color="auto"/>
              <w:left w:val="single" w:sz="4" w:space="0" w:color="auto"/>
              <w:bottom w:val="single" w:sz="4" w:space="0" w:color="auto"/>
              <w:right w:val="single" w:sz="4" w:space="0" w:color="auto"/>
            </w:tcBorders>
          </w:tcPr>
          <w:p w14:paraId="2F90671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1CFE71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2FE0983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63B9D4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80D112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857914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16DAD869" w14:textId="77777777" w:rsidTr="001A1B85">
        <w:tc>
          <w:tcPr>
            <w:tcW w:w="788" w:type="dxa"/>
            <w:tcBorders>
              <w:top w:val="single" w:sz="4" w:space="0" w:color="auto"/>
              <w:left w:val="single" w:sz="4" w:space="0" w:color="auto"/>
              <w:bottom w:val="single" w:sz="4" w:space="0" w:color="auto"/>
              <w:right w:val="single" w:sz="4" w:space="0" w:color="auto"/>
            </w:tcBorders>
          </w:tcPr>
          <w:p w14:paraId="2BBA2ED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0A3445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3282C3A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D99DBE0"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620" w:type="dxa"/>
            <w:tcBorders>
              <w:top w:val="single" w:sz="4" w:space="0" w:color="auto"/>
              <w:left w:val="single" w:sz="4" w:space="0" w:color="auto"/>
              <w:bottom w:val="single" w:sz="4" w:space="0" w:color="auto"/>
              <w:right w:val="single" w:sz="4" w:space="0" w:color="auto"/>
            </w:tcBorders>
          </w:tcPr>
          <w:p w14:paraId="72950F4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B779D4F"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655D480B" w14:textId="77777777" w:rsidTr="001A1B85">
        <w:tc>
          <w:tcPr>
            <w:tcW w:w="788" w:type="dxa"/>
            <w:tcBorders>
              <w:top w:val="single" w:sz="4" w:space="0" w:color="auto"/>
              <w:left w:val="single" w:sz="4" w:space="0" w:color="auto"/>
              <w:bottom w:val="single" w:sz="4" w:space="0" w:color="auto"/>
              <w:right w:val="single" w:sz="4" w:space="0" w:color="auto"/>
            </w:tcBorders>
          </w:tcPr>
          <w:p w14:paraId="64ACFF8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BD3872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720" w:type="dxa"/>
            <w:tcBorders>
              <w:top w:val="single" w:sz="4" w:space="0" w:color="auto"/>
              <w:left w:val="single" w:sz="4" w:space="0" w:color="auto"/>
              <w:bottom w:val="single" w:sz="4" w:space="0" w:color="auto"/>
              <w:right w:val="single" w:sz="4" w:space="0" w:color="auto"/>
            </w:tcBorders>
          </w:tcPr>
          <w:p w14:paraId="5CF5BED5"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AA6EA6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07ABF37"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1006865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r w:rsidR="001A1B85" w:rsidRPr="001A1B85" w14:paraId="410AA0F8" w14:textId="77777777" w:rsidTr="001A1B85">
        <w:tc>
          <w:tcPr>
            <w:tcW w:w="7268" w:type="dxa"/>
            <w:gridSpan w:val="5"/>
            <w:tcBorders>
              <w:top w:val="single" w:sz="4" w:space="0" w:color="auto"/>
              <w:left w:val="single" w:sz="4" w:space="0" w:color="auto"/>
              <w:bottom w:val="single" w:sz="4" w:space="0" w:color="auto"/>
              <w:right w:val="single" w:sz="4" w:space="0" w:color="auto"/>
            </w:tcBorders>
          </w:tcPr>
          <w:p w14:paraId="46A1B8E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53FF0E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c>
      </w:tr>
    </w:tbl>
    <w:p w14:paraId="4FCE210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31D53E8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Name of Tenderer_______________________ Signature __________________________</w:t>
      </w:r>
    </w:p>
    <w:p w14:paraId="5CCD14C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p w14:paraId="42A36F5C" w14:textId="77777777" w:rsidR="001A1B85" w:rsidRPr="001A1B85" w:rsidRDefault="001A1B85" w:rsidP="001A1B85">
      <w:pPr>
        <w:spacing w:after="0" w:line="256" w:lineRule="auto"/>
        <w:rPr>
          <w:rFonts w:ascii="Rockwell" w:eastAsia="Calibri" w:hAnsi="Rockwell" w:cs="Tahoma"/>
          <w:b/>
          <w:color w:val="000000"/>
          <w:sz w:val="24"/>
          <w:szCs w:val="24"/>
        </w:rPr>
      </w:pPr>
      <w:r w:rsidRPr="001A1B85">
        <w:rPr>
          <w:rFonts w:ascii="Rockwell" w:eastAsia="Calibri" w:hAnsi="Rockwell" w:cs="Tahoma"/>
          <w:b/>
          <w:color w:val="000000"/>
          <w:sz w:val="24"/>
          <w:szCs w:val="24"/>
        </w:rPr>
        <w:t>NOTE:</w:t>
      </w:r>
    </w:p>
    <w:p w14:paraId="12F3FE6E" w14:textId="77777777" w:rsidR="001A1B85" w:rsidRPr="001A1B85" w:rsidRDefault="001A1B85" w:rsidP="001A1B85">
      <w:pPr>
        <w:numPr>
          <w:ilvl w:val="0"/>
          <w:numId w:val="99"/>
        </w:numPr>
        <w:spacing w:after="0" w:line="256" w:lineRule="auto"/>
        <w:contextualSpacing/>
        <w:rPr>
          <w:rFonts w:ascii="Rockwell" w:hAnsi="Rockwell" w:cs="Tahoma"/>
          <w:b/>
          <w:color w:val="000000"/>
          <w:sz w:val="24"/>
          <w:szCs w:val="24"/>
        </w:rPr>
      </w:pPr>
      <w:r w:rsidRPr="001A1B85">
        <w:rPr>
          <w:rFonts w:ascii="Rockwell" w:hAnsi="Rockwell" w:cs="Tahoma"/>
          <w:b/>
          <w:color w:val="000000"/>
          <w:sz w:val="24"/>
          <w:szCs w:val="24"/>
        </w:rPr>
        <w:t>Bidders must attach a detailed price schedule for all the items quoted for.</w:t>
      </w:r>
    </w:p>
    <w:p w14:paraId="35748BEB" w14:textId="77777777" w:rsidR="001A1B85" w:rsidRPr="001A1B85" w:rsidRDefault="001A1B85" w:rsidP="001A1B85">
      <w:pPr>
        <w:numPr>
          <w:ilvl w:val="0"/>
          <w:numId w:val="99"/>
        </w:numPr>
        <w:spacing w:after="0" w:line="256" w:lineRule="auto"/>
        <w:contextualSpacing/>
        <w:rPr>
          <w:rFonts w:ascii="Rockwell" w:hAnsi="Rockwell" w:cs="Tahoma"/>
          <w:b/>
          <w:color w:val="000000"/>
          <w:sz w:val="24"/>
          <w:szCs w:val="24"/>
        </w:rPr>
      </w:pPr>
      <w:r w:rsidRPr="001A1B85">
        <w:rPr>
          <w:rFonts w:ascii="Rockwell" w:hAnsi="Rockwell" w:cs="Tahoma"/>
          <w:b/>
          <w:color w:val="000000"/>
          <w:sz w:val="24"/>
          <w:szCs w:val="24"/>
        </w:rPr>
        <w:t>Prices must be inclusive of all the applicable taxes.</w:t>
      </w:r>
    </w:p>
    <w:p w14:paraId="53287490" w14:textId="77777777" w:rsidR="001A1B85" w:rsidRPr="001A1B85" w:rsidRDefault="001A1B85" w:rsidP="001A1B85">
      <w:pPr>
        <w:spacing w:after="0" w:line="256" w:lineRule="auto"/>
        <w:rPr>
          <w:rFonts w:ascii="Rockwell" w:eastAsia="Calibri" w:hAnsi="Rockwell" w:cs="Times New Roman"/>
          <w:sz w:val="24"/>
          <w:szCs w:val="24"/>
        </w:rPr>
      </w:pPr>
      <w:r w:rsidRPr="001A1B85">
        <w:rPr>
          <w:rFonts w:ascii="Rockwell" w:eastAsia="Calibri" w:hAnsi="Rockwell" w:cs="Times New Roman"/>
          <w:color w:val="000000"/>
          <w:sz w:val="24"/>
          <w:szCs w:val="24"/>
        </w:rPr>
        <w:t xml:space="preserve"> </w:t>
      </w:r>
    </w:p>
    <w:p w14:paraId="520C8902" w14:textId="77777777" w:rsidR="001A1B85" w:rsidRPr="001A1B85" w:rsidRDefault="001A1B85" w:rsidP="001A1B85">
      <w:pPr>
        <w:spacing w:after="0" w:line="256" w:lineRule="auto"/>
        <w:rPr>
          <w:rFonts w:ascii="Rockwell" w:eastAsia="Calibri" w:hAnsi="Rockwell" w:cs="Times New Roman"/>
          <w:sz w:val="24"/>
          <w:szCs w:val="24"/>
        </w:rPr>
      </w:pPr>
      <w:r w:rsidRPr="001A1B85">
        <w:rPr>
          <w:rFonts w:ascii="Rockwell" w:eastAsia="Calibri" w:hAnsi="Rockwell" w:cs="Times New Roman"/>
          <w:color w:val="000000"/>
          <w:sz w:val="24"/>
          <w:szCs w:val="24"/>
        </w:rPr>
        <w:t xml:space="preserve"> </w:t>
      </w:r>
    </w:p>
    <w:p w14:paraId="45F1039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A24A1D5" w14:textId="77777777" w:rsidR="001A1B85" w:rsidRPr="001A1B85" w:rsidRDefault="001A1B85" w:rsidP="001A1B85">
      <w:pPr>
        <w:widowControl w:val="0"/>
        <w:autoSpaceDE w:val="0"/>
        <w:autoSpaceDN w:val="0"/>
        <w:spacing w:before="120" w:after="120" w:line="312" w:lineRule="auto"/>
        <w:ind w:left="130"/>
        <w:jc w:val="both"/>
        <w:rPr>
          <w:rFonts w:ascii="Rockwell" w:eastAsia="Times New Roman" w:hAnsi="Rockwell" w:cs="Tahoma"/>
          <w:b/>
          <w:sz w:val="24"/>
          <w:szCs w:val="24"/>
        </w:rPr>
      </w:pPr>
      <w:r w:rsidRPr="001A1B85">
        <w:rPr>
          <w:rFonts w:ascii="Rockwell" w:eastAsia="Times New Roman" w:hAnsi="Rockwell" w:cs="Tahoma"/>
          <w:b/>
          <w:sz w:val="24"/>
          <w:szCs w:val="24"/>
        </w:rPr>
        <w:t>TECHNICAL PROPOSAL</w:t>
      </w:r>
    </w:p>
    <w:p w14:paraId="7A61559F"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Site Organization</w:t>
      </w:r>
    </w:p>
    <w:p w14:paraId="031EAE86"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Method Statement</w:t>
      </w:r>
    </w:p>
    <w:p w14:paraId="4B1A0499"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Mobilization Schedule</w:t>
      </w:r>
    </w:p>
    <w:p w14:paraId="402F4B15"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Construction Schedule</w:t>
      </w:r>
    </w:p>
    <w:p w14:paraId="71604BE1"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Plant</w:t>
      </w:r>
    </w:p>
    <w:p w14:paraId="164BDC1E"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Contractor's Equipment</w:t>
      </w:r>
    </w:p>
    <w:p w14:paraId="77483B98"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Personnel</w:t>
      </w:r>
    </w:p>
    <w:p w14:paraId="2923281D"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Proposed Subcontractors for Major Items of Plant and Installation Services</w:t>
      </w:r>
    </w:p>
    <w:p w14:paraId="44C6979C" w14:textId="77777777" w:rsidR="001A1B85" w:rsidRPr="001A1B85" w:rsidRDefault="001A1B85" w:rsidP="001A1B85">
      <w:pPr>
        <w:widowControl w:val="0"/>
        <w:numPr>
          <w:ilvl w:val="1"/>
          <w:numId w:val="100"/>
        </w:numPr>
        <w:autoSpaceDE w:val="0"/>
        <w:autoSpaceDN w:val="0"/>
        <w:spacing w:before="120" w:after="120" w:line="312"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Others</w:t>
      </w:r>
    </w:p>
    <w:p w14:paraId="11B3028F" w14:textId="77777777" w:rsidR="001A1B85" w:rsidRPr="001A1B85" w:rsidRDefault="001A1B85" w:rsidP="001A1B85">
      <w:pPr>
        <w:widowControl w:val="0"/>
        <w:autoSpaceDE w:val="0"/>
        <w:autoSpaceDN w:val="0"/>
        <w:spacing w:before="120" w:after="120" w:line="312" w:lineRule="auto"/>
        <w:jc w:val="both"/>
        <w:rPr>
          <w:rFonts w:ascii="Rockwell" w:eastAsia="Times New Roman" w:hAnsi="Rockwell" w:cs="Tahoma"/>
          <w:sz w:val="24"/>
          <w:szCs w:val="24"/>
        </w:rPr>
      </w:pPr>
    </w:p>
    <w:p w14:paraId="1B75D4F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278816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408BBD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E1BBB4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8ECF3F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557AAF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F46789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D8DB8F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0FD895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98B801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7BDBAF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4BA499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9A5A74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30F39F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A2EA2A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A229AE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C9CD57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7B6691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BEA3AA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SITE ORGANIZATION</w:t>
      </w:r>
    </w:p>
    <w:p w14:paraId="03D8BAF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C8A36BB"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D626DF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42161E3"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FB5346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5A845B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386247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C32A80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E65CFF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2E9120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265466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24B79B3"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488810B"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3CB8BF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2C55E1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8B69C2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0904B5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AA65E8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B84734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3471A4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9C8B5B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3F1159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2D5F42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503919F"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4F64F83"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8552AC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65629F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METHOD STATEMENT</w:t>
      </w:r>
    </w:p>
    <w:p w14:paraId="2294F29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72BB9D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3843F6B"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381EA6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A0B297F"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943B51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586356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8BB7D4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BC28E2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1D5055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43B1F9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B37D22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785E40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689D3C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08E879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6F4368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1DB780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B98B93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D05C1C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0E6D5FE"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2AC32D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327131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D14EB13"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68AF07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B38311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5C1199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BFFEA5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MOBILIZATION SCHEDULE</w:t>
      </w:r>
    </w:p>
    <w:p w14:paraId="63CE94D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731495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8D72F6E"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243318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6CEF19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C16EB8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65639F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4FA7AE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849659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2CAB63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5BCE81E"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B21B11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692E83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CE3566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8759D4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31EB48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C00B12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19906A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6A0F43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7C5704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C71BB5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22C1D1E"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165EA2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DD3D2D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24CA70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1B0630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6D2DE53" w14:textId="77777777" w:rsidR="001A1B85" w:rsidRPr="001A1B85" w:rsidRDefault="00201189" w:rsidP="001A1B85">
      <w:pPr>
        <w:spacing w:before="120" w:after="120" w:line="312" w:lineRule="auto"/>
        <w:jc w:val="center"/>
        <w:rPr>
          <w:rFonts w:ascii="Rockwell" w:eastAsia="Times New Roman" w:hAnsi="Rockwell" w:cs="Tahoma"/>
          <w:b/>
          <w:bCs/>
          <w:color w:val="231F20"/>
          <w:sz w:val="24"/>
          <w:szCs w:val="24"/>
        </w:rPr>
      </w:pPr>
      <w:r>
        <w:rPr>
          <w:rFonts w:ascii="Rockwell" w:eastAsia="Times New Roman" w:hAnsi="Rockwell" w:cs="Tahoma"/>
          <w:b/>
          <w:bCs/>
          <w:color w:val="231F20"/>
          <w:sz w:val="24"/>
          <w:szCs w:val="24"/>
        </w:rPr>
        <w:t xml:space="preserve">INSTALLATION, TESTING &amp; COMMISSIONING </w:t>
      </w:r>
      <w:r w:rsidR="001A1B85" w:rsidRPr="001A1B85">
        <w:rPr>
          <w:rFonts w:ascii="Rockwell" w:eastAsia="Times New Roman" w:hAnsi="Rockwell" w:cs="Tahoma"/>
          <w:b/>
          <w:bCs/>
          <w:color w:val="231F20"/>
          <w:sz w:val="24"/>
          <w:szCs w:val="24"/>
        </w:rPr>
        <w:t>SCHEDULE</w:t>
      </w:r>
    </w:p>
    <w:p w14:paraId="22A8028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274B50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250AC4B"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BEEBDA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0EE3B4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E6518E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779A81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132677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5B7929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E7FE00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AC274B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1035F5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96DCA4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3F4C8E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0CBFC9E"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CA703F3"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E4F773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99D4F3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2F51A2B"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FF9C30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BBADFF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B2F086F"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6634DE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AB0B75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8765A5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F73F43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E6C1E65"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 xml:space="preserve">Contractor's Equipment </w:t>
      </w:r>
    </w:p>
    <w:p w14:paraId="44D6E8A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EQU</w:t>
      </w:r>
    </w:p>
    <w:p w14:paraId="03A9028D" w14:textId="77777777" w:rsidR="001A1B85" w:rsidRPr="001A1B85" w:rsidRDefault="001A1B85" w:rsidP="001A1B85">
      <w:pPr>
        <w:spacing w:before="120" w:after="120" w:line="312" w:lineRule="auto"/>
        <w:jc w:val="both"/>
        <w:rPr>
          <w:rFonts w:ascii="Rockwell" w:eastAsia="Times New Roman" w:hAnsi="Rockwell" w:cs="Tahoma"/>
          <w:bCs/>
          <w:color w:val="231F20"/>
          <w:sz w:val="24"/>
          <w:szCs w:val="24"/>
        </w:rPr>
      </w:pPr>
      <w:r w:rsidRPr="001A1B85">
        <w:rPr>
          <w:rFonts w:ascii="Rockwell" w:eastAsia="Times New Roman" w:hAnsi="Rockwell" w:cs="Tahoma"/>
          <w:bCs/>
          <w:color w:val="231F20"/>
          <w:sz w:val="24"/>
          <w:szCs w:val="24"/>
        </w:rPr>
        <w:t>The Tenderer shall provide adequate information to demonstrate clearly that it has the capability to meet the requirements for the key Contractor's equipment listed in Section III, Evaluation and Quali</w:t>
      </w:r>
      <w:r w:rsidRPr="001A1B85">
        <w:rPr>
          <w:rFonts w:ascii="Times New Roman" w:eastAsia="Times New Roman" w:hAnsi="Times New Roman" w:cs="Times New Roman"/>
          <w:bCs/>
          <w:color w:val="231F20"/>
          <w:sz w:val="24"/>
          <w:szCs w:val="24"/>
        </w:rPr>
        <w:t>ﬁ</w:t>
      </w:r>
      <w:r w:rsidRPr="001A1B85">
        <w:rPr>
          <w:rFonts w:ascii="Rockwell" w:eastAsia="Times New Roman" w:hAnsi="Rockwell" w:cs="Tahoma"/>
          <w:bCs/>
          <w:color w:val="231F20"/>
          <w:sz w:val="24"/>
          <w:szCs w:val="24"/>
        </w:rPr>
        <w:t>cation Criteria. A separate Form shall be prepared for each item of equipment listed, or for alternative equipment proposed by the Tenderer.</w:t>
      </w:r>
    </w:p>
    <w:tbl>
      <w:tblPr>
        <w:tblW w:w="0" w:type="auto"/>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1A1B85" w:rsidRPr="001A1B85" w14:paraId="40B94431" w14:textId="77777777" w:rsidTr="001A1B85">
        <w:trPr>
          <w:cantSplit/>
        </w:trPr>
        <w:tc>
          <w:tcPr>
            <w:tcW w:w="9090" w:type="dxa"/>
            <w:gridSpan w:val="3"/>
            <w:tcBorders>
              <w:top w:val="single" w:sz="6" w:space="0" w:color="auto"/>
              <w:left w:val="single" w:sz="6" w:space="0" w:color="auto"/>
              <w:bottom w:val="single" w:sz="6" w:space="0" w:color="auto"/>
              <w:right w:val="single" w:sz="6" w:space="0" w:color="auto"/>
            </w:tcBorders>
          </w:tcPr>
          <w:p w14:paraId="05D39C90"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Item of equipment</w:t>
            </w:r>
          </w:p>
          <w:p w14:paraId="222A02C7"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5A6B444D" w14:textId="77777777" w:rsidTr="001A1B85">
        <w:trPr>
          <w:cantSplit/>
          <w:trHeight w:val="480"/>
        </w:trPr>
        <w:tc>
          <w:tcPr>
            <w:tcW w:w="1440" w:type="dxa"/>
            <w:tcBorders>
              <w:top w:val="single" w:sz="6" w:space="0" w:color="auto"/>
              <w:left w:val="single" w:sz="6" w:space="0" w:color="auto"/>
              <w:bottom w:val="nil"/>
              <w:right w:val="nil"/>
            </w:tcBorders>
            <w:hideMark/>
          </w:tcPr>
          <w:p w14:paraId="1E79D29C"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Equipment information</w:t>
            </w:r>
          </w:p>
        </w:tc>
        <w:tc>
          <w:tcPr>
            <w:tcW w:w="3960" w:type="dxa"/>
            <w:tcBorders>
              <w:top w:val="single" w:sz="6" w:space="0" w:color="auto"/>
              <w:left w:val="single" w:sz="6" w:space="0" w:color="auto"/>
              <w:bottom w:val="nil"/>
              <w:right w:val="nil"/>
            </w:tcBorders>
            <w:hideMark/>
          </w:tcPr>
          <w:p w14:paraId="42917719"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Name of manufacturer</w:t>
            </w:r>
          </w:p>
        </w:tc>
        <w:tc>
          <w:tcPr>
            <w:tcW w:w="3690" w:type="dxa"/>
            <w:tcBorders>
              <w:top w:val="single" w:sz="6" w:space="0" w:color="auto"/>
              <w:left w:val="single" w:sz="6" w:space="0" w:color="auto"/>
              <w:bottom w:val="nil"/>
              <w:right w:val="single" w:sz="6" w:space="0" w:color="auto"/>
            </w:tcBorders>
            <w:hideMark/>
          </w:tcPr>
          <w:p w14:paraId="6192DE69"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Model and power rating</w:t>
            </w:r>
          </w:p>
        </w:tc>
      </w:tr>
      <w:tr w:rsidR="001A1B85" w:rsidRPr="001A1B85" w14:paraId="14400D78" w14:textId="77777777" w:rsidTr="001A1B85">
        <w:trPr>
          <w:cantSplit/>
          <w:trHeight w:val="507"/>
        </w:trPr>
        <w:tc>
          <w:tcPr>
            <w:tcW w:w="1440" w:type="dxa"/>
            <w:tcBorders>
              <w:top w:val="nil"/>
              <w:left w:val="single" w:sz="6" w:space="0" w:color="auto"/>
              <w:bottom w:val="nil"/>
              <w:right w:val="nil"/>
            </w:tcBorders>
          </w:tcPr>
          <w:p w14:paraId="602815DD"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3960" w:type="dxa"/>
            <w:tcBorders>
              <w:top w:val="single" w:sz="6" w:space="0" w:color="auto"/>
              <w:left w:val="single" w:sz="6" w:space="0" w:color="auto"/>
              <w:bottom w:val="nil"/>
              <w:right w:val="nil"/>
            </w:tcBorders>
            <w:hideMark/>
          </w:tcPr>
          <w:p w14:paraId="7CDB9B98"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Capacity</w:t>
            </w:r>
          </w:p>
        </w:tc>
        <w:tc>
          <w:tcPr>
            <w:tcW w:w="3690" w:type="dxa"/>
            <w:tcBorders>
              <w:top w:val="single" w:sz="6" w:space="0" w:color="auto"/>
              <w:left w:val="single" w:sz="6" w:space="0" w:color="auto"/>
              <w:bottom w:val="nil"/>
              <w:right w:val="single" w:sz="6" w:space="0" w:color="auto"/>
            </w:tcBorders>
            <w:hideMark/>
          </w:tcPr>
          <w:p w14:paraId="0FED0E0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Year of manufacture</w:t>
            </w:r>
          </w:p>
        </w:tc>
      </w:tr>
      <w:tr w:rsidR="001A1B85" w:rsidRPr="001A1B85" w14:paraId="455727D2" w14:textId="77777777" w:rsidTr="001A1B85">
        <w:trPr>
          <w:cantSplit/>
        </w:trPr>
        <w:tc>
          <w:tcPr>
            <w:tcW w:w="1440" w:type="dxa"/>
            <w:tcBorders>
              <w:top w:val="single" w:sz="6" w:space="0" w:color="auto"/>
              <w:left w:val="single" w:sz="6" w:space="0" w:color="auto"/>
              <w:bottom w:val="nil"/>
              <w:right w:val="nil"/>
            </w:tcBorders>
            <w:hideMark/>
          </w:tcPr>
          <w:p w14:paraId="78516FC9"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Current status</w:t>
            </w:r>
          </w:p>
        </w:tc>
        <w:tc>
          <w:tcPr>
            <w:tcW w:w="7650" w:type="dxa"/>
            <w:gridSpan w:val="2"/>
            <w:tcBorders>
              <w:top w:val="single" w:sz="6" w:space="0" w:color="auto"/>
              <w:left w:val="single" w:sz="6" w:space="0" w:color="auto"/>
              <w:bottom w:val="nil"/>
              <w:right w:val="single" w:sz="6" w:space="0" w:color="auto"/>
            </w:tcBorders>
            <w:hideMark/>
          </w:tcPr>
          <w:p w14:paraId="673A5EE3"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Current location</w:t>
            </w:r>
          </w:p>
        </w:tc>
      </w:tr>
      <w:tr w:rsidR="001A1B85" w:rsidRPr="001A1B85" w14:paraId="05A8F96F" w14:textId="77777777" w:rsidTr="001A1B85">
        <w:trPr>
          <w:cantSplit/>
          <w:trHeight w:val="480"/>
        </w:trPr>
        <w:tc>
          <w:tcPr>
            <w:tcW w:w="1440" w:type="dxa"/>
            <w:tcBorders>
              <w:top w:val="nil"/>
              <w:left w:val="single" w:sz="6" w:space="0" w:color="auto"/>
              <w:bottom w:val="nil"/>
              <w:right w:val="nil"/>
            </w:tcBorders>
          </w:tcPr>
          <w:p w14:paraId="3B9F78B5"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7650" w:type="dxa"/>
            <w:gridSpan w:val="2"/>
            <w:tcBorders>
              <w:top w:val="single" w:sz="6" w:space="0" w:color="auto"/>
              <w:left w:val="single" w:sz="6" w:space="0" w:color="auto"/>
              <w:bottom w:val="nil"/>
              <w:right w:val="single" w:sz="6" w:space="0" w:color="auto"/>
            </w:tcBorders>
          </w:tcPr>
          <w:p w14:paraId="6FE6944A"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Details of current commitments</w:t>
            </w:r>
          </w:p>
          <w:p w14:paraId="7BD3C13B"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1313C498" w14:textId="77777777" w:rsidTr="001A1B85">
        <w:trPr>
          <w:cantSplit/>
        </w:trPr>
        <w:tc>
          <w:tcPr>
            <w:tcW w:w="1440" w:type="dxa"/>
            <w:tcBorders>
              <w:top w:val="single" w:sz="6" w:space="0" w:color="auto"/>
              <w:left w:val="single" w:sz="6" w:space="0" w:color="auto"/>
              <w:bottom w:val="single" w:sz="6" w:space="0" w:color="auto"/>
              <w:right w:val="nil"/>
            </w:tcBorders>
            <w:hideMark/>
          </w:tcPr>
          <w:p w14:paraId="3E75DAAF"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lastRenderedPageBreak/>
              <w:t>Source</w:t>
            </w:r>
          </w:p>
        </w:tc>
        <w:tc>
          <w:tcPr>
            <w:tcW w:w="7650" w:type="dxa"/>
            <w:gridSpan w:val="2"/>
            <w:tcBorders>
              <w:top w:val="single" w:sz="6" w:space="0" w:color="auto"/>
              <w:left w:val="single" w:sz="6" w:space="0" w:color="auto"/>
              <w:bottom w:val="single" w:sz="6" w:space="0" w:color="auto"/>
              <w:right w:val="single" w:sz="6" w:space="0" w:color="auto"/>
            </w:tcBorders>
            <w:hideMark/>
          </w:tcPr>
          <w:p w14:paraId="4A5350BA"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Indicate source of the equipment</w:t>
            </w:r>
          </w:p>
          <w:p w14:paraId="794CD1A6" w14:textId="77777777" w:rsidR="001A1B85" w:rsidRPr="001A1B85" w:rsidRDefault="001A1B85" w:rsidP="001A1B85">
            <w:pPr>
              <w:widowControl w:val="0"/>
              <w:tabs>
                <w:tab w:val="left" w:pos="-1440"/>
                <w:tab w:val="left" w:pos="-720"/>
                <w:tab w:val="left" w:pos="288"/>
                <w:tab w:val="left" w:pos="540"/>
                <w:tab w:val="left" w:pos="1638"/>
                <w:tab w:val="left" w:pos="2898"/>
                <w:tab w:val="left" w:pos="4338"/>
                <w:tab w:val="center" w:pos="4680"/>
                <w:tab w:val="right" w:pos="9360"/>
              </w:tabs>
              <w:suppressAutoHyphens/>
              <w:autoSpaceDE w:val="0"/>
              <w:autoSpaceDN w:val="0"/>
              <w:spacing w:after="71"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ab/>
            </w:r>
            <w:r w:rsidRPr="001A1B85">
              <w:rPr>
                <w:rFonts w:ascii="Rockwell" w:eastAsia="Times New Roman" w:hAnsi="Rockwell" w:cs="Tahoma"/>
                <w:spacing w:val="-2"/>
                <w:sz w:val="24"/>
                <w:szCs w:val="24"/>
              </w:rPr>
              <w:fldChar w:fldCharType="begin"/>
            </w:r>
            <w:r w:rsidRPr="001A1B85">
              <w:rPr>
                <w:rFonts w:ascii="Rockwell" w:eastAsia="Times New Roman" w:hAnsi="Rockwell" w:cs="Tahoma"/>
                <w:spacing w:val="-2"/>
                <w:sz w:val="24"/>
                <w:szCs w:val="24"/>
              </w:rPr>
              <w:instrText>symbol 111 \f "Wingdings" \s 12</w:instrText>
            </w:r>
            <w:r w:rsidRPr="001A1B85">
              <w:rPr>
                <w:rFonts w:ascii="Rockwell" w:eastAsia="Times New Roman" w:hAnsi="Rockwell" w:cs="Tahoma"/>
                <w:spacing w:val="-2"/>
                <w:sz w:val="24"/>
                <w:szCs w:val="24"/>
              </w:rPr>
              <w:fldChar w:fldCharType="separate"/>
            </w:r>
            <w:r w:rsidRPr="001A1B85">
              <w:rPr>
                <w:rFonts w:ascii="Rockwell" w:eastAsia="Times New Roman" w:hAnsi="Rockwell" w:cs="Tahoma"/>
                <w:spacing w:val="-2"/>
                <w:sz w:val="24"/>
                <w:szCs w:val="24"/>
              </w:rPr>
              <w:t>o</w:t>
            </w:r>
            <w:r w:rsidRPr="001A1B85">
              <w:rPr>
                <w:rFonts w:ascii="Rockwell" w:eastAsia="Times New Roman" w:hAnsi="Rockwell" w:cs="Tahoma"/>
                <w:spacing w:val="-2"/>
                <w:sz w:val="24"/>
                <w:szCs w:val="24"/>
              </w:rPr>
              <w:fldChar w:fldCharType="end"/>
            </w:r>
            <w:r w:rsidRPr="001A1B85">
              <w:rPr>
                <w:rFonts w:ascii="Rockwell" w:eastAsia="Times New Roman" w:hAnsi="Rockwell" w:cs="Tahoma"/>
                <w:spacing w:val="-2"/>
                <w:sz w:val="24"/>
                <w:szCs w:val="24"/>
              </w:rPr>
              <w:t xml:space="preserve"> Owned</w:t>
            </w:r>
            <w:r w:rsidRPr="001A1B85">
              <w:rPr>
                <w:rFonts w:ascii="Rockwell" w:eastAsia="Times New Roman" w:hAnsi="Rockwell" w:cs="Tahoma"/>
                <w:spacing w:val="-2"/>
                <w:sz w:val="24"/>
                <w:szCs w:val="24"/>
              </w:rPr>
              <w:tab/>
            </w:r>
            <w:r w:rsidRPr="001A1B85">
              <w:rPr>
                <w:rFonts w:ascii="Rockwell" w:eastAsia="Times New Roman" w:hAnsi="Rockwell" w:cs="Tahoma"/>
                <w:spacing w:val="-2"/>
                <w:sz w:val="24"/>
                <w:szCs w:val="24"/>
              </w:rPr>
              <w:fldChar w:fldCharType="begin"/>
            </w:r>
            <w:r w:rsidRPr="001A1B85">
              <w:rPr>
                <w:rFonts w:ascii="Rockwell" w:eastAsia="Times New Roman" w:hAnsi="Rockwell" w:cs="Tahoma"/>
                <w:spacing w:val="-2"/>
                <w:sz w:val="24"/>
                <w:szCs w:val="24"/>
              </w:rPr>
              <w:instrText>symbol 111 \f "Wingdings" \s 12</w:instrText>
            </w:r>
            <w:r w:rsidRPr="001A1B85">
              <w:rPr>
                <w:rFonts w:ascii="Rockwell" w:eastAsia="Times New Roman" w:hAnsi="Rockwell" w:cs="Tahoma"/>
                <w:spacing w:val="-2"/>
                <w:sz w:val="24"/>
                <w:szCs w:val="24"/>
              </w:rPr>
              <w:fldChar w:fldCharType="separate"/>
            </w:r>
            <w:r w:rsidRPr="001A1B85">
              <w:rPr>
                <w:rFonts w:ascii="Rockwell" w:eastAsia="Times New Roman" w:hAnsi="Rockwell" w:cs="Tahoma"/>
                <w:spacing w:val="-2"/>
                <w:sz w:val="24"/>
                <w:szCs w:val="24"/>
              </w:rPr>
              <w:t>o</w:t>
            </w:r>
            <w:r w:rsidRPr="001A1B85">
              <w:rPr>
                <w:rFonts w:ascii="Rockwell" w:eastAsia="Times New Roman" w:hAnsi="Rockwell" w:cs="Tahoma"/>
                <w:spacing w:val="-2"/>
                <w:sz w:val="24"/>
                <w:szCs w:val="24"/>
              </w:rPr>
              <w:fldChar w:fldCharType="end"/>
            </w:r>
            <w:r w:rsidRPr="001A1B85">
              <w:rPr>
                <w:rFonts w:ascii="Rockwell" w:eastAsia="Times New Roman" w:hAnsi="Rockwell" w:cs="Tahoma"/>
                <w:spacing w:val="-2"/>
                <w:sz w:val="24"/>
                <w:szCs w:val="24"/>
              </w:rPr>
              <w:t xml:space="preserve"> Rented</w:t>
            </w:r>
            <w:r w:rsidRPr="001A1B85">
              <w:rPr>
                <w:rFonts w:ascii="Rockwell" w:eastAsia="Times New Roman" w:hAnsi="Rockwell" w:cs="Tahoma"/>
                <w:spacing w:val="-2"/>
                <w:sz w:val="24"/>
                <w:szCs w:val="24"/>
              </w:rPr>
              <w:tab/>
            </w:r>
            <w:r w:rsidRPr="001A1B85">
              <w:rPr>
                <w:rFonts w:ascii="Rockwell" w:eastAsia="Times New Roman" w:hAnsi="Rockwell" w:cs="Tahoma"/>
                <w:spacing w:val="-2"/>
                <w:sz w:val="24"/>
                <w:szCs w:val="24"/>
              </w:rPr>
              <w:fldChar w:fldCharType="begin"/>
            </w:r>
            <w:r w:rsidRPr="001A1B85">
              <w:rPr>
                <w:rFonts w:ascii="Rockwell" w:eastAsia="Times New Roman" w:hAnsi="Rockwell" w:cs="Tahoma"/>
                <w:spacing w:val="-2"/>
                <w:sz w:val="24"/>
                <w:szCs w:val="24"/>
              </w:rPr>
              <w:instrText>symbol 111 \f "Wingdings" \s 12</w:instrText>
            </w:r>
            <w:r w:rsidRPr="001A1B85">
              <w:rPr>
                <w:rFonts w:ascii="Rockwell" w:eastAsia="Times New Roman" w:hAnsi="Rockwell" w:cs="Tahoma"/>
                <w:spacing w:val="-2"/>
                <w:sz w:val="24"/>
                <w:szCs w:val="24"/>
              </w:rPr>
              <w:fldChar w:fldCharType="separate"/>
            </w:r>
            <w:r w:rsidRPr="001A1B85">
              <w:rPr>
                <w:rFonts w:ascii="Rockwell" w:eastAsia="Times New Roman" w:hAnsi="Rockwell" w:cs="Tahoma"/>
                <w:spacing w:val="-2"/>
                <w:sz w:val="24"/>
                <w:szCs w:val="24"/>
              </w:rPr>
              <w:t>o</w:t>
            </w:r>
            <w:r w:rsidRPr="001A1B85">
              <w:rPr>
                <w:rFonts w:ascii="Rockwell" w:eastAsia="Times New Roman" w:hAnsi="Rockwell" w:cs="Tahoma"/>
                <w:spacing w:val="-2"/>
                <w:sz w:val="24"/>
                <w:szCs w:val="24"/>
              </w:rPr>
              <w:fldChar w:fldCharType="end"/>
            </w:r>
            <w:r w:rsidRPr="001A1B85">
              <w:rPr>
                <w:rFonts w:ascii="Rockwell" w:eastAsia="Times New Roman" w:hAnsi="Rockwell" w:cs="Tahoma"/>
                <w:spacing w:val="-2"/>
                <w:sz w:val="24"/>
                <w:szCs w:val="24"/>
              </w:rPr>
              <w:t xml:space="preserve"> Leased</w:t>
            </w:r>
            <w:r w:rsidRPr="001A1B85">
              <w:rPr>
                <w:rFonts w:ascii="Rockwell" w:eastAsia="Times New Roman" w:hAnsi="Rockwell" w:cs="Tahoma"/>
                <w:spacing w:val="-2"/>
                <w:sz w:val="24"/>
                <w:szCs w:val="24"/>
              </w:rPr>
              <w:tab/>
            </w:r>
            <w:r w:rsidRPr="001A1B85">
              <w:rPr>
                <w:rFonts w:ascii="Rockwell" w:eastAsia="Times New Roman" w:hAnsi="Rockwell" w:cs="Tahoma"/>
                <w:spacing w:val="-2"/>
                <w:sz w:val="24"/>
                <w:szCs w:val="24"/>
              </w:rPr>
              <w:fldChar w:fldCharType="begin"/>
            </w:r>
            <w:r w:rsidRPr="001A1B85">
              <w:rPr>
                <w:rFonts w:ascii="Rockwell" w:eastAsia="Times New Roman" w:hAnsi="Rockwell" w:cs="Tahoma"/>
                <w:spacing w:val="-2"/>
                <w:sz w:val="24"/>
                <w:szCs w:val="24"/>
              </w:rPr>
              <w:instrText>symbol 111 \f "Wingdings" \s 12</w:instrText>
            </w:r>
            <w:r w:rsidRPr="001A1B85">
              <w:rPr>
                <w:rFonts w:ascii="Rockwell" w:eastAsia="Times New Roman" w:hAnsi="Rockwell" w:cs="Tahoma"/>
                <w:spacing w:val="-2"/>
                <w:sz w:val="24"/>
                <w:szCs w:val="24"/>
              </w:rPr>
              <w:fldChar w:fldCharType="separate"/>
            </w:r>
            <w:r w:rsidRPr="001A1B85">
              <w:rPr>
                <w:rFonts w:ascii="Rockwell" w:eastAsia="Times New Roman" w:hAnsi="Rockwell" w:cs="Tahoma"/>
                <w:spacing w:val="-2"/>
                <w:sz w:val="24"/>
                <w:szCs w:val="24"/>
              </w:rPr>
              <w:t>o</w:t>
            </w:r>
            <w:r w:rsidRPr="001A1B85">
              <w:rPr>
                <w:rFonts w:ascii="Rockwell" w:eastAsia="Times New Roman" w:hAnsi="Rockwell" w:cs="Tahoma"/>
                <w:spacing w:val="-2"/>
                <w:sz w:val="24"/>
                <w:szCs w:val="24"/>
              </w:rPr>
              <w:fldChar w:fldCharType="end"/>
            </w:r>
            <w:r w:rsidRPr="001A1B85">
              <w:rPr>
                <w:rFonts w:ascii="Rockwell" w:eastAsia="Times New Roman" w:hAnsi="Rockwell" w:cs="Tahoma"/>
                <w:spacing w:val="-2"/>
                <w:sz w:val="24"/>
                <w:szCs w:val="24"/>
              </w:rPr>
              <w:t xml:space="preserve"> Specially manufactured</w:t>
            </w:r>
          </w:p>
        </w:tc>
      </w:tr>
    </w:tbl>
    <w:p w14:paraId="7869B549" w14:textId="77777777" w:rsidR="001A1B85" w:rsidRPr="001A1B85" w:rsidRDefault="001A1B85" w:rsidP="001A1B85">
      <w:pPr>
        <w:widowControl w:val="0"/>
        <w:autoSpaceDE w:val="0"/>
        <w:autoSpaceDN w:val="0"/>
        <w:spacing w:after="0" w:line="240" w:lineRule="auto"/>
        <w:rPr>
          <w:rFonts w:ascii="Rockwell" w:eastAsia="Times New Roman" w:hAnsi="Rockwell" w:cs="Tahoma"/>
          <w:bCs/>
          <w:color w:val="231F20"/>
          <w:sz w:val="24"/>
          <w:szCs w:val="24"/>
        </w:rPr>
      </w:pPr>
    </w:p>
    <w:p w14:paraId="0A5CA8F5" w14:textId="77777777" w:rsidR="001A1B85" w:rsidRPr="001A1B85" w:rsidRDefault="001A1B85" w:rsidP="001A1B85">
      <w:pPr>
        <w:spacing w:before="23" w:line="256" w:lineRule="auto"/>
        <w:rPr>
          <w:rFonts w:ascii="Rockwell" w:eastAsia="Calibri" w:hAnsi="Rockwell" w:cs="Tahoma"/>
          <w:sz w:val="24"/>
          <w:szCs w:val="24"/>
        </w:rPr>
      </w:pPr>
      <w:r w:rsidRPr="001A1B85">
        <w:rPr>
          <w:rFonts w:ascii="Rockwell" w:eastAsia="Calibri" w:hAnsi="Rockwell" w:cs="Tahoma"/>
          <w:color w:val="231F20"/>
          <w:sz w:val="24"/>
          <w:szCs w:val="24"/>
        </w:rPr>
        <w:t xml:space="preserve">Omit the following information for equipment owned by the </w:t>
      </w:r>
      <w:r w:rsidRPr="001A1B85">
        <w:rPr>
          <w:rFonts w:ascii="Rockwell" w:eastAsia="Calibri" w:hAnsi="Rockwell" w:cs="Tahoma"/>
          <w:color w:val="231F20"/>
          <w:spacing w:val="-4"/>
          <w:sz w:val="24"/>
          <w:szCs w:val="24"/>
        </w:rPr>
        <w:t>Tenderer.</w:t>
      </w:r>
    </w:p>
    <w:p w14:paraId="1FCA872A" w14:textId="77777777" w:rsidR="001A1B85" w:rsidRPr="001A1B85" w:rsidRDefault="001A1B85" w:rsidP="001A1B85">
      <w:pPr>
        <w:widowControl w:val="0"/>
        <w:autoSpaceDE w:val="0"/>
        <w:autoSpaceDN w:val="0"/>
        <w:spacing w:before="4" w:after="0" w:line="240" w:lineRule="auto"/>
        <w:rPr>
          <w:rFonts w:ascii="Rockwell" w:eastAsia="Times New Roman" w:hAnsi="Rockwell" w:cs="Tahoma"/>
          <w:sz w:val="24"/>
          <w:szCs w:val="24"/>
        </w:rPr>
      </w:pPr>
    </w:p>
    <w:tbl>
      <w:tblPr>
        <w:tblW w:w="9090" w:type="dxa"/>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1A1B85" w:rsidRPr="001A1B85" w14:paraId="4C3907F7" w14:textId="77777777" w:rsidTr="001A1B85">
        <w:trPr>
          <w:cantSplit/>
          <w:trHeight w:val="408"/>
        </w:trPr>
        <w:tc>
          <w:tcPr>
            <w:tcW w:w="1440" w:type="dxa"/>
            <w:tcBorders>
              <w:top w:val="single" w:sz="6" w:space="0" w:color="auto"/>
              <w:left w:val="single" w:sz="6" w:space="0" w:color="auto"/>
              <w:bottom w:val="nil"/>
              <w:right w:val="nil"/>
            </w:tcBorders>
            <w:hideMark/>
          </w:tcPr>
          <w:p w14:paraId="37B006AA"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Owner</w:t>
            </w:r>
          </w:p>
        </w:tc>
        <w:tc>
          <w:tcPr>
            <w:tcW w:w="7650" w:type="dxa"/>
            <w:gridSpan w:val="2"/>
            <w:tcBorders>
              <w:top w:val="single" w:sz="6" w:space="0" w:color="auto"/>
              <w:left w:val="single" w:sz="6" w:space="0" w:color="auto"/>
              <w:bottom w:val="nil"/>
              <w:right w:val="single" w:sz="6" w:space="0" w:color="auto"/>
            </w:tcBorders>
            <w:hideMark/>
          </w:tcPr>
          <w:p w14:paraId="76FC6845"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Name of owner</w:t>
            </w:r>
          </w:p>
        </w:tc>
      </w:tr>
      <w:tr w:rsidR="001A1B85" w:rsidRPr="001A1B85" w14:paraId="4C45F546" w14:textId="77777777" w:rsidTr="001A1B85">
        <w:trPr>
          <w:cantSplit/>
        </w:trPr>
        <w:tc>
          <w:tcPr>
            <w:tcW w:w="1440" w:type="dxa"/>
            <w:tcBorders>
              <w:top w:val="nil"/>
              <w:left w:val="single" w:sz="6" w:space="0" w:color="auto"/>
              <w:bottom w:val="nil"/>
              <w:right w:val="nil"/>
            </w:tcBorders>
          </w:tcPr>
          <w:p w14:paraId="42F373F5"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7650" w:type="dxa"/>
            <w:gridSpan w:val="2"/>
            <w:tcBorders>
              <w:top w:val="single" w:sz="6" w:space="0" w:color="auto"/>
              <w:left w:val="single" w:sz="6" w:space="0" w:color="auto"/>
              <w:bottom w:val="nil"/>
              <w:right w:val="single" w:sz="6" w:space="0" w:color="auto"/>
            </w:tcBorders>
          </w:tcPr>
          <w:p w14:paraId="10B4670E"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Address of owner</w:t>
            </w:r>
          </w:p>
          <w:p w14:paraId="73E250E2"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317B7BB2" w14:textId="77777777" w:rsidTr="001A1B85">
        <w:trPr>
          <w:cantSplit/>
        </w:trPr>
        <w:tc>
          <w:tcPr>
            <w:tcW w:w="1440" w:type="dxa"/>
            <w:tcBorders>
              <w:top w:val="nil"/>
              <w:left w:val="single" w:sz="6" w:space="0" w:color="auto"/>
              <w:bottom w:val="nil"/>
              <w:right w:val="nil"/>
            </w:tcBorders>
          </w:tcPr>
          <w:p w14:paraId="32DF4BFB"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3960" w:type="dxa"/>
            <w:tcBorders>
              <w:top w:val="single" w:sz="6" w:space="0" w:color="auto"/>
              <w:left w:val="single" w:sz="6" w:space="0" w:color="auto"/>
              <w:bottom w:val="nil"/>
              <w:right w:val="nil"/>
            </w:tcBorders>
            <w:hideMark/>
          </w:tcPr>
          <w:p w14:paraId="3B72B5F3"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Telephone</w:t>
            </w:r>
          </w:p>
        </w:tc>
        <w:tc>
          <w:tcPr>
            <w:tcW w:w="3690" w:type="dxa"/>
            <w:tcBorders>
              <w:top w:val="single" w:sz="6" w:space="0" w:color="auto"/>
              <w:left w:val="single" w:sz="6" w:space="0" w:color="auto"/>
              <w:bottom w:val="nil"/>
              <w:right w:val="single" w:sz="6" w:space="0" w:color="auto"/>
            </w:tcBorders>
            <w:hideMark/>
          </w:tcPr>
          <w:p w14:paraId="3ABAF5FB"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Contact name and title</w:t>
            </w:r>
          </w:p>
        </w:tc>
      </w:tr>
      <w:tr w:rsidR="001A1B85" w:rsidRPr="001A1B85" w14:paraId="0BF4EEAE" w14:textId="77777777" w:rsidTr="001A1B85">
        <w:trPr>
          <w:cantSplit/>
        </w:trPr>
        <w:tc>
          <w:tcPr>
            <w:tcW w:w="1440" w:type="dxa"/>
            <w:tcBorders>
              <w:top w:val="nil"/>
              <w:left w:val="single" w:sz="6" w:space="0" w:color="auto"/>
              <w:bottom w:val="nil"/>
              <w:right w:val="nil"/>
            </w:tcBorders>
          </w:tcPr>
          <w:p w14:paraId="69452983"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3960" w:type="dxa"/>
            <w:tcBorders>
              <w:top w:val="single" w:sz="6" w:space="0" w:color="auto"/>
              <w:left w:val="single" w:sz="6" w:space="0" w:color="auto"/>
              <w:bottom w:val="nil"/>
              <w:right w:val="nil"/>
            </w:tcBorders>
            <w:hideMark/>
          </w:tcPr>
          <w:p w14:paraId="1D567C3B"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Fax</w:t>
            </w:r>
          </w:p>
        </w:tc>
        <w:tc>
          <w:tcPr>
            <w:tcW w:w="3690" w:type="dxa"/>
            <w:tcBorders>
              <w:top w:val="single" w:sz="6" w:space="0" w:color="auto"/>
              <w:left w:val="single" w:sz="6" w:space="0" w:color="auto"/>
              <w:bottom w:val="nil"/>
              <w:right w:val="single" w:sz="6" w:space="0" w:color="auto"/>
            </w:tcBorders>
            <w:hideMark/>
          </w:tcPr>
          <w:p w14:paraId="19E89DA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Telex</w:t>
            </w:r>
          </w:p>
        </w:tc>
      </w:tr>
      <w:tr w:rsidR="001A1B85" w:rsidRPr="001A1B85" w14:paraId="5A1AF921" w14:textId="77777777" w:rsidTr="001A1B85">
        <w:trPr>
          <w:cantSplit/>
        </w:trPr>
        <w:tc>
          <w:tcPr>
            <w:tcW w:w="1440" w:type="dxa"/>
            <w:tcBorders>
              <w:top w:val="single" w:sz="6" w:space="0" w:color="auto"/>
              <w:left w:val="single" w:sz="6" w:space="0" w:color="auto"/>
              <w:bottom w:val="nil"/>
              <w:right w:val="nil"/>
            </w:tcBorders>
            <w:hideMark/>
          </w:tcPr>
          <w:p w14:paraId="4E7548F9"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Agreements</w:t>
            </w:r>
          </w:p>
        </w:tc>
        <w:tc>
          <w:tcPr>
            <w:tcW w:w="7650" w:type="dxa"/>
            <w:gridSpan w:val="2"/>
            <w:tcBorders>
              <w:top w:val="single" w:sz="6" w:space="0" w:color="auto"/>
              <w:left w:val="single" w:sz="6" w:space="0" w:color="auto"/>
              <w:bottom w:val="nil"/>
              <w:right w:val="single" w:sz="6" w:space="0" w:color="auto"/>
            </w:tcBorders>
            <w:hideMark/>
          </w:tcPr>
          <w:p w14:paraId="047D6867"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r w:rsidRPr="001A1B85">
              <w:rPr>
                <w:rFonts w:ascii="Rockwell" w:eastAsia="Times New Roman" w:hAnsi="Rockwell" w:cs="Tahoma"/>
                <w:spacing w:val="-2"/>
                <w:sz w:val="24"/>
                <w:szCs w:val="24"/>
              </w:rPr>
              <w:t>Details of rental / lease / manufacture agreements specific to the project</w:t>
            </w:r>
          </w:p>
        </w:tc>
      </w:tr>
      <w:tr w:rsidR="001A1B85" w:rsidRPr="001A1B85" w14:paraId="69994099" w14:textId="77777777" w:rsidTr="001A1B85">
        <w:trPr>
          <w:cantSplit/>
          <w:trHeight w:val="153"/>
        </w:trPr>
        <w:tc>
          <w:tcPr>
            <w:tcW w:w="1440" w:type="dxa"/>
            <w:tcBorders>
              <w:top w:val="nil"/>
              <w:left w:val="single" w:sz="6" w:space="0" w:color="auto"/>
              <w:bottom w:val="single" w:sz="6" w:space="0" w:color="auto"/>
              <w:right w:val="nil"/>
            </w:tcBorders>
          </w:tcPr>
          <w:p w14:paraId="57D44C4A"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i/>
                <w:spacing w:val="-2"/>
                <w:sz w:val="24"/>
                <w:szCs w:val="24"/>
              </w:rPr>
            </w:pPr>
          </w:p>
        </w:tc>
        <w:tc>
          <w:tcPr>
            <w:tcW w:w="7650" w:type="dxa"/>
            <w:gridSpan w:val="2"/>
            <w:tcBorders>
              <w:top w:val="nil"/>
              <w:left w:val="single" w:sz="6" w:space="0" w:color="auto"/>
              <w:bottom w:val="single" w:sz="6" w:space="0" w:color="auto"/>
              <w:right w:val="single" w:sz="6" w:space="0" w:color="auto"/>
            </w:tcBorders>
          </w:tcPr>
          <w:p w14:paraId="067FA2E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bl>
    <w:p w14:paraId="37500EC4" w14:textId="77777777" w:rsidR="001A1B85" w:rsidRDefault="001A1B85" w:rsidP="001A1B85">
      <w:pPr>
        <w:spacing w:before="120" w:after="120" w:line="312" w:lineRule="auto"/>
        <w:jc w:val="both"/>
        <w:rPr>
          <w:rFonts w:ascii="Rockwell" w:eastAsia="Times New Roman" w:hAnsi="Rockwell" w:cs="Tahoma"/>
          <w:b/>
          <w:color w:val="231F20"/>
          <w:sz w:val="24"/>
          <w:szCs w:val="24"/>
        </w:rPr>
      </w:pPr>
    </w:p>
    <w:p w14:paraId="15533F3C" w14:textId="77777777" w:rsidR="00682FEE" w:rsidRDefault="00682FEE" w:rsidP="001A1B85">
      <w:pPr>
        <w:spacing w:before="120" w:after="120" w:line="312" w:lineRule="auto"/>
        <w:jc w:val="both"/>
        <w:rPr>
          <w:rFonts w:ascii="Rockwell" w:eastAsia="Times New Roman" w:hAnsi="Rockwell" w:cs="Tahoma"/>
          <w:b/>
          <w:color w:val="231F20"/>
          <w:sz w:val="24"/>
          <w:szCs w:val="24"/>
        </w:rPr>
      </w:pPr>
    </w:p>
    <w:p w14:paraId="35ADA5F5" w14:textId="77777777" w:rsidR="00682FEE" w:rsidRDefault="00682FEE" w:rsidP="001A1B85">
      <w:pPr>
        <w:spacing w:before="120" w:after="120" w:line="312" w:lineRule="auto"/>
        <w:jc w:val="both"/>
        <w:rPr>
          <w:rFonts w:ascii="Rockwell" w:eastAsia="Times New Roman" w:hAnsi="Rockwell" w:cs="Tahoma"/>
          <w:b/>
          <w:color w:val="231F20"/>
          <w:sz w:val="24"/>
          <w:szCs w:val="24"/>
        </w:rPr>
      </w:pPr>
    </w:p>
    <w:p w14:paraId="61C47494" w14:textId="77777777" w:rsidR="00682FEE" w:rsidRDefault="00682FEE" w:rsidP="001A1B85">
      <w:pPr>
        <w:spacing w:before="120" w:after="120" w:line="312" w:lineRule="auto"/>
        <w:jc w:val="both"/>
        <w:rPr>
          <w:rFonts w:ascii="Rockwell" w:eastAsia="Times New Roman" w:hAnsi="Rockwell" w:cs="Tahoma"/>
          <w:b/>
          <w:color w:val="231F20"/>
          <w:sz w:val="24"/>
          <w:szCs w:val="24"/>
        </w:rPr>
      </w:pPr>
    </w:p>
    <w:p w14:paraId="48B94408" w14:textId="77777777" w:rsidR="00682FEE" w:rsidRPr="001A1B85" w:rsidRDefault="00682FEE" w:rsidP="001A1B85">
      <w:pPr>
        <w:spacing w:before="120" w:after="120" w:line="312" w:lineRule="auto"/>
        <w:jc w:val="both"/>
        <w:rPr>
          <w:rFonts w:ascii="Rockwell" w:eastAsia="Times New Roman" w:hAnsi="Rockwell" w:cs="Tahoma"/>
          <w:b/>
          <w:color w:val="231F20"/>
          <w:sz w:val="24"/>
          <w:szCs w:val="24"/>
        </w:rPr>
      </w:pPr>
    </w:p>
    <w:p w14:paraId="0673C0D3"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Functional Guarantees</w:t>
      </w:r>
    </w:p>
    <w:p w14:paraId="21B910E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Tenderer shall copy in the left column of the table below, the identi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of each functional guarantee required in the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and stated by the Procuring Entity in para.1.2 (c) of Section III, Evaluation and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Criteria, and in the right column, provide the corresponding value for each functional guarantee of the proposed plant and equipment.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6660"/>
      </w:tblGrid>
      <w:tr w:rsidR="001A1B85" w:rsidRPr="001A1B85" w14:paraId="5D625B00" w14:textId="77777777" w:rsidTr="001A1B85">
        <w:tc>
          <w:tcPr>
            <w:tcW w:w="2685" w:type="dxa"/>
            <w:tcBorders>
              <w:top w:val="single" w:sz="4" w:space="0" w:color="auto"/>
              <w:left w:val="single" w:sz="4" w:space="0" w:color="auto"/>
              <w:bottom w:val="single" w:sz="4" w:space="0" w:color="auto"/>
              <w:right w:val="single" w:sz="4" w:space="0" w:color="auto"/>
            </w:tcBorders>
            <w:hideMark/>
          </w:tcPr>
          <w:p w14:paraId="53CB4FBA" w14:textId="77777777" w:rsidR="001A1B85" w:rsidRPr="001A1B85" w:rsidRDefault="001A1B85" w:rsidP="001A1B85">
            <w:pPr>
              <w:spacing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 xml:space="preserve">Required Functional Guarantee </w:t>
            </w:r>
          </w:p>
        </w:tc>
        <w:tc>
          <w:tcPr>
            <w:tcW w:w="6660" w:type="dxa"/>
            <w:tcBorders>
              <w:top w:val="single" w:sz="4" w:space="0" w:color="auto"/>
              <w:left w:val="single" w:sz="4" w:space="0" w:color="auto"/>
              <w:bottom w:val="single" w:sz="4" w:space="0" w:color="auto"/>
              <w:right w:val="single" w:sz="4" w:space="0" w:color="auto"/>
            </w:tcBorders>
            <w:hideMark/>
          </w:tcPr>
          <w:p w14:paraId="39BE8789" w14:textId="77777777" w:rsidR="001A1B85" w:rsidRPr="001A1B85" w:rsidRDefault="001A1B85" w:rsidP="001A1B85">
            <w:pPr>
              <w:spacing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Value of Functional Guarantee of the Proposed Plant and Equipment</w:t>
            </w:r>
          </w:p>
        </w:tc>
      </w:tr>
      <w:tr w:rsidR="001A1B85" w:rsidRPr="001A1B85" w14:paraId="5B799AFF" w14:textId="77777777" w:rsidTr="000A6F70">
        <w:trPr>
          <w:trHeight w:val="2168"/>
        </w:trPr>
        <w:tc>
          <w:tcPr>
            <w:tcW w:w="2685" w:type="dxa"/>
            <w:tcBorders>
              <w:top w:val="single" w:sz="4" w:space="0" w:color="auto"/>
              <w:left w:val="single" w:sz="4" w:space="0" w:color="auto"/>
              <w:bottom w:val="single" w:sz="4" w:space="0" w:color="auto"/>
              <w:right w:val="single" w:sz="4" w:space="0" w:color="auto"/>
            </w:tcBorders>
            <w:hideMark/>
          </w:tcPr>
          <w:p w14:paraId="2149ECBD" w14:textId="77777777" w:rsidR="001A1B85" w:rsidRPr="00B140AE" w:rsidRDefault="000A6F70" w:rsidP="000A6F70">
            <w:pPr>
              <w:rPr>
                <w:rFonts w:ascii="Rockwell" w:eastAsia="Times New Roman" w:hAnsi="Rockwell" w:cs="Tahoma"/>
                <w:b/>
                <w:color w:val="231F20"/>
                <w:sz w:val="24"/>
                <w:szCs w:val="24"/>
              </w:rPr>
            </w:pPr>
            <w:r w:rsidRPr="00B140AE">
              <w:rPr>
                <w:rFonts w:ascii="Rockwell" w:hAnsi="Rockwell"/>
                <w:b/>
                <w:color w:val="000000"/>
              </w:rPr>
              <w:t>A Reverse Osmosis (R. O) desalination plant with a capacity of desalinating 10cum/day of borehole water to ks EAS 12:2018 standard for drinking water.</w:t>
            </w:r>
          </w:p>
        </w:tc>
        <w:tc>
          <w:tcPr>
            <w:tcW w:w="6660" w:type="dxa"/>
            <w:tcBorders>
              <w:top w:val="single" w:sz="4" w:space="0" w:color="auto"/>
              <w:left w:val="single" w:sz="4" w:space="0" w:color="auto"/>
              <w:bottom w:val="single" w:sz="4" w:space="0" w:color="auto"/>
              <w:right w:val="single" w:sz="4" w:space="0" w:color="auto"/>
            </w:tcBorders>
          </w:tcPr>
          <w:p w14:paraId="2C0BCB0E" w14:textId="77777777" w:rsidR="001A1B85" w:rsidRPr="001A1B85" w:rsidRDefault="001A1B85" w:rsidP="001A1B85">
            <w:pPr>
              <w:spacing w:after="120" w:line="240" w:lineRule="auto"/>
              <w:jc w:val="both"/>
              <w:rPr>
                <w:rFonts w:ascii="Rockwell" w:eastAsia="Times New Roman" w:hAnsi="Rockwell" w:cs="Tahoma"/>
                <w:color w:val="231F20"/>
                <w:sz w:val="24"/>
                <w:szCs w:val="24"/>
              </w:rPr>
            </w:pPr>
          </w:p>
        </w:tc>
      </w:tr>
    </w:tbl>
    <w:p w14:paraId="633C0A57"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1165A66B" w14:textId="77777777" w:rsidR="001A1B85" w:rsidRPr="001A1B85" w:rsidRDefault="001A1B85" w:rsidP="001A1B85">
      <w:pPr>
        <w:spacing w:after="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Personnel</w:t>
      </w:r>
    </w:p>
    <w:p w14:paraId="03ADFF30" w14:textId="77777777" w:rsidR="001A1B85" w:rsidRPr="001A1B85" w:rsidRDefault="001A1B85" w:rsidP="001A1B85">
      <w:pPr>
        <w:spacing w:after="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PER -1- Proposed Personnel</w:t>
      </w:r>
    </w:p>
    <w:p w14:paraId="45237D46"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Tenderers should provide the names of suitably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personnel to meet the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requirements stated in Section III. The data on their experience should be supplied using the Form below for each candidate.</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8370"/>
      </w:tblGrid>
      <w:tr w:rsidR="001A1B85" w:rsidRPr="001A1B85" w14:paraId="1B973675" w14:textId="77777777" w:rsidTr="001A1B85">
        <w:trPr>
          <w:cantSplit/>
          <w:trHeight w:val="273"/>
        </w:trPr>
        <w:tc>
          <w:tcPr>
            <w:tcW w:w="720" w:type="dxa"/>
            <w:tcBorders>
              <w:top w:val="single" w:sz="6" w:space="0" w:color="auto"/>
              <w:left w:val="single" w:sz="6" w:space="0" w:color="auto"/>
              <w:bottom w:val="nil"/>
              <w:right w:val="nil"/>
            </w:tcBorders>
            <w:hideMark/>
          </w:tcPr>
          <w:p w14:paraId="7D89C00A"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1.</w:t>
            </w:r>
          </w:p>
        </w:tc>
        <w:tc>
          <w:tcPr>
            <w:tcW w:w="8370" w:type="dxa"/>
            <w:tcBorders>
              <w:top w:val="single" w:sz="6" w:space="0" w:color="auto"/>
              <w:left w:val="single" w:sz="6" w:space="0" w:color="auto"/>
              <w:bottom w:val="nil"/>
              <w:right w:val="single" w:sz="6" w:space="0" w:color="auto"/>
            </w:tcBorders>
            <w:hideMark/>
          </w:tcPr>
          <w:p w14:paraId="28994921"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Title of position</w:t>
            </w:r>
            <w:r w:rsidRPr="001A1B85">
              <w:rPr>
                <w:rFonts w:ascii="Rockwell" w:eastAsia="Times New Roman" w:hAnsi="Rockwell" w:cs="Tahoma"/>
                <w:bCs/>
                <w:spacing w:val="-3"/>
                <w:sz w:val="24"/>
                <w:szCs w:val="24"/>
              </w:rPr>
              <w:t>*</w:t>
            </w:r>
          </w:p>
        </w:tc>
      </w:tr>
      <w:tr w:rsidR="001A1B85" w:rsidRPr="001A1B85" w14:paraId="1D15285F" w14:textId="77777777" w:rsidTr="001A1B85">
        <w:trPr>
          <w:cantSplit/>
          <w:trHeight w:val="183"/>
        </w:trPr>
        <w:tc>
          <w:tcPr>
            <w:tcW w:w="720" w:type="dxa"/>
            <w:tcBorders>
              <w:top w:val="nil"/>
              <w:left w:val="single" w:sz="6" w:space="0" w:color="auto"/>
              <w:bottom w:val="nil"/>
              <w:right w:val="nil"/>
            </w:tcBorders>
          </w:tcPr>
          <w:p w14:paraId="1310D437"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p>
        </w:tc>
        <w:tc>
          <w:tcPr>
            <w:tcW w:w="8370" w:type="dxa"/>
            <w:tcBorders>
              <w:top w:val="single" w:sz="6" w:space="0" w:color="auto"/>
              <w:left w:val="single" w:sz="6" w:space="0" w:color="auto"/>
              <w:bottom w:val="nil"/>
              <w:right w:val="single" w:sz="6" w:space="0" w:color="auto"/>
            </w:tcBorders>
            <w:hideMark/>
          </w:tcPr>
          <w:p w14:paraId="07A9EDD1"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 xml:space="preserve">Name </w:t>
            </w:r>
          </w:p>
        </w:tc>
      </w:tr>
      <w:tr w:rsidR="001A1B85" w:rsidRPr="001A1B85" w14:paraId="00E1F695" w14:textId="77777777" w:rsidTr="001A1B85">
        <w:trPr>
          <w:cantSplit/>
        </w:trPr>
        <w:tc>
          <w:tcPr>
            <w:tcW w:w="720" w:type="dxa"/>
            <w:tcBorders>
              <w:top w:val="single" w:sz="6" w:space="0" w:color="auto"/>
              <w:left w:val="single" w:sz="6" w:space="0" w:color="auto"/>
              <w:bottom w:val="nil"/>
              <w:right w:val="nil"/>
            </w:tcBorders>
            <w:hideMark/>
          </w:tcPr>
          <w:p w14:paraId="4FBA75E4"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2.</w:t>
            </w:r>
          </w:p>
        </w:tc>
        <w:tc>
          <w:tcPr>
            <w:tcW w:w="8370" w:type="dxa"/>
            <w:tcBorders>
              <w:top w:val="single" w:sz="6" w:space="0" w:color="auto"/>
              <w:left w:val="single" w:sz="6" w:space="0" w:color="auto"/>
              <w:bottom w:val="nil"/>
              <w:right w:val="single" w:sz="6" w:space="0" w:color="auto"/>
            </w:tcBorders>
            <w:hideMark/>
          </w:tcPr>
          <w:p w14:paraId="3F497A34"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Title of position</w:t>
            </w:r>
            <w:r w:rsidRPr="001A1B85">
              <w:rPr>
                <w:rFonts w:ascii="Rockwell" w:eastAsia="Times New Roman" w:hAnsi="Rockwell" w:cs="Tahoma"/>
                <w:bCs/>
                <w:spacing w:val="-3"/>
                <w:sz w:val="24"/>
                <w:szCs w:val="24"/>
              </w:rPr>
              <w:t>*</w:t>
            </w:r>
          </w:p>
        </w:tc>
      </w:tr>
      <w:tr w:rsidR="001A1B85" w:rsidRPr="001A1B85" w14:paraId="7CE19075" w14:textId="77777777" w:rsidTr="001A1B85">
        <w:trPr>
          <w:cantSplit/>
        </w:trPr>
        <w:tc>
          <w:tcPr>
            <w:tcW w:w="720" w:type="dxa"/>
            <w:tcBorders>
              <w:top w:val="nil"/>
              <w:left w:val="single" w:sz="6" w:space="0" w:color="auto"/>
              <w:bottom w:val="nil"/>
              <w:right w:val="nil"/>
            </w:tcBorders>
          </w:tcPr>
          <w:p w14:paraId="77BD75DC"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p>
        </w:tc>
        <w:tc>
          <w:tcPr>
            <w:tcW w:w="8370" w:type="dxa"/>
            <w:tcBorders>
              <w:top w:val="single" w:sz="6" w:space="0" w:color="auto"/>
              <w:left w:val="single" w:sz="6" w:space="0" w:color="auto"/>
              <w:bottom w:val="nil"/>
              <w:right w:val="single" w:sz="6" w:space="0" w:color="auto"/>
            </w:tcBorders>
            <w:hideMark/>
          </w:tcPr>
          <w:p w14:paraId="3A5F80EB"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 xml:space="preserve">Name </w:t>
            </w:r>
          </w:p>
        </w:tc>
      </w:tr>
      <w:tr w:rsidR="001A1B85" w:rsidRPr="001A1B85" w14:paraId="168E1FB4" w14:textId="77777777" w:rsidTr="001A1B85">
        <w:trPr>
          <w:cantSplit/>
        </w:trPr>
        <w:tc>
          <w:tcPr>
            <w:tcW w:w="720" w:type="dxa"/>
            <w:tcBorders>
              <w:top w:val="single" w:sz="6" w:space="0" w:color="auto"/>
              <w:left w:val="single" w:sz="6" w:space="0" w:color="auto"/>
              <w:bottom w:val="nil"/>
              <w:right w:val="nil"/>
            </w:tcBorders>
            <w:hideMark/>
          </w:tcPr>
          <w:p w14:paraId="746FD794"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3.</w:t>
            </w:r>
          </w:p>
        </w:tc>
        <w:tc>
          <w:tcPr>
            <w:tcW w:w="8370" w:type="dxa"/>
            <w:tcBorders>
              <w:top w:val="single" w:sz="6" w:space="0" w:color="auto"/>
              <w:left w:val="single" w:sz="6" w:space="0" w:color="auto"/>
              <w:bottom w:val="nil"/>
              <w:right w:val="single" w:sz="6" w:space="0" w:color="auto"/>
            </w:tcBorders>
            <w:hideMark/>
          </w:tcPr>
          <w:p w14:paraId="01AE4B5F"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Title of position</w:t>
            </w:r>
            <w:r w:rsidRPr="001A1B85">
              <w:rPr>
                <w:rFonts w:ascii="Rockwell" w:eastAsia="Times New Roman" w:hAnsi="Rockwell" w:cs="Tahoma"/>
                <w:bCs/>
                <w:spacing w:val="-3"/>
                <w:sz w:val="24"/>
                <w:szCs w:val="24"/>
              </w:rPr>
              <w:t>*</w:t>
            </w:r>
          </w:p>
        </w:tc>
      </w:tr>
      <w:tr w:rsidR="001A1B85" w:rsidRPr="001A1B85" w14:paraId="54D35D79" w14:textId="77777777" w:rsidTr="001A1B85">
        <w:trPr>
          <w:cantSplit/>
        </w:trPr>
        <w:tc>
          <w:tcPr>
            <w:tcW w:w="720" w:type="dxa"/>
            <w:tcBorders>
              <w:top w:val="nil"/>
              <w:left w:val="single" w:sz="6" w:space="0" w:color="auto"/>
              <w:bottom w:val="nil"/>
              <w:right w:val="nil"/>
            </w:tcBorders>
          </w:tcPr>
          <w:p w14:paraId="65630BF7"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p>
        </w:tc>
        <w:tc>
          <w:tcPr>
            <w:tcW w:w="8370" w:type="dxa"/>
            <w:tcBorders>
              <w:top w:val="single" w:sz="6" w:space="0" w:color="auto"/>
              <w:left w:val="single" w:sz="6" w:space="0" w:color="auto"/>
              <w:bottom w:val="nil"/>
              <w:right w:val="single" w:sz="6" w:space="0" w:color="auto"/>
            </w:tcBorders>
            <w:hideMark/>
          </w:tcPr>
          <w:p w14:paraId="23CEEFD4"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 xml:space="preserve">Name </w:t>
            </w:r>
          </w:p>
        </w:tc>
      </w:tr>
      <w:tr w:rsidR="001A1B85" w:rsidRPr="001A1B85" w14:paraId="49AD55BA" w14:textId="77777777" w:rsidTr="001A1B85">
        <w:trPr>
          <w:cantSplit/>
        </w:trPr>
        <w:tc>
          <w:tcPr>
            <w:tcW w:w="720" w:type="dxa"/>
            <w:tcBorders>
              <w:top w:val="single" w:sz="6" w:space="0" w:color="auto"/>
              <w:left w:val="single" w:sz="6" w:space="0" w:color="auto"/>
              <w:bottom w:val="nil"/>
              <w:right w:val="nil"/>
            </w:tcBorders>
            <w:hideMark/>
          </w:tcPr>
          <w:p w14:paraId="4BB5D368"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4.</w:t>
            </w:r>
          </w:p>
        </w:tc>
        <w:tc>
          <w:tcPr>
            <w:tcW w:w="8370" w:type="dxa"/>
            <w:tcBorders>
              <w:top w:val="single" w:sz="6" w:space="0" w:color="auto"/>
              <w:left w:val="single" w:sz="6" w:space="0" w:color="auto"/>
              <w:bottom w:val="nil"/>
              <w:right w:val="single" w:sz="6" w:space="0" w:color="auto"/>
            </w:tcBorders>
            <w:hideMark/>
          </w:tcPr>
          <w:p w14:paraId="197C1E91"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Title of position</w:t>
            </w:r>
            <w:r w:rsidRPr="001A1B85">
              <w:rPr>
                <w:rFonts w:ascii="Rockwell" w:eastAsia="Times New Roman" w:hAnsi="Rockwell" w:cs="Tahoma"/>
                <w:bCs/>
                <w:spacing w:val="-3"/>
                <w:sz w:val="24"/>
                <w:szCs w:val="24"/>
              </w:rPr>
              <w:t>*</w:t>
            </w:r>
          </w:p>
        </w:tc>
      </w:tr>
      <w:tr w:rsidR="001A1B85" w:rsidRPr="001A1B85" w14:paraId="25B5EC9F" w14:textId="77777777" w:rsidTr="001A1B85">
        <w:trPr>
          <w:cantSplit/>
        </w:trPr>
        <w:tc>
          <w:tcPr>
            <w:tcW w:w="720" w:type="dxa"/>
            <w:tcBorders>
              <w:top w:val="nil"/>
              <w:left w:val="single" w:sz="6" w:space="0" w:color="auto"/>
              <w:bottom w:val="single" w:sz="6" w:space="0" w:color="auto"/>
              <w:right w:val="nil"/>
            </w:tcBorders>
          </w:tcPr>
          <w:p w14:paraId="19BE8B20"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p>
        </w:tc>
        <w:tc>
          <w:tcPr>
            <w:tcW w:w="8370" w:type="dxa"/>
            <w:tcBorders>
              <w:top w:val="single" w:sz="6" w:space="0" w:color="auto"/>
              <w:left w:val="single" w:sz="6" w:space="0" w:color="auto"/>
              <w:bottom w:val="single" w:sz="6" w:space="0" w:color="auto"/>
              <w:right w:val="single" w:sz="6" w:space="0" w:color="auto"/>
            </w:tcBorders>
            <w:hideMark/>
          </w:tcPr>
          <w:p w14:paraId="3DEC1A33"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bCs/>
                <w:spacing w:val="-2"/>
                <w:sz w:val="24"/>
                <w:szCs w:val="24"/>
              </w:rPr>
            </w:pPr>
            <w:r w:rsidRPr="001A1B85">
              <w:rPr>
                <w:rFonts w:ascii="Rockwell" w:eastAsia="Times New Roman" w:hAnsi="Rockwell" w:cs="Tahoma"/>
                <w:bCs/>
                <w:spacing w:val="-2"/>
                <w:sz w:val="24"/>
                <w:szCs w:val="24"/>
              </w:rPr>
              <w:t xml:space="preserve">Name </w:t>
            </w:r>
          </w:p>
        </w:tc>
      </w:tr>
    </w:tbl>
    <w:p w14:paraId="4F435E4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*As listed in Section III.</w:t>
      </w:r>
    </w:p>
    <w:p w14:paraId="6684FE25"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1716B34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CE94CF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D3B72B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CAC59B3" w14:textId="77777777" w:rsidR="001A1B85" w:rsidRPr="001A1B85" w:rsidRDefault="001A1B85" w:rsidP="001A1B85">
      <w:pPr>
        <w:spacing w:after="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PER-2</w:t>
      </w:r>
    </w:p>
    <w:p w14:paraId="2AFA210A" w14:textId="77777777" w:rsidR="001A1B85" w:rsidRPr="001A1B85" w:rsidRDefault="001A1B85" w:rsidP="001A1B85">
      <w:pPr>
        <w:spacing w:after="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Resume of Proposed Personnel</w:t>
      </w:r>
    </w:p>
    <w:p w14:paraId="58D23D98" w14:textId="77777777" w:rsidR="001A1B85" w:rsidRPr="001A1B85" w:rsidRDefault="001A1B85" w:rsidP="001A1B85">
      <w:pPr>
        <w:spacing w:after="0" w:line="312" w:lineRule="auto"/>
        <w:jc w:val="both"/>
        <w:rPr>
          <w:rFonts w:ascii="Rockwell" w:eastAsia="Times New Roman" w:hAnsi="Rockwell" w:cs="Tahoma"/>
          <w:b/>
          <w:bCs/>
          <w:iCs/>
          <w:color w:val="231F20"/>
          <w:sz w:val="24"/>
          <w:szCs w:val="24"/>
        </w:rPr>
      </w:pPr>
      <w:r w:rsidRPr="001A1B85">
        <w:rPr>
          <w:rFonts w:ascii="Rockwell" w:eastAsia="Times New Roman" w:hAnsi="Rockwell" w:cs="Tahoma"/>
          <w:b/>
          <w:bCs/>
          <w:iCs/>
          <w:color w:val="231F20"/>
          <w:sz w:val="24"/>
          <w:szCs w:val="24"/>
        </w:rPr>
        <w:t>Name of Tenderer_______________________________________________</w:t>
      </w:r>
    </w:p>
    <w:tbl>
      <w:tblPr>
        <w:tblW w:w="9375" w:type="dxa"/>
        <w:tblInd w:w="72" w:type="dxa"/>
        <w:tblLayout w:type="fixed"/>
        <w:tblCellMar>
          <w:left w:w="72" w:type="dxa"/>
          <w:right w:w="72" w:type="dxa"/>
        </w:tblCellMar>
        <w:tblLook w:val="04A0" w:firstRow="1" w:lastRow="0" w:firstColumn="1" w:lastColumn="0" w:noHBand="0" w:noVBand="1"/>
      </w:tblPr>
      <w:tblGrid>
        <w:gridCol w:w="2621"/>
        <w:gridCol w:w="2972"/>
        <w:gridCol w:w="3782"/>
      </w:tblGrid>
      <w:tr w:rsidR="001A1B85" w:rsidRPr="001A1B85" w14:paraId="3AC7732E" w14:textId="77777777" w:rsidTr="001A1B85">
        <w:trPr>
          <w:cantSplit/>
          <w:trHeight w:val="570"/>
        </w:trPr>
        <w:tc>
          <w:tcPr>
            <w:tcW w:w="9370" w:type="dxa"/>
            <w:gridSpan w:val="3"/>
            <w:tcBorders>
              <w:top w:val="single" w:sz="6" w:space="0" w:color="auto"/>
              <w:left w:val="single" w:sz="6" w:space="0" w:color="auto"/>
              <w:bottom w:val="nil"/>
              <w:right w:val="single" w:sz="6" w:space="0" w:color="auto"/>
            </w:tcBorders>
            <w:hideMark/>
          </w:tcPr>
          <w:p w14:paraId="1491DC91"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Position</w:t>
            </w:r>
          </w:p>
        </w:tc>
      </w:tr>
      <w:tr w:rsidR="001A1B85" w:rsidRPr="001A1B85" w14:paraId="789396C7" w14:textId="77777777" w:rsidTr="001A1B85">
        <w:trPr>
          <w:cantSplit/>
        </w:trPr>
        <w:tc>
          <w:tcPr>
            <w:tcW w:w="2620" w:type="dxa"/>
            <w:tcBorders>
              <w:top w:val="single" w:sz="4" w:space="0" w:color="auto"/>
              <w:left w:val="single" w:sz="4" w:space="0" w:color="auto"/>
              <w:bottom w:val="single" w:sz="4" w:space="0" w:color="auto"/>
              <w:right w:val="single" w:sz="4" w:space="0" w:color="auto"/>
            </w:tcBorders>
            <w:hideMark/>
          </w:tcPr>
          <w:p w14:paraId="109A70A6"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Personnel information</w:t>
            </w:r>
          </w:p>
        </w:tc>
        <w:tc>
          <w:tcPr>
            <w:tcW w:w="2970" w:type="dxa"/>
            <w:tcBorders>
              <w:top w:val="single" w:sz="6" w:space="0" w:color="auto"/>
              <w:left w:val="single" w:sz="4" w:space="0" w:color="auto"/>
              <w:bottom w:val="nil"/>
              <w:right w:val="nil"/>
            </w:tcBorders>
            <w:hideMark/>
          </w:tcPr>
          <w:p w14:paraId="0FE047FB"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 xml:space="preserve">Name </w:t>
            </w:r>
          </w:p>
        </w:tc>
        <w:tc>
          <w:tcPr>
            <w:tcW w:w="3780" w:type="dxa"/>
            <w:tcBorders>
              <w:top w:val="single" w:sz="6" w:space="0" w:color="auto"/>
              <w:left w:val="single" w:sz="6" w:space="0" w:color="auto"/>
              <w:bottom w:val="nil"/>
              <w:right w:val="single" w:sz="6" w:space="0" w:color="auto"/>
            </w:tcBorders>
            <w:hideMark/>
          </w:tcPr>
          <w:p w14:paraId="2A361A16"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Date of birth</w:t>
            </w:r>
          </w:p>
        </w:tc>
      </w:tr>
      <w:tr w:rsidR="001A1B85" w:rsidRPr="001A1B85" w14:paraId="721037EB" w14:textId="77777777" w:rsidTr="001A1B85">
        <w:trPr>
          <w:cantSplit/>
        </w:trPr>
        <w:tc>
          <w:tcPr>
            <w:tcW w:w="2620" w:type="dxa"/>
            <w:tcBorders>
              <w:top w:val="single" w:sz="4" w:space="0" w:color="auto"/>
              <w:left w:val="single" w:sz="4" w:space="0" w:color="auto"/>
              <w:bottom w:val="single" w:sz="4" w:space="0" w:color="auto"/>
              <w:right w:val="single" w:sz="4" w:space="0" w:color="auto"/>
            </w:tcBorders>
          </w:tcPr>
          <w:p w14:paraId="510C59DC"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Cs/>
                <w:iCs/>
                <w:spacing w:val="-2"/>
                <w:sz w:val="24"/>
                <w:szCs w:val="24"/>
              </w:rPr>
            </w:pPr>
          </w:p>
        </w:tc>
        <w:tc>
          <w:tcPr>
            <w:tcW w:w="6750" w:type="dxa"/>
            <w:gridSpan w:val="2"/>
            <w:tcBorders>
              <w:top w:val="single" w:sz="6" w:space="0" w:color="auto"/>
              <w:left w:val="single" w:sz="4" w:space="0" w:color="auto"/>
              <w:bottom w:val="nil"/>
              <w:right w:val="single" w:sz="6" w:space="0" w:color="auto"/>
            </w:tcBorders>
            <w:hideMark/>
          </w:tcPr>
          <w:p w14:paraId="61E039A4"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Professional qualifications</w:t>
            </w:r>
          </w:p>
        </w:tc>
      </w:tr>
      <w:tr w:rsidR="001A1B85" w:rsidRPr="001A1B85" w14:paraId="402349D4" w14:textId="77777777" w:rsidTr="001A1B85">
        <w:trPr>
          <w:cantSplit/>
        </w:trPr>
        <w:tc>
          <w:tcPr>
            <w:tcW w:w="2620" w:type="dxa"/>
            <w:tcBorders>
              <w:top w:val="single" w:sz="4" w:space="0" w:color="auto"/>
              <w:left w:val="single" w:sz="4" w:space="0" w:color="auto"/>
              <w:bottom w:val="single" w:sz="4" w:space="0" w:color="auto"/>
              <w:right w:val="single" w:sz="4" w:space="0" w:color="auto"/>
            </w:tcBorders>
            <w:hideMark/>
          </w:tcPr>
          <w:p w14:paraId="733E2F6C"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Present employment</w:t>
            </w:r>
          </w:p>
        </w:tc>
        <w:tc>
          <w:tcPr>
            <w:tcW w:w="6750" w:type="dxa"/>
            <w:gridSpan w:val="2"/>
            <w:tcBorders>
              <w:top w:val="single" w:sz="6" w:space="0" w:color="auto"/>
              <w:left w:val="single" w:sz="4" w:space="0" w:color="auto"/>
              <w:bottom w:val="nil"/>
              <w:right w:val="single" w:sz="6" w:space="0" w:color="auto"/>
            </w:tcBorders>
            <w:hideMark/>
          </w:tcPr>
          <w:p w14:paraId="33AE4895"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Name of Procuring Entity</w:t>
            </w:r>
          </w:p>
        </w:tc>
      </w:tr>
      <w:tr w:rsidR="001A1B85" w:rsidRPr="001A1B85" w14:paraId="1724E899" w14:textId="77777777" w:rsidTr="001A1B85">
        <w:trPr>
          <w:cantSplit/>
        </w:trPr>
        <w:tc>
          <w:tcPr>
            <w:tcW w:w="2620" w:type="dxa"/>
            <w:tcBorders>
              <w:top w:val="single" w:sz="4" w:space="0" w:color="auto"/>
              <w:left w:val="single" w:sz="4" w:space="0" w:color="auto"/>
              <w:bottom w:val="single" w:sz="4" w:space="0" w:color="auto"/>
              <w:right w:val="single" w:sz="4" w:space="0" w:color="auto"/>
            </w:tcBorders>
          </w:tcPr>
          <w:p w14:paraId="24D431B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Cs/>
                <w:iCs/>
                <w:spacing w:val="-2"/>
                <w:sz w:val="24"/>
                <w:szCs w:val="24"/>
              </w:rPr>
            </w:pPr>
          </w:p>
        </w:tc>
        <w:tc>
          <w:tcPr>
            <w:tcW w:w="6750" w:type="dxa"/>
            <w:gridSpan w:val="2"/>
            <w:tcBorders>
              <w:top w:val="single" w:sz="6" w:space="0" w:color="auto"/>
              <w:left w:val="single" w:sz="4" w:space="0" w:color="auto"/>
              <w:bottom w:val="nil"/>
              <w:right w:val="single" w:sz="6" w:space="0" w:color="auto"/>
            </w:tcBorders>
            <w:hideMark/>
          </w:tcPr>
          <w:p w14:paraId="7B84224D"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Address of Procuring Entity</w:t>
            </w:r>
          </w:p>
        </w:tc>
      </w:tr>
      <w:tr w:rsidR="001A1B85" w:rsidRPr="001A1B85" w14:paraId="3F10B55B" w14:textId="77777777" w:rsidTr="001A1B85">
        <w:trPr>
          <w:cantSplit/>
        </w:trPr>
        <w:tc>
          <w:tcPr>
            <w:tcW w:w="2620" w:type="dxa"/>
            <w:tcBorders>
              <w:top w:val="single" w:sz="4" w:space="0" w:color="auto"/>
              <w:left w:val="single" w:sz="4" w:space="0" w:color="auto"/>
              <w:bottom w:val="single" w:sz="4" w:space="0" w:color="auto"/>
              <w:right w:val="single" w:sz="4" w:space="0" w:color="auto"/>
            </w:tcBorders>
          </w:tcPr>
          <w:p w14:paraId="7DFBFC89"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Cs/>
                <w:iCs/>
                <w:spacing w:val="-2"/>
                <w:sz w:val="24"/>
                <w:szCs w:val="24"/>
              </w:rPr>
            </w:pPr>
          </w:p>
        </w:tc>
        <w:tc>
          <w:tcPr>
            <w:tcW w:w="2970" w:type="dxa"/>
            <w:tcBorders>
              <w:top w:val="single" w:sz="6" w:space="0" w:color="auto"/>
              <w:left w:val="single" w:sz="4" w:space="0" w:color="auto"/>
              <w:bottom w:val="nil"/>
              <w:right w:val="nil"/>
            </w:tcBorders>
            <w:hideMark/>
          </w:tcPr>
          <w:p w14:paraId="4714147F"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Telephone</w:t>
            </w:r>
          </w:p>
        </w:tc>
        <w:tc>
          <w:tcPr>
            <w:tcW w:w="3780" w:type="dxa"/>
            <w:tcBorders>
              <w:top w:val="single" w:sz="6" w:space="0" w:color="auto"/>
              <w:left w:val="single" w:sz="6" w:space="0" w:color="auto"/>
              <w:bottom w:val="nil"/>
              <w:right w:val="single" w:sz="6" w:space="0" w:color="auto"/>
            </w:tcBorders>
            <w:hideMark/>
          </w:tcPr>
          <w:p w14:paraId="6863285F"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Contact (manager / personnel officer)</w:t>
            </w:r>
          </w:p>
        </w:tc>
      </w:tr>
      <w:tr w:rsidR="001A1B85" w:rsidRPr="001A1B85" w14:paraId="27BE1275" w14:textId="77777777" w:rsidTr="001A1B85">
        <w:trPr>
          <w:cantSplit/>
          <w:trHeight w:val="450"/>
        </w:trPr>
        <w:tc>
          <w:tcPr>
            <w:tcW w:w="2620" w:type="dxa"/>
            <w:tcBorders>
              <w:top w:val="single" w:sz="4" w:space="0" w:color="auto"/>
              <w:left w:val="single" w:sz="4" w:space="0" w:color="auto"/>
              <w:bottom w:val="single" w:sz="4" w:space="0" w:color="auto"/>
              <w:right w:val="single" w:sz="4" w:space="0" w:color="auto"/>
            </w:tcBorders>
          </w:tcPr>
          <w:p w14:paraId="7F0A2CA9"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Cs/>
                <w:iCs/>
                <w:spacing w:val="-2"/>
                <w:sz w:val="24"/>
                <w:szCs w:val="24"/>
              </w:rPr>
            </w:pPr>
          </w:p>
        </w:tc>
        <w:tc>
          <w:tcPr>
            <w:tcW w:w="2970" w:type="dxa"/>
            <w:tcBorders>
              <w:top w:val="single" w:sz="6" w:space="0" w:color="auto"/>
              <w:left w:val="single" w:sz="4" w:space="0" w:color="auto"/>
              <w:bottom w:val="nil"/>
              <w:right w:val="nil"/>
            </w:tcBorders>
            <w:hideMark/>
          </w:tcPr>
          <w:p w14:paraId="44604FF9"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Fax</w:t>
            </w:r>
          </w:p>
        </w:tc>
        <w:tc>
          <w:tcPr>
            <w:tcW w:w="3780" w:type="dxa"/>
            <w:tcBorders>
              <w:top w:val="single" w:sz="6" w:space="0" w:color="auto"/>
              <w:left w:val="single" w:sz="6" w:space="0" w:color="auto"/>
              <w:bottom w:val="nil"/>
              <w:right w:val="single" w:sz="6" w:space="0" w:color="auto"/>
            </w:tcBorders>
            <w:hideMark/>
          </w:tcPr>
          <w:p w14:paraId="3DE8D19C"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E-mail</w:t>
            </w:r>
          </w:p>
        </w:tc>
      </w:tr>
      <w:tr w:rsidR="001A1B85" w:rsidRPr="001A1B85" w14:paraId="47CBDF09" w14:textId="77777777" w:rsidTr="001A1B85">
        <w:trPr>
          <w:cantSplit/>
        </w:trPr>
        <w:tc>
          <w:tcPr>
            <w:tcW w:w="2620" w:type="dxa"/>
            <w:tcBorders>
              <w:top w:val="single" w:sz="4" w:space="0" w:color="auto"/>
              <w:left w:val="single" w:sz="4" w:space="0" w:color="auto"/>
              <w:bottom w:val="single" w:sz="4" w:space="0" w:color="auto"/>
              <w:right w:val="single" w:sz="4" w:space="0" w:color="auto"/>
            </w:tcBorders>
          </w:tcPr>
          <w:p w14:paraId="41D6E29A"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Cs/>
                <w:iCs/>
                <w:spacing w:val="-2"/>
                <w:sz w:val="24"/>
                <w:szCs w:val="24"/>
              </w:rPr>
            </w:pPr>
          </w:p>
        </w:tc>
        <w:tc>
          <w:tcPr>
            <w:tcW w:w="2970" w:type="dxa"/>
            <w:tcBorders>
              <w:top w:val="single" w:sz="6" w:space="0" w:color="auto"/>
              <w:left w:val="single" w:sz="4" w:space="0" w:color="auto"/>
              <w:bottom w:val="single" w:sz="6" w:space="0" w:color="auto"/>
              <w:right w:val="nil"/>
            </w:tcBorders>
            <w:hideMark/>
          </w:tcPr>
          <w:p w14:paraId="6BC00E73"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Job title</w:t>
            </w:r>
          </w:p>
        </w:tc>
        <w:tc>
          <w:tcPr>
            <w:tcW w:w="3780" w:type="dxa"/>
            <w:tcBorders>
              <w:top w:val="single" w:sz="6" w:space="0" w:color="auto"/>
              <w:left w:val="single" w:sz="6" w:space="0" w:color="auto"/>
              <w:bottom w:val="single" w:sz="6" w:space="0" w:color="auto"/>
              <w:right w:val="single" w:sz="6" w:space="0" w:color="auto"/>
            </w:tcBorders>
            <w:hideMark/>
          </w:tcPr>
          <w:p w14:paraId="41F7502E" w14:textId="77777777" w:rsidR="001A1B85" w:rsidRPr="001A1B85" w:rsidRDefault="001A1B85" w:rsidP="001A1B85">
            <w:pPr>
              <w:widowControl w:val="0"/>
              <w:tabs>
                <w:tab w:val="left" w:pos="540"/>
              </w:tabs>
              <w:suppressAutoHyphens/>
              <w:autoSpaceDE w:val="0"/>
              <w:autoSpaceDN w:val="0"/>
              <w:spacing w:after="120" w:line="240" w:lineRule="auto"/>
              <w:rPr>
                <w:rFonts w:ascii="Rockwell" w:eastAsia="Times New Roman" w:hAnsi="Rockwell" w:cs="Tahoma"/>
                <w:bCs/>
                <w:iCs/>
                <w:spacing w:val="-2"/>
                <w:sz w:val="24"/>
                <w:szCs w:val="24"/>
              </w:rPr>
            </w:pPr>
            <w:r w:rsidRPr="001A1B85">
              <w:rPr>
                <w:rFonts w:ascii="Rockwell" w:eastAsia="Times New Roman" w:hAnsi="Rockwell" w:cs="Tahoma"/>
                <w:bCs/>
                <w:iCs/>
                <w:spacing w:val="-2"/>
                <w:sz w:val="24"/>
                <w:szCs w:val="24"/>
              </w:rPr>
              <w:t>Years with present Procuring Entity</w:t>
            </w:r>
          </w:p>
        </w:tc>
      </w:tr>
    </w:tbl>
    <w:p w14:paraId="73382C7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Summarize professional experience over the last 20 years, in reverse chronological order. Indicate particular technical and managerial experience relevant to the project.</w:t>
      </w:r>
    </w:p>
    <w:tbl>
      <w:tblPr>
        <w:tblW w:w="93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80"/>
        <w:gridCol w:w="1080"/>
        <w:gridCol w:w="7215"/>
      </w:tblGrid>
      <w:tr w:rsidR="001A1B85" w:rsidRPr="001A1B85" w14:paraId="57B7A2D9" w14:textId="77777777" w:rsidTr="00A84CA1">
        <w:trPr>
          <w:cantSplit/>
        </w:trPr>
        <w:tc>
          <w:tcPr>
            <w:tcW w:w="1080" w:type="dxa"/>
            <w:tcBorders>
              <w:top w:val="single" w:sz="4" w:space="0" w:color="auto"/>
              <w:left w:val="single" w:sz="4" w:space="0" w:color="auto"/>
              <w:bottom w:val="single" w:sz="4" w:space="0" w:color="auto"/>
              <w:right w:val="single" w:sz="4" w:space="0" w:color="auto"/>
            </w:tcBorders>
            <w:hideMark/>
          </w:tcPr>
          <w:p w14:paraId="4D0DD287" w14:textId="77777777" w:rsidR="001A1B85" w:rsidRPr="001A1B85" w:rsidRDefault="001A1B85" w:rsidP="001A1B85">
            <w:pPr>
              <w:widowControl w:val="0"/>
              <w:tabs>
                <w:tab w:val="left" w:pos="540"/>
              </w:tabs>
              <w:suppressAutoHyphens/>
              <w:autoSpaceDE w:val="0"/>
              <w:autoSpaceDN w:val="0"/>
              <w:spacing w:before="60" w:after="60" w:line="240" w:lineRule="auto"/>
              <w:rPr>
                <w:rFonts w:ascii="Rockwell" w:eastAsia="Times New Roman" w:hAnsi="Rockwell" w:cs="Tahoma"/>
                <w:b/>
                <w:bCs/>
                <w:iCs/>
                <w:spacing w:val="-2"/>
                <w:sz w:val="24"/>
                <w:szCs w:val="24"/>
              </w:rPr>
            </w:pPr>
            <w:r w:rsidRPr="001A1B85">
              <w:rPr>
                <w:rFonts w:ascii="Rockwell" w:eastAsia="Times New Roman" w:hAnsi="Rockwell" w:cs="Tahoma"/>
                <w:b/>
                <w:bCs/>
                <w:iCs/>
                <w:spacing w:val="-2"/>
                <w:sz w:val="24"/>
                <w:szCs w:val="24"/>
              </w:rPr>
              <w:t>From</w:t>
            </w:r>
          </w:p>
        </w:tc>
        <w:tc>
          <w:tcPr>
            <w:tcW w:w="1080" w:type="dxa"/>
            <w:tcBorders>
              <w:top w:val="single" w:sz="4" w:space="0" w:color="auto"/>
              <w:left w:val="single" w:sz="4" w:space="0" w:color="auto"/>
              <w:bottom w:val="single" w:sz="4" w:space="0" w:color="auto"/>
              <w:right w:val="single" w:sz="4" w:space="0" w:color="auto"/>
            </w:tcBorders>
            <w:hideMark/>
          </w:tcPr>
          <w:p w14:paraId="2652590A" w14:textId="77777777" w:rsidR="001A1B85" w:rsidRPr="001A1B85" w:rsidRDefault="001A1B85" w:rsidP="001A1B85">
            <w:pPr>
              <w:widowControl w:val="0"/>
              <w:tabs>
                <w:tab w:val="left" w:pos="540"/>
              </w:tabs>
              <w:suppressAutoHyphens/>
              <w:autoSpaceDE w:val="0"/>
              <w:autoSpaceDN w:val="0"/>
              <w:spacing w:before="60" w:after="60" w:line="240" w:lineRule="auto"/>
              <w:rPr>
                <w:rFonts w:ascii="Rockwell" w:eastAsia="Times New Roman" w:hAnsi="Rockwell" w:cs="Tahoma"/>
                <w:b/>
                <w:bCs/>
                <w:iCs/>
                <w:spacing w:val="-2"/>
                <w:sz w:val="24"/>
                <w:szCs w:val="24"/>
              </w:rPr>
            </w:pPr>
            <w:r w:rsidRPr="001A1B85">
              <w:rPr>
                <w:rFonts w:ascii="Rockwell" w:eastAsia="Times New Roman" w:hAnsi="Rockwell" w:cs="Tahoma"/>
                <w:b/>
                <w:bCs/>
                <w:iCs/>
                <w:spacing w:val="-2"/>
                <w:sz w:val="24"/>
                <w:szCs w:val="24"/>
              </w:rPr>
              <w:t>To</w:t>
            </w:r>
          </w:p>
        </w:tc>
        <w:tc>
          <w:tcPr>
            <w:tcW w:w="7215" w:type="dxa"/>
            <w:tcBorders>
              <w:top w:val="single" w:sz="4" w:space="0" w:color="auto"/>
              <w:left w:val="single" w:sz="4" w:space="0" w:color="auto"/>
              <w:bottom w:val="single" w:sz="4" w:space="0" w:color="auto"/>
              <w:right w:val="single" w:sz="4" w:space="0" w:color="auto"/>
            </w:tcBorders>
            <w:hideMark/>
          </w:tcPr>
          <w:p w14:paraId="402E9FDC" w14:textId="77777777" w:rsidR="001A1B85" w:rsidRPr="001A1B85" w:rsidRDefault="001A1B85" w:rsidP="001A1B85">
            <w:pPr>
              <w:widowControl w:val="0"/>
              <w:tabs>
                <w:tab w:val="left" w:pos="540"/>
              </w:tabs>
              <w:suppressAutoHyphens/>
              <w:autoSpaceDE w:val="0"/>
              <w:autoSpaceDN w:val="0"/>
              <w:spacing w:before="60" w:after="60" w:line="240" w:lineRule="auto"/>
              <w:rPr>
                <w:rFonts w:ascii="Rockwell" w:eastAsia="Times New Roman" w:hAnsi="Rockwell" w:cs="Tahoma"/>
                <w:b/>
                <w:bCs/>
                <w:iCs/>
                <w:spacing w:val="-2"/>
                <w:sz w:val="24"/>
                <w:szCs w:val="24"/>
              </w:rPr>
            </w:pPr>
            <w:r w:rsidRPr="001A1B85">
              <w:rPr>
                <w:rFonts w:ascii="Rockwell" w:eastAsia="Times New Roman" w:hAnsi="Rockwell" w:cs="Tahoma"/>
                <w:b/>
                <w:bCs/>
                <w:iCs/>
                <w:spacing w:val="-2"/>
                <w:sz w:val="24"/>
                <w:szCs w:val="24"/>
              </w:rPr>
              <w:t>Company/Project/Position/Relevant technical and management experience</w:t>
            </w:r>
          </w:p>
        </w:tc>
      </w:tr>
      <w:tr w:rsidR="001A1B85" w:rsidRPr="001A1B85" w14:paraId="3A0D6045" w14:textId="77777777" w:rsidTr="00A84CA1">
        <w:trPr>
          <w:cantSplit/>
        </w:trPr>
        <w:tc>
          <w:tcPr>
            <w:tcW w:w="1080" w:type="dxa"/>
            <w:tcBorders>
              <w:top w:val="single" w:sz="4" w:space="0" w:color="auto"/>
              <w:left w:val="single" w:sz="4" w:space="0" w:color="auto"/>
              <w:bottom w:val="single" w:sz="4" w:space="0" w:color="auto"/>
              <w:right w:val="single" w:sz="4" w:space="0" w:color="auto"/>
            </w:tcBorders>
          </w:tcPr>
          <w:p w14:paraId="3AEF3633"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i/>
                <w:spacing w:val="-2"/>
                <w:sz w:val="24"/>
                <w:szCs w:val="24"/>
              </w:rPr>
            </w:pPr>
          </w:p>
        </w:tc>
        <w:tc>
          <w:tcPr>
            <w:tcW w:w="1080" w:type="dxa"/>
            <w:tcBorders>
              <w:top w:val="single" w:sz="4" w:space="0" w:color="auto"/>
              <w:left w:val="single" w:sz="4" w:space="0" w:color="auto"/>
              <w:bottom w:val="single" w:sz="4" w:space="0" w:color="auto"/>
              <w:right w:val="single" w:sz="4" w:space="0" w:color="auto"/>
            </w:tcBorders>
          </w:tcPr>
          <w:p w14:paraId="05FF146E"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i/>
                <w:spacing w:val="-2"/>
                <w:sz w:val="24"/>
                <w:szCs w:val="24"/>
              </w:rPr>
            </w:pPr>
          </w:p>
        </w:tc>
        <w:tc>
          <w:tcPr>
            <w:tcW w:w="7215" w:type="dxa"/>
            <w:tcBorders>
              <w:top w:val="single" w:sz="4" w:space="0" w:color="auto"/>
              <w:left w:val="single" w:sz="4" w:space="0" w:color="auto"/>
              <w:bottom w:val="single" w:sz="4" w:space="0" w:color="auto"/>
              <w:right w:val="single" w:sz="4" w:space="0" w:color="auto"/>
            </w:tcBorders>
          </w:tcPr>
          <w:p w14:paraId="25BF618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i/>
                <w:spacing w:val="-2"/>
                <w:sz w:val="24"/>
                <w:szCs w:val="24"/>
              </w:rPr>
            </w:pPr>
          </w:p>
        </w:tc>
      </w:tr>
      <w:tr w:rsidR="001A1B85" w:rsidRPr="001A1B85" w14:paraId="37079D0E" w14:textId="77777777" w:rsidTr="00A84CA1">
        <w:trPr>
          <w:cantSplit/>
        </w:trPr>
        <w:tc>
          <w:tcPr>
            <w:tcW w:w="1080" w:type="dxa"/>
            <w:tcBorders>
              <w:top w:val="single" w:sz="4" w:space="0" w:color="auto"/>
              <w:left w:val="single" w:sz="4" w:space="0" w:color="auto"/>
              <w:bottom w:val="single" w:sz="4" w:space="0" w:color="auto"/>
              <w:right w:val="single" w:sz="4" w:space="0" w:color="auto"/>
            </w:tcBorders>
          </w:tcPr>
          <w:p w14:paraId="2E3303F2"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i/>
                <w:spacing w:val="-2"/>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62B1C53"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i/>
                <w:spacing w:val="-2"/>
                <w:sz w:val="24"/>
                <w:szCs w:val="24"/>
              </w:rPr>
            </w:pPr>
          </w:p>
        </w:tc>
        <w:tc>
          <w:tcPr>
            <w:tcW w:w="7215" w:type="dxa"/>
            <w:tcBorders>
              <w:top w:val="single" w:sz="4" w:space="0" w:color="auto"/>
              <w:left w:val="single" w:sz="4" w:space="0" w:color="auto"/>
              <w:bottom w:val="single" w:sz="4" w:space="0" w:color="auto"/>
              <w:right w:val="single" w:sz="4" w:space="0" w:color="auto"/>
            </w:tcBorders>
          </w:tcPr>
          <w:p w14:paraId="6EEA8BF1"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i/>
                <w:spacing w:val="-2"/>
                <w:sz w:val="24"/>
                <w:szCs w:val="24"/>
              </w:rPr>
            </w:pPr>
          </w:p>
        </w:tc>
      </w:tr>
    </w:tbl>
    <w:p w14:paraId="3A20E958"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1BA4A4D8"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Proposed Subcontr</w:t>
      </w:r>
      <w:bookmarkStart w:id="16" w:name="_Hlt125873922"/>
      <w:bookmarkEnd w:id="16"/>
      <w:r w:rsidRPr="001A1B85">
        <w:rPr>
          <w:rFonts w:ascii="Rockwell" w:eastAsia="Times New Roman" w:hAnsi="Rockwell" w:cs="Tahoma"/>
          <w:b/>
          <w:color w:val="231F20"/>
          <w:sz w:val="24"/>
          <w:szCs w:val="24"/>
        </w:rPr>
        <w:t>actors for Major Items of Plant and Installation Services</w:t>
      </w:r>
    </w:p>
    <w:p w14:paraId="1654BE1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 xml:space="preserve">A list of major items of </w:t>
      </w:r>
      <w:r w:rsidRPr="001A1B85">
        <w:rPr>
          <w:rFonts w:ascii="Rockwell" w:eastAsia="Times New Roman" w:hAnsi="Rockwell" w:cs="Tahoma"/>
          <w:color w:val="231F20"/>
          <w:sz w:val="24"/>
          <w:szCs w:val="24"/>
          <w:u w:val="single"/>
        </w:rPr>
        <w:t>Plant and Installation Services is provided below.</w:t>
      </w:r>
    </w:p>
    <w:p w14:paraId="4C0C9CF1" w14:textId="77777777" w:rsidR="001A1B85" w:rsidRPr="001A1B85" w:rsidRDefault="001A1B85" w:rsidP="001A1B85">
      <w:pPr>
        <w:spacing w:before="120" w:after="120" w:line="312" w:lineRule="auto"/>
        <w:ind w:right="-9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following Subcontractors and/or manufacturers are proposed for carrying out the item of the facilities indicated.  Tenderers are free to propose more than one for each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4234"/>
        <w:gridCol w:w="1701"/>
      </w:tblGrid>
      <w:tr w:rsidR="001A1B85" w:rsidRPr="001A1B85" w14:paraId="00B375EC" w14:textId="77777777" w:rsidTr="001A1B85">
        <w:tc>
          <w:tcPr>
            <w:tcW w:w="3055" w:type="dxa"/>
            <w:tcBorders>
              <w:top w:val="single" w:sz="4" w:space="0" w:color="auto"/>
              <w:left w:val="single" w:sz="4" w:space="0" w:color="auto"/>
              <w:bottom w:val="single" w:sz="4" w:space="0" w:color="auto"/>
              <w:right w:val="single" w:sz="4" w:space="0" w:color="auto"/>
            </w:tcBorders>
            <w:hideMark/>
          </w:tcPr>
          <w:p w14:paraId="1AEDB2AE"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r w:rsidRPr="001A1B85">
              <w:rPr>
                <w:rFonts w:ascii="Rockwell" w:eastAsia="Times New Roman" w:hAnsi="Rockwell" w:cs="Tahoma"/>
                <w:b/>
                <w:sz w:val="24"/>
                <w:szCs w:val="24"/>
              </w:rPr>
              <w:t>Major Items of Plant and Installation Services</w:t>
            </w:r>
          </w:p>
        </w:tc>
        <w:tc>
          <w:tcPr>
            <w:tcW w:w="4234" w:type="dxa"/>
            <w:tcBorders>
              <w:top w:val="single" w:sz="4" w:space="0" w:color="auto"/>
              <w:left w:val="single" w:sz="4" w:space="0" w:color="auto"/>
              <w:bottom w:val="single" w:sz="4" w:space="0" w:color="auto"/>
              <w:right w:val="single" w:sz="4" w:space="0" w:color="auto"/>
            </w:tcBorders>
            <w:hideMark/>
          </w:tcPr>
          <w:p w14:paraId="2BEC6A9E"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r w:rsidRPr="001A1B85">
              <w:rPr>
                <w:rFonts w:ascii="Rockwell" w:eastAsia="Times New Roman" w:hAnsi="Rockwell" w:cs="Tahoma"/>
                <w:b/>
                <w:sz w:val="24"/>
                <w:szCs w:val="24"/>
              </w:rPr>
              <w:t>Proposed Subcontractors/Manufacturers</w:t>
            </w:r>
          </w:p>
        </w:tc>
        <w:tc>
          <w:tcPr>
            <w:tcW w:w="1701" w:type="dxa"/>
            <w:tcBorders>
              <w:top w:val="single" w:sz="4" w:space="0" w:color="auto"/>
              <w:left w:val="single" w:sz="4" w:space="0" w:color="auto"/>
              <w:bottom w:val="single" w:sz="4" w:space="0" w:color="auto"/>
              <w:right w:val="single" w:sz="4" w:space="0" w:color="auto"/>
            </w:tcBorders>
            <w:hideMark/>
          </w:tcPr>
          <w:p w14:paraId="27C30C16"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r w:rsidRPr="001A1B85">
              <w:rPr>
                <w:rFonts w:ascii="Rockwell" w:eastAsia="Times New Roman" w:hAnsi="Rockwell" w:cs="Tahoma"/>
                <w:b/>
                <w:sz w:val="24"/>
                <w:szCs w:val="24"/>
              </w:rPr>
              <w:t>Nationality</w:t>
            </w:r>
          </w:p>
        </w:tc>
      </w:tr>
      <w:tr w:rsidR="001A1B85" w:rsidRPr="001A1B85" w14:paraId="6D12E914" w14:textId="77777777" w:rsidTr="001A1B85">
        <w:tc>
          <w:tcPr>
            <w:tcW w:w="3055" w:type="dxa"/>
            <w:tcBorders>
              <w:top w:val="single" w:sz="4" w:space="0" w:color="auto"/>
              <w:left w:val="single" w:sz="4" w:space="0" w:color="auto"/>
              <w:bottom w:val="single" w:sz="4" w:space="0" w:color="auto"/>
              <w:right w:val="single" w:sz="4" w:space="0" w:color="auto"/>
            </w:tcBorders>
          </w:tcPr>
          <w:p w14:paraId="7FBF8E9C"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p>
        </w:tc>
        <w:tc>
          <w:tcPr>
            <w:tcW w:w="4234" w:type="dxa"/>
            <w:tcBorders>
              <w:top w:val="single" w:sz="4" w:space="0" w:color="auto"/>
              <w:left w:val="single" w:sz="4" w:space="0" w:color="auto"/>
              <w:bottom w:val="single" w:sz="4" w:space="0" w:color="auto"/>
              <w:right w:val="single" w:sz="4" w:space="0" w:color="auto"/>
            </w:tcBorders>
          </w:tcPr>
          <w:p w14:paraId="72CEF97F"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9466810"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p>
        </w:tc>
      </w:tr>
      <w:tr w:rsidR="001A1B85" w:rsidRPr="001A1B85" w14:paraId="11875446" w14:textId="77777777" w:rsidTr="001A1B85">
        <w:tc>
          <w:tcPr>
            <w:tcW w:w="3055" w:type="dxa"/>
            <w:tcBorders>
              <w:top w:val="single" w:sz="4" w:space="0" w:color="auto"/>
              <w:left w:val="single" w:sz="4" w:space="0" w:color="auto"/>
              <w:bottom w:val="single" w:sz="4" w:space="0" w:color="auto"/>
              <w:right w:val="single" w:sz="4" w:space="0" w:color="auto"/>
            </w:tcBorders>
          </w:tcPr>
          <w:p w14:paraId="0984981C"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p>
        </w:tc>
        <w:tc>
          <w:tcPr>
            <w:tcW w:w="4234" w:type="dxa"/>
            <w:tcBorders>
              <w:top w:val="single" w:sz="4" w:space="0" w:color="auto"/>
              <w:left w:val="single" w:sz="4" w:space="0" w:color="auto"/>
              <w:bottom w:val="single" w:sz="4" w:space="0" w:color="auto"/>
              <w:right w:val="single" w:sz="4" w:space="0" w:color="auto"/>
            </w:tcBorders>
          </w:tcPr>
          <w:p w14:paraId="3ECC16C1"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91C6E0" w14:textId="77777777" w:rsidR="001A1B85" w:rsidRPr="001A1B85" w:rsidRDefault="001A1B85" w:rsidP="001A1B85">
            <w:pPr>
              <w:widowControl w:val="0"/>
              <w:tabs>
                <w:tab w:val="left" w:pos="540"/>
              </w:tabs>
              <w:suppressAutoHyphens/>
              <w:autoSpaceDE w:val="0"/>
              <w:autoSpaceDN w:val="0"/>
              <w:spacing w:before="120" w:after="0" w:line="276" w:lineRule="auto"/>
              <w:rPr>
                <w:rFonts w:ascii="Rockwell" w:eastAsia="Times New Roman" w:hAnsi="Rockwell" w:cs="Tahoma"/>
                <w:b/>
                <w:sz w:val="24"/>
                <w:szCs w:val="24"/>
              </w:rPr>
            </w:pPr>
          </w:p>
        </w:tc>
      </w:tr>
    </w:tbl>
    <w:p w14:paraId="0FB8AD31"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Others - Time Schedule</w:t>
      </w:r>
    </w:p>
    <w:p w14:paraId="3AD8E74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be used by Tenderer when alternative Time for Completion is invited in ITT 13.2)</w:t>
      </w:r>
    </w:p>
    <w:p w14:paraId="2E2D444B"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Tenderers Quali</w:t>
      </w:r>
      <w:r w:rsidRPr="001A1B85">
        <w:rPr>
          <w:rFonts w:ascii="Times New Roman" w:eastAsia="Times New Roman" w:hAnsi="Times New Roman" w:cs="Times New Roman"/>
          <w:b/>
          <w:bCs/>
          <w:color w:val="231F20"/>
          <w:sz w:val="24"/>
          <w:szCs w:val="24"/>
        </w:rPr>
        <w:t>ﬁ</w:t>
      </w:r>
      <w:r w:rsidRPr="001A1B85">
        <w:rPr>
          <w:rFonts w:ascii="Rockwell" w:eastAsia="Times New Roman" w:hAnsi="Rockwell" w:cs="Tahoma"/>
          <w:b/>
          <w:bCs/>
          <w:color w:val="231F20"/>
          <w:sz w:val="24"/>
          <w:szCs w:val="24"/>
        </w:rPr>
        <w:t>cation without prequali</w:t>
      </w:r>
      <w:r w:rsidRPr="001A1B85">
        <w:rPr>
          <w:rFonts w:ascii="Times New Roman" w:eastAsia="Times New Roman" w:hAnsi="Times New Roman" w:cs="Times New Roman"/>
          <w:b/>
          <w:bCs/>
          <w:color w:val="231F20"/>
          <w:sz w:val="24"/>
          <w:szCs w:val="24"/>
        </w:rPr>
        <w:t>ﬁ</w:t>
      </w:r>
      <w:r w:rsidRPr="001A1B85">
        <w:rPr>
          <w:rFonts w:ascii="Rockwell" w:eastAsia="Times New Roman" w:hAnsi="Rockwell" w:cs="Tahoma"/>
          <w:b/>
          <w:bCs/>
          <w:color w:val="231F20"/>
          <w:sz w:val="24"/>
          <w:szCs w:val="24"/>
        </w:rPr>
        <w:t>cation</w:t>
      </w:r>
    </w:p>
    <w:p w14:paraId="19A1BF4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establish its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cations to perform the contract in accordance with Section III, Evaluation and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Criteria the Tenderer shall provide the information requested in the corresponding Information Sheets included here under.</w:t>
      </w:r>
    </w:p>
    <w:p w14:paraId="6D32B118"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ELI 1.1</w:t>
      </w:r>
    </w:p>
    <w:p w14:paraId="4CC0E46C"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Tenderer Information Sheet</w:t>
      </w:r>
    </w:p>
    <w:p w14:paraId="1F07E31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Date:  </w:t>
      </w:r>
      <w:r w:rsidRPr="001A1B85">
        <w:rPr>
          <w:rFonts w:ascii="Rockwell" w:eastAsia="Times New Roman" w:hAnsi="Rockwell" w:cs="Tahoma"/>
          <w:color w:val="231F20"/>
          <w:sz w:val="24"/>
          <w:szCs w:val="24"/>
          <w:u w:val="single"/>
        </w:rPr>
        <w:t>………………………………………………………………….</w:t>
      </w:r>
    </w:p>
    <w:p w14:paraId="0C9EE93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 xml:space="preserve">ITT No.: </w:t>
      </w:r>
      <w:r w:rsidRPr="001A1B85">
        <w:rPr>
          <w:rFonts w:ascii="Rockwell" w:eastAsia="Times New Roman" w:hAnsi="Rockwell" w:cs="Tahoma"/>
          <w:color w:val="231F20"/>
          <w:sz w:val="24"/>
          <w:szCs w:val="24"/>
          <w:u w:val="single"/>
        </w:rPr>
        <w:t>………………………………………………………………</w:t>
      </w:r>
    </w:p>
    <w:tbl>
      <w:tblPr>
        <w:tblW w:w="93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1A1B85" w:rsidRPr="001A1B85" w14:paraId="388D7531" w14:textId="77777777" w:rsidTr="001A1B85">
        <w:trPr>
          <w:cantSplit/>
          <w:trHeight w:val="440"/>
        </w:trPr>
        <w:tc>
          <w:tcPr>
            <w:tcW w:w="9337" w:type="dxa"/>
            <w:tcBorders>
              <w:top w:val="single" w:sz="4" w:space="0" w:color="auto"/>
              <w:left w:val="single" w:sz="4" w:space="0" w:color="auto"/>
              <w:bottom w:val="nil"/>
              <w:right w:val="single" w:sz="4" w:space="0" w:color="auto"/>
            </w:tcBorders>
            <w:hideMark/>
          </w:tcPr>
          <w:p w14:paraId="47663F0B"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1.  Tenderer’s Legal Name </w:t>
            </w:r>
          </w:p>
        </w:tc>
      </w:tr>
      <w:tr w:rsidR="001A1B85" w:rsidRPr="001A1B85" w14:paraId="13DC7C1D" w14:textId="77777777" w:rsidTr="001A1B85">
        <w:trPr>
          <w:cantSplit/>
          <w:trHeight w:val="377"/>
        </w:trPr>
        <w:tc>
          <w:tcPr>
            <w:tcW w:w="9337" w:type="dxa"/>
            <w:tcBorders>
              <w:top w:val="single" w:sz="4" w:space="0" w:color="auto"/>
              <w:left w:val="single" w:sz="4" w:space="0" w:color="auto"/>
              <w:bottom w:val="single" w:sz="4" w:space="0" w:color="auto"/>
              <w:right w:val="single" w:sz="4" w:space="0" w:color="auto"/>
            </w:tcBorders>
            <w:hideMark/>
          </w:tcPr>
          <w:p w14:paraId="25D5BDBB"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2.  In case of JV, legal name of each party:</w:t>
            </w:r>
          </w:p>
        </w:tc>
      </w:tr>
      <w:tr w:rsidR="001A1B85" w:rsidRPr="001A1B85" w14:paraId="5C3436D0" w14:textId="77777777" w:rsidTr="001A1B85">
        <w:trPr>
          <w:cantSplit/>
          <w:trHeight w:val="413"/>
        </w:trPr>
        <w:tc>
          <w:tcPr>
            <w:tcW w:w="9337" w:type="dxa"/>
            <w:tcBorders>
              <w:top w:val="single" w:sz="4" w:space="0" w:color="auto"/>
              <w:left w:val="single" w:sz="4" w:space="0" w:color="auto"/>
              <w:bottom w:val="single" w:sz="4" w:space="0" w:color="auto"/>
              <w:right w:val="single" w:sz="4" w:space="0" w:color="auto"/>
            </w:tcBorders>
            <w:hideMark/>
          </w:tcPr>
          <w:p w14:paraId="0C921B76"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3.  Tenderer’s actual or intended Country of Registration:</w:t>
            </w:r>
          </w:p>
        </w:tc>
      </w:tr>
      <w:tr w:rsidR="001A1B85" w:rsidRPr="001A1B85" w14:paraId="3DF974FD" w14:textId="77777777" w:rsidTr="001A1B85">
        <w:trPr>
          <w:cantSplit/>
          <w:trHeight w:val="368"/>
        </w:trPr>
        <w:tc>
          <w:tcPr>
            <w:tcW w:w="9337" w:type="dxa"/>
            <w:tcBorders>
              <w:top w:val="single" w:sz="4" w:space="0" w:color="auto"/>
              <w:left w:val="single" w:sz="4" w:space="0" w:color="auto"/>
              <w:bottom w:val="single" w:sz="4" w:space="0" w:color="auto"/>
              <w:right w:val="single" w:sz="4" w:space="0" w:color="auto"/>
            </w:tcBorders>
            <w:hideMark/>
          </w:tcPr>
          <w:p w14:paraId="5A27A533"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4.  Tenderer’s Year of Registration: </w:t>
            </w:r>
          </w:p>
        </w:tc>
      </w:tr>
      <w:tr w:rsidR="001A1B85" w:rsidRPr="001A1B85" w14:paraId="61A8697A" w14:textId="77777777" w:rsidTr="001A1B85">
        <w:trPr>
          <w:cantSplit/>
          <w:trHeight w:val="395"/>
        </w:trPr>
        <w:tc>
          <w:tcPr>
            <w:tcW w:w="9337" w:type="dxa"/>
            <w:tcBorders>
              <w:top w:val="single" w:sz="4" w:space="0" w:color="auto"/>
              <w:left w:val="single" w:sz="4" w:space="0" w:color="auto"/>
              <w:bottom w:val="single" w:sz="4" w:space="0" w:color="auto"/>
              <w:right w:val="single" w:sz="4" w:space="0" w:color="auto"/>
            </w:tcBorders>
            <w:hideMark/>
          </w:tcPr>
          <w:p w14:paraId="2609D11F"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5.  Tenderer’s Legal Address in Country of Registration:</w:t>
            </w:r>
          </w:p>
        </w:tc>
      </w:tr>
      <w:tr w:rsidR="001A1B85" w:rsidRPr="001A1B85" w14:paraId="4181DBA3" w14:textId="77777777" w:rsidTr="001A1B85">
        <w:trPr>
          <w:cantSplit/>
        </w:trPr>
        <w:tc>
          <w:tcPr>
            <w:tcW w:w="9337" w:type="dxa"/>
            <w:tcBorders>
              <w:top w:val="single" w:sz="4" w:space="0" w:color="auto"/>
              <w:left w:val="single" w:sz="4" w:space="0" w:color="auto"/>
              <w:bottom w:val="single" w:sz="4" w:space="0" w:color="auto"/>
              <w:right w:val="single" w:sz="4" w:space="0" w:color="auto"/>
            </w:tcBorders>
            <w:hideMark/>
          </w:tcPr>
          <w:p w14:paraId="14E357A6"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6.  Tenderer’s Authorized Representative Information</w:t>
            </w:r>
          </w:p>
          <w:p w14:paraId="70A6251D"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     Name:</w:t>
            </w:r>
          </w:p>
          <w:p w14:paraId="30EAB103"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     Address:</w:t>
            </w:r>
          </w:p>
          <w:p w14:paraId="36959416"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     Telephone/Fax numbers:</w:t>
            </w:r>
          </w:p>
          <w:p w14:paraId="235EDB39"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     Email Address:</w:t>
            </w:r>
          </w:p>
          <w:p w14:paraId="090CDB46"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7. Attached are copies of original documents of:</w:t>
            </w:r>
          </w:p>
          <w:p w14:paraId="4D44BD6F"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Articles of Incorporation or Registration of firm named in 1, above, in accordance with ITT 4.1 and ITT 4.4. In case of JV, Form of intent to form JV including a draft agreement, or JV agreement, in accordance with ITT 4.1 and ITT 11.2.</w:t>
            </w:r>
          </w:p>
          <w:p w14:paraId="61241D38" w14:textId="77777777" w:rsidR="001A1B85" w:rsidRPr="001A1B85" w:rsidRDefault="001A1B85" w:rsidP="001A1B85">
            <w:pPr>
              <w:spacing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case of state-owned enterprise or institution from Kenya, documents establishing legal and financial autonomy and compliance with the principles of commercial law, and is not under the supervision of the Procuring Entity in accordance with ITT 4.6.</w:t>
            </w:r>
          </w:p>
        </w:tc>
      </w:tr>
    </w:tbl>
    <w:p w14:paraId="2DD3E471" w14:textId="77777777" w:rsidR="001A1B85" w:rsidRPr="001A1B85" w:rsidRDefault="001A1B85" w:rsidP="001A1B85">
      <w:pPr>
        <w:widowControl w:val="0"/>
        <w:autoSpaceDE w:val="0"/>
        <w:autoSpaceDN w:val="0"/>
        <w:spacing w:before="23" w:after="0" w:line="240" w:lineRule="auto"/>
        <w:rPr>
          <w:rFonts w:ascii="Rockwell" w:eastAsia="Times New Roman" w:hAnsi="Rockwell" w:cs="Tahoma"/>
          <w:sz w:val="24"/>
          <w:szCs w:val="24"/>
        </w:rPr>
      </w:pPr>
      <w:r w:rsidRPr="001A1B85">
        <w:rPr>
          <w:rFonts w:ascii="Rockwell" w:eastAsia="Times New Roman" w:hAnsi="Rockwell" w:cs="Tahoma"/>
          <w:color w:val="231F20"/>
          <w:sz w:val="24"/>
          <w:szCs w:val="24"/>
        </w:rPr>
        <w:t>Please note that a written authorization needs to be attached to this sheet as required by ITT 21.3</w:t>
      </w:r>
    </w:p>
    <w:p w14:paraId="34EF8FE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5715EDF"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ELI 1.2</w:t>
      </w:r>
    </w:p>
    <w:p w14:paraId="495180C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Party to JV Information Sheet</w:t>
      </w:r>
    </w:p>
    <w:p w14:paraId="56C738F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w:t>
      </w:r>
    </w:p>
    <w:p w14:paraId="33E1960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ITT No.…………………………………….</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1A1B85" w:rsidRPr="001A1B85" w14:paraId="0C20BFCB" w14:textId="77777777" w:rsidTr="001A1B85">
        <w:trPr>
          <w:cantSplit/>
          <w:trHeight w:val="530"/>
        </w:trPr>
        <w:tc>
          <w:tcPr>
            <w:tcW w:w="9247" w:type="dxa"/>
            <w:tcBorders>
              <w:top w:val="single" w:sz="4" w:space="0" w:color="auto"/>
              <w:left w:val="single" w:sz="4" w:space="0" w:color="auto"/>
              <w:bottom w:val="nil"/>
              <w:right w:val="single" w:sz="4" w:space="0" w:color="auto"/>
            </w:tcBorders>
            <w:hideMark/>
          </w:tcPr>
          <w:p w14:paraId="70446D4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1.  Tenderer’s Legal Name: </w:t>
            </w:r>
          </w:p>
        </w:tc>
      </w:tr>
      <w:tr w:rsidR="001A1B85" w:rsidRPr="001A1B85" w14:paraId="159984CB" w14:textId="77777777" w:rsidTr="001A1B85">
        <w:trPr>
          <w:cantSplit/>
          <w:trHeight w:val="440"/>
        </w:trPr>
        <w:tc>
          <w:tcPr>
            <w:tcW w:w="9247" w:type="dxa"/>
            <w:tcBorders>
              <w:top w:val="single" w:sz="4" w:space="0" w:color="auto"/>
              <w:left w:val="single" w:sz="4" w:space="0" w:color="auto"/>
              <w:bottom w:val="single" w:sz="4" w:space="0" w:color="auto"/>
              <w:right w:val="single" w:sz="4" w:space="0" w:color="auto"/>
            </w:tcBorders>
            <w:hideMark/>
          </w:tcPr>
          <w:p w14:paraId="5F6A8C6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2.  JV’s Party legal name:</w:t>
            </w:r>
          </w:p>
        </w:tc>
      </w:tr>
      <w:tr w:rsidR="001A1B85" w:rsidRPr="001A1B85" w14:paraId="2A83EA4B" w14:textId="77777777" w:rsidTr="001A1B85">
        <w:trPr>
          <w:cantSplit/>
          <w:trHeight w:val="440"/>
        </w:trPr>
        <w:tc>
          <w:tcPr>
            <w:tcW w:w="9247" w:type="dxa"/>
            <w:tcBorders>
              <w:top w:val="single" w:sz="4" w:space="0" w:color="auto"/>
              <w:left w:val="single" w:sz="4" w:space="0" w:color="auto"/>
              <w:bottom w:val="single" w:sz="4" w:space="0" w:color="auto"/>
              <w:right w:val="single" w:sz="4" w:space="0" w:color="auto"/>
            </w:tcBorders>
            <w:hideMark/>
          </w:tcPr>
          <w:p w14:paraId="3D8821C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3.  JV’s Party Country of Registration:</w:t>
            </w:r>
          </w:p>
        </w:tc>
      </w:tr>
      <w:tr w:rsidR="001A1B85" w:rsidRPr="001A1B85" w14:paraId="5CA9EB0C" w14:textId="77777777" w:rsidTr="001A1B85">
        <w:trPr>
          <w:cantSplit/>
        </w:trPr>
        <w:tc>
          <w:tcPr>
            <w:tcW w:w="9247" w:type="dxa"/>
            <w:tcBorders>
              <w:top w:val="single" w:sz="4" w:space="0" w:color="auto"/>
              <w:left w:val="single" w:sz="4" w:space="0" w:color="auto"/>
              <w:bottom w:val="single" w:sz="4" w:space="0" w:color="auto"/>
              <w:right w:val="single" w:sz="4" w:space="0" w:color="auto"/>
            </w:tcBorders>
            <w:hideMark/>
          </w:tcPr>
          <w:p w14:paraId="21BFF86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4. JV’s Party Year of Registration:</w:t>
            </w:r>
          </w:p>
        </w:tc>
      </w:tr>
      <w:tr w:rsidR="001A1B85" w:rsidRPr="001A1B85" w14:paraId="29B050A0" w14:textId="77777777" w:rsidTr="001A1B85">
        <w:trPr>
          <w:cantSplit/>
        </w:trPr>
        <w:tc>
          <w:tcPr>
            <w:tcW w:w="9247" w:type="dxa"/>
            <w:tcBorders>
              <w:top w:val="single" w:sz="4" w:space="0" w:color="auto"/>
              <w:left w:val="single" w:sz="4" w:space="0" w:color="auto"/>
              <w:bottom w:val="single" w:sz="4" w:space="0" w:color="auto"/>
              <w:right w:val="single" w:sz="4" w:space="0" w:color="auto"/>
            </w:tcBorders>
            <w:hideMark/>
          </w:tcPr>
          <w:p w14:paraId="7DAB24D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5.  JV’s Party Legal Address in Country of Registration:</w:t>
            </w:r>
          </w:p>
        </w:tc>
      </w:tr>
      <w:tr w:rsidR="001A1B85" w:rsidRPr="001A1B85" w14:paraId="7687C548" w14:textId="77777777" w:rsidTr="001A1B85">
        <w:trPr>
          <w:cantSplit/>
        </w:trPr>
        <w:tc>
          <w:tcPr>
            <w:tcW w:w="9247" w:type="dxa"/>
            <w:tcBorders>
              <w:top w:val="single" w:sz="4" w:space="0" w:color="auto"/>
              <w:left w:val="single" w:sz="4" w:space="0" w:color="auto"/>
              <w:bottom w:val="single" w:sz="4" w:space="0" w:color="auto"/>
              <w:right w:val="single" w:sz="4" w:space="0" w:color="auto"/>
            </w:tcBorders>
            <w:hideMark/>
          </w:tcPr>
          <w:p w14:paraId="6C11D6C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6.  JV’s Party Authorized Representative Information</w:t>
            </w:r>
          </w:p>
          <w:p w14:paraId="0369632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w:t>
            </w:r>
          </w:p>
          <w:p w14:paraId="7D0E183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p w14:paraId="20C3437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Telephone/Fax numbers:</w:t>
            </w:r>
          </w:p>
          <w:p w14:paraId="7E008F5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Email Address:</w:t>
            </w:r>
          </w:p>
        </w:tc>
      </w:tr>
      <w:tr w:rsidR="001A1B85" w:rsidRPr="001A1B85" w14:paraId="4AC0A290" w14:textId="77777777" w:rsidTr="001A1B85">
        <w:trPr>
          <w:cantSplit/>
        </w:trPr>
        <w:tc>
          <w:tcPr>
            <w:tcW w:w="9247" w:type="dxa"/>
            <w:tcBorders>
              <w:top w:val="single" w:sz="4" w:space="0" w:color="auto"/>
              <w:left w:val="single" w:sz="4" w:space="0" w:color="auto"/>
              <w:bottom w:val="single" w:sz="4" w:space="0" w:color="auto"/>
              <w:right w:val="single" w:sz="4" w:space="0" w:color="auto"/>
            </w:tcBorders>
            <w:hideMark/>
          </w:tcPr>
          <w:p w14:paraId="51A862D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7. Attached are copies of original documents of:</w:t>
            </w:r>
          </w:p>
          <w:p w14:paraId="43E51D3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Articles of Incorporation or Registration of firm named in 1, above, in accordance with ITT 4.1 and ITT 4.4.</w:t>
            </w:r>
          </w:p>
          <w:p w14:paraId="479F710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case of state-owned enterprise or institution from Kenya, documents establishing legal and financial autonomy and compliance with the principles of commercial law and is not under the supervision of the Procuring Entity, in accordance with ITT 4.6.</w:t>
            </w:r>
          </w:p>
        </w:tc>
      </w:tr>
    </w:tbl>
    <w:p w14:paraId="5B2959E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C6B133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2CC069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8255C6B"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CON – 2</w:t>
      </w:r>
    </w:p>
    <w:p w14:paraId="0C5749F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Historical Contract Non-Performance</w:t>
      </w:r>
    </w:p>
    <w:p w14:paraId="0BBE55F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Tenderer's Legal Name: …………………………………………………………</w:t>
      </w:r>
    </w:p>
    <w:p w14:paraId="1FF3A8A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w:t>
      </w:r>
    </w:p>
    <w:p w14:paraId="619A386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JV Member Legal Name: …………………………………………………………</w:t>
      </w:r>
    </w:p>
    <w:p w14:paraId="7471CB0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ITT No.: …………………………………………………………</w:t>
      </w:r>
    </w:p>
    <w:tbl>
      <w:tblPr>
        <w:tblW w:w="9390" w:type="dxa"/>
        <w:tblInd w:w="-3" w:type="dxa"/>
        <w:tblLayout w:type="fixed"/>
        <w:tblCellMar>
          <w:left w:w="0" w:type="dxa"/>
          <w:right w:w="0" w:type="dxa"/>
        </w:tblCellMar>
        <w:tblLook w:val="04A0" w:firstRow="1" w:lastRow="0" w:firstColumn="1" w:lastColumn="0" w:noHBand="0" w:noVBand="1"/>
      </w:tblPr>
      <w:tblGrid>
        <w:gridCol w:w="967"/>
        <w:gridCol w:w="100"/>
        <w:gridCol w:w="12"/>
        <w:gridCol w:w="1418"/>
        <w:gridCol w:w="22"/>
        <w:gridCol w:w="4136"/>
        <w:gridCol w:w="7"/>
        <w:gridCol w:w="533"/>
        <w:gridCol w:w="2157"/>
        <w:gridCol w:w="38"/>
      </w:tblGrid>
      <w:tr w:rsidR="001A1B85" w:rsidRPr="001A1B85" w14:paraId="72C04E5C" w14:textId="77777777" w:rsidTr="001A1B85">
        <w:tc>
          <w:tcPr>
            <w:tcW w:w="9393" w:type="dxa"/>
            <w:gridSpan w:val="10"/>
            <w:tcBorders>
              <w:top w:val="single" w:sz="2" w:space="0" w:color="auto"/>
              <w:left w:val="single" w:sz="2" w:space="0" w:color="auto"/>
              <w:bottom w:val="single" w:sz="2" w:space="0" w:color="auto"/>
              <w:right w:val="single" w:sz="2" w:space="0" w:color="auto"/>
            </w:tcBorders>
            <w:hideMark/>
          </w:tcPr>
          <w:p w14:paraId="4C870464"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pacing w:val="-4"/>
                <w:sz w:val="24"/>
                <w:szCs w:val="24"/>
              </w:rPr>
            </w:pPr>
            <w:r w:rsidRPr="001A1B85">
              <w:rPr>
                <w:rFonts w:ascii="Rockwell" w:eastAsia="Times New Roman" w:hAnsi="Rockwell" w:cs="Tahoma"/>
                <w:spacing w:val="-4"/>
                <w:sz w:val="24"/>
                <w:szCs w:val="24"/>
              </w:rPr>
              <w:t xml:space="preserve">Non-Performed Contracts in accordance with Section III, Evaluation and Qualification Criteria </w:t>
            </w:r>
          </w:p>
        </w:tc>
      </w:tr>
      <w:tr w:rsidR="001A1B85" w:rsidRPr="001A1B85" w14:paraId="2C08918A" w14:textId="77777777" w:rsidTr="001A1B85">
        <w:tc>
          <w:tcPr>
            <w:tcW w:w="9393" w:type="dxa"/>
            <w:gridSpan w:val="10"/>
            <w:tcBorders>
              <w:top w:val="single" w:sz="2" w:space="0" w:color="auto"/>
              <w:left w:val="single" w:sz="2" w:space="0" w:color="auto"/>
              <w:bottom w:val="single" w:sz="2" w:space="0" w:color="auto"/>
              <w:right w:val="single" w:sz="2" w:space="0" w:color="auto"/>
            </w:tcBorders>
            <w:hideMark/>
          </w:tcPr>
          <w:p w14:paraId="568B1E0D"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pacing w:val="-4"/>
                <w:sz w:val="24"/>
                <w:szCs w:val="24"/>
              </w:rPr>
            </w:pPr>
            <w:r w:rsidRPr="001A1B85">
              <w:rPr>
                <w:rFonts w:ascii="Rockwell" w:eastAsia="MS Mincho" w:hAnsi="Rockwell" w:cs="Tahoma"/>
                <w:spacing w:val="-2"/>
                <w:sz w:val="24"/>
                <w:szCs w:val="24"/>
              </w:rPr>
              <w:sym w:font="Wingdings" w:char="F0A8"/>
            </w:r>
            <w:r w:rsidRPr="001A1B85">
              <w:rPr>
                <w:rFonts w:ascii="Rockwell" w:eastAsia="MS Mincho" w:hAnsi="Rockwell" w:cs="Tahoma"/>
                <w:spacing w:val="-2"/>
                <w:sz w:val="24"/>
                <w:szCs w:val="24"/>
              </w:rPr>
              <w:tab/>
            </w:r>
            <w:r w:rsidRPr="001A1B85">
              <w:rPr>
                <w:rFonts w:ascii="Rockwell" w:eastAsia="Times New Roman" w:hAnsi="Rockwell" w:cs="Tahoma"/>
                <w:spacing w:val="-6"/>
                <w:sz w:val="24"/>
                <w:szCs w:val="24"/>
              </w:rPr>
              <w:t>Contract non-performance did not occur since 1</w:t>
            </w:r>
            <w:r w:rsidRPr="001A1B85">
              <w:rPr>
                <w:rFonts w:ascii="Rockwell" w:eastAsia="Times New Roman" w:hAnsi="Rockwell" w:cs="Tahoma"/>
                <w:spacing w:val="-6"/>
                <w:sz w:val="24"/>
                <w:szCs w:val="24"/>
                <w:vertAlign w:val="superscript"/>
              </w:rPr>
              <w:t>st</w:t>
            </w:r>
            <w:r w:rsidRPr="001A1B85">
              <w:rPr>
                <w:rFonts w:ascii="Rockwell" w:eastAsia="Times New Roman" w:hAnsi="Rockwell" w:cs="Tahoma"/>
                <w:spacing w:val="-6"/>
                <w:sz w:val="24"/>
                <w:szCs w:val="24"/>
              </w:rPr>
              <w:t xml:space="preserve"> January </w:t>
            </w:r>
            <w:r w:rsidRPr="001A1B85">
              <w:rPr>
                <w:rFonts w:ascii="Rockwell" w:eastAsia="Times New Roman" w:hAnsi="Rockwell" w:cs="Tahoma"/>
                <w:i/>
                <w:spacing w:val="-6"/>
                <w:sz w:val="24"/>
                <w:szCs w:val="24"/>
              </w:rPr>
              <w:t>[insert year]</w:t>
            </w:r>
            <w:r w:rsidRPr="001A1B85">
              <w:rPr>
                <w:rFonts w:ascii="Rockwell" w:eastAsia="Times New Roman" w:hAnsi="Rockwell" w:cs="Tahoma"/>
                <w:i/>
                <w:iCs/>
                <w:spacing w:val="-6"/>
                <w:sz w:val="24"/>
                <w:szCs w:val="24"/>
              </w:rPr>
              <w:t xml:space="preserve"> </w:t>
            </w:r>
            <w:r w:rsidRPr="001A1B85">
              <w:rPr>
                <w:rFonts w:ascii="Rockwell" w:eastAsia="Times New Roman" w:hAnsi="Rockwell" w:cs="Tahoma"/>
                <w:spacing w:val="-4"/>
                <w:sz w:val="24"/>
                <w:szCs w:val="24"/>
              </w:rPr>
              <w:t xml:space="preserve">specified in Section III, Evaluation and </w:t>
            </w:r>
            <w:r w:rsidRPr="001A1B85">
              <w:rPr>
                <w:rFonts w:ascii="Rockwell" w:eastAsia="Times New Roman" w:hAnsi="Rockwell" w:cs="Tahoma"/>
                <w:spacing w:val="-7"/>
                <w:sz w:val="24"/>
                <w:szCs w:val="24"/>
              </w:rPr>
              <w:t xml:space="preserve">Qualification Criteria, Sub-Factor </w:t>
            </w:r>
            <w:r w:rsidRPr="001A1B85">
              <w:rPr>
                <w:rFonts w:ascii="Rockwell" w:eastAsia="Times New Roman" w:hAnsi="Rockwell" w:cs="Tahoma"/>
                <w:spacing w:val="-4"/>
                <w:sz w:val="24"/>
                <w:szCs w:val="24"/>
              </w:rPr>
              <w:t>2.1.</w:t>
            </w:r>
          </w:p>
          <w:p w14:paraId="320CB1AA"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pacing w:val="-4"/>
                <w:sz w:val="24"/>
                <w:szCs w:val="24"/>
              </w:rPr>
            </w:pPr>
            <w:r w:rsidRPr="001A1B85">
              <w:rPr>
                <w:rFonts w:ascii="Rockwell" w:eastAsia="MS Mincho" w:hAnsi="Rockwell" w:cs="Tahoma"/>
                <w:spacing w:val="-2"/>
                <w:sz w:val="24"/>
                <w:szCs w:val="24"/>
              </w:rPr>
              <w:lastRenderedPageBreak/>
              <w:sym w:font="Wingdings" w:char="F0A8"/>
            </w:r>
            <w:r w:rsidRPr="001A1B85">
              <w:rPr>
                <w:rFonts w:ascii="Rockwell" w:eastAsia="Times New Roman" w:hAnsi="Rockwell" w:cs="Tahoma"/>
                <w:spacing w:val="-4"/>
                <w:sz w:val="24"/>
                <w:szCs w:val="24"/>
              </w:rPr>
              <w:tab/>
              <w:t xml:space="preserve">Contract(s) not performed </w:t>
            </w:r>
            <w:r w:rsidRPr="001A1B85">
              <w:rPr>
                <w:rFonts w:ascii="Rockwell" w:eastAsia="Times New Roman" w:hAnsi="Rockwell" w:cs="Tahoma"/>
                <w:spacing w:val="-6"/>
                <w:sz w:val="24"/>
                <w:szCs w:val="24"/>
              </w:rPr>
              <w:t>since 1</w:t>
            </w:r>
            <w:r w:rsidRPr="001A1B85">
              <w:rPr>
                <w:rFonts w:ascii="Rockwell" w:eastAsia="Times New Roman" w:hAnsi="Rockwell" w:cs="Tahoma"/>
                <w:spacing w:val="-6"/>
                <w:sz w:val="24"/>
                <w:szCs w:val="24"/>
                <w:vertAlign w:val="superscript"/>
              </w:rPr>
              <w:t>st</w:t>
            </w:r>
            <w:r w:rsidRPr="001A1B85">
              <w:rPr>
                <w:rFonts w:ascii="Rockwell" w:eastAsia="Times New Roman" w:hAnsi="Rockwell" w:cs="Tahoma"/>
                <w:spacing w:val="-6"/>
                <w:sz w:val="24"/>
                <w:szCs w:val="24"/>
              </w:rPr>
              <w:t xml:space="preserve"> January </w:t>
            </w:r>
            <w:r w:rsidRPr="001A1B85">
              <w:rPr>
                <w:rFonts w:ascii="Rockwell" w:eastAsia="Times New Roman" w:hAnsi="Rockwell" w:cs="Tahoma"/>
                <w:i/>
                <w:spacing w:val="-6"/>
                <w:sz w:val="24"/>
                <w:szCs w:val="24"/>
              </w:rPr>
              <w:t>[insert year]</w:t>
            </w:r>
            <w:r w:rsidRPr="001A1B85">
              <w:rPr>
                <w:rFonts w:ascii="Rockwell" w:eastAsia="Times New Roman" w:hAnsi="Rockwell" w:cs="Tahoma"/>
                <w:spacing w:val="-4"/>
                <w:sz w:val="24"/>
                <w:szCs w:val="24"/>
              </w:rPr>
              <w:t xml:space="preserve"> specified in Section III, Evaluation and Qualification Criteria, requirement 2.1</w:t>
            </w:r>
          </w:p>
        </w:tc>
      </w:tr>
      <w:tr w:rsidR="001A1B85" w:rsidRPr="001A1B85" w14:paraId="3510F45B" w14:textId="77777777" w:rsidTr="001A1B85">
        <w:tc>
          <w:tcPr>
            <w:tcW w:w="968" w:type="dxa"/>
            <w:tcBorders>
              <w:top w:val="single" w:sz="2" w:space="0" w:color="auto"/>
              <w:left w:val="single" w:sz="2" w:space="0" w:color="auto"/>
              <w:bottom w:val="single" w:sz="2" w:space="0" w:color="auto"/>
              <w:right w:val="single" w:sz="2" w:space="0" w:color="auto"/>
            </w:tcBorders>
            <w:hideMark/>
          </w:tcPr>
          <w:p w14:paraId="5FC4193F"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
                <w:bCs/>
                <w:spacing w:val="-4"/>
                <w:sz w:val="24"/>
                <w:szCs w:val="24"/>
              </w:rPr>
            </w:pPr>
            <w:r w:rsidRPr="001A1B85">
              <w:rPr>
                <w:rFonts w:ascii="Rockwell" w:eastAsia="Times New Roman" w:hAnsi="Rockwell" w:cs="Tahoma"/>
                <w:b/>
                <w:bCs/>
                <w:spacing w:val="-4"/>
                <w:sz w:val="24"/>
                <w:szCs w:val="24"/>
              </w:rPr>
              <w:lastRenderedPageBreak/>
              <w:t>Year</w:t>
            </w:r>
          </w:p>
        </w:tc>
        <w:tc>
          <w:tcPr>
            <w:tcW w:w="1530" w:type="dxa"/>
            <w:gridSpan w:val="3"/>
            <w:tcBorders>
              <w:top w:val="single" w:sz="2" w:space="0" w:color="auto"/>
              <w:left w:val="single" w:sz="2" w:space="0" w:color="auto"/>
              <w:bottom w:val="single" w:sz="2" w:space="0" w:color="auto"/>
              <w:right w:val="single" w:sz="2" w:space="0" w:color="auto"/>
            </w:tcBorders>
            <w:hideMark/>
          </w:tcPr>
          <w:p w14:paraId="010975FC"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
                <w:bCs/>
                <w:spacing w:val="-4"/>
                <w:sz w:val="24"/>
                <w:szCs w:val="24"/>
              </w:rPr>
            </w:pPr>
            <w:r w:rsidRPr="001A1B85">
              <w:rPr>
                <w:rFonts w:ascii="Rockwell" w:eastAsia="Times New Roman" w:hAnsi="Rockwell" w:cs="Tahoma"/>
                <w:b/>
                <w:bCs/>
                <w:spacing w:val="-4"/>
                <w:sz w:val="24"/>
                <w:szCs w:val="24"/>
              </w:rPr>
              <w:t>Non- performed portion of contract</w:t>
            </w:r>
          </w:p>
        </w:tc>
        <w:tc>
          <w:tcPr>
            <w:tcW w:w="4699" w:type="dxa"/>
            <w:gridSpan w:val="4"/>
            <w:tcBorders>
              <w:top w:val="single" w:sz="2" w:space="0" w:color="auto"/>
              <w:left w:val="single" w:sz="2" w:space="0" w:color="auto"/>
              <w:bottom w:val="single" w:sz="2" w:space="0" w:color="auto"/>
              <w:right w:val="single" w:sz="2" w:space="0" w:color="auto"/>
            </w:tcBorders>
          </w:tcPr>
          <w:p w14:paraId="62FFEDD5"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
                <w:bCs/>
                <w:spacing w:val="-4"/>
                <w:sz w:val="24"/>
                <w:szCs w:val="24"/>
              </w:rPr>
            </w:pPr>
            <w:r w:rsidRPr="001A1B85">
              <w:rPr>
                <w:rFonts w:ascii="Rockwell" w:eastAsia="Times New Roman" w:hAnsi="Rockwell" w:cs="Tahoma"/>
                <w:b/>
                <w:bCs/>
                <w:spacing w:val="-4"/>
                <w:sz w:val="24"/>
                <w:szCs w:val="24"/>
              </w:rPr>
              <w:t>Contract Identification</w:t>
            </w:r>
          </w:p>
          <w:p w14:paraId="0F53E172"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iCs/>
                <w:spacing w:val="-6"/>
                <w:sz w:val="24"/>
                <w:szCs w:val="24"/>
              </w:rPr>
            </w:pPr>
          </w:p>
        </w:tc>
        <w:tc>
          <w:tcPr>
            <w:tcW w:w="2196" w:type="dxa"/>
            <w:gridSpan w:val="2"/>
            <w:tcBorders>
              <w:top w:val="single" w:sz="2" w:space="0" w:color="auto"/>
              <w:left w:val="single" w:sz="2" w:space="0" w:color="auto"/>
              <w:bottom w:val="single" w:sz="2" w:space="0" w:color="auto"/>
              <w:right w:val="single" w:sz="2" w:space="0" w:color="auto"/>
            </w:tcBorders>
            <w:hideMark/>
          </w:tcPr>
          <w:p w14:paraId="1FFC81EC"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iCs/>
                <w:spacing w:val="-6"/>
                <w:sz w:val="24"/>
                <w:szCs w:val="24"/>
              </w:rPr>
            </w:pPr>
            <w:r w:rsidRPr="001A1B85">
              <w:rPr>
                <w:rFonts w:ascii="Rockwell" w:eastAsia="Times New Roman" w:hAnsi="Rockwell" w:cs="Tahoma"/>
                <w:b/>
                <w:bCs/>
                <w:spacing w:val="-4"/>
                <w:sz w:val="24"/>
                <w:szCs w:val="24"/>
              </w:rPr>
              <w:t>Total Contract Amount (current value, currency, exchange rate and K Shilling equivalent)</w:t>
            </w:r>
          </w:p>
        </w:tc>
      </w:tr>
      <w:tr w:rsidR="001A1B85" w:rsidRPr="001A1B85" w14:paraId="3F35BFCF" w14:textId="77777777" w:rsidTr="001A1B85">
        <w:tc>
          <w:tcPr>
            <w:tcW w:w="968" w:type="dxa"/>
            <w:tcBorders>
              <w:top w:val="single" w:sz="2" w:space="0" w:color="auto"/>
              <w:left w:val="single" w:sz="2" w:space="0" w:color="auto"/>
              <w:bottom w:val="single" w:sz="2" w:space="0" w:color="auto"/>
              <w:right w:val="single" w:sz="2" w:space="0" w:color="auto"/>
            </w:tcBorders>
            <w:hideMark/>
          </w:tcPr>
          <w:p w14:paraId="667B14AF"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i/>
                <w:iCs/>
                <w:spacing w:val="-6"/>
                <w:sz w:val="24"/>
                <w:szCs w:val="24"/>
              </w:rPr>
              <w:t xml:space="preserve">[insert </w:t>
            </w:r>
            <w:r w:rsidRPr="001A1B85">
              <w:rPr>
                <w:rFonts w:ascii="Rockwell" w:eastAsia="Times New Roman" w:hAnsi="Rockwell" w:cs="Tahoma"/>
                <w:i/>
                <w:iCs/>
                <w:spacing w:val="-9"/>
                <w:sz w:val="24"/>
                <w:szCs w:val="24"/>
              </w:rPr>
              <w:t>year]</w:t>
            </w:r>
          </w:p>
        </w:tc>
        <w:tc>
          <w:tcPr>
            <w:tcW w:w="1530" w:type="dxa"/>
            <w:gridSpan w:val="3"/>
            <w:tcBorders>
              <w:top w:val="single" w:sz="2" w:space="0" w:color="auto"/>
              <w:left w:val="single" w:sz="2" w:space="0" w:color="auto"/>
              <w:bottom w:val="single" w:sz="2" w:space="0" w:color="auto"/>
              <w:right w:val="single" w:sz="2" w:space="0" w:color="auto"/>
            </w:tcBorders>
            <w:hideMark/>
          </w:tcPr>
          <w:p w14:paraId="1AD55E4F"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i/>
                <w:iCs/>
                <w:spacing w:val="-6"/>
                <w:sz w:val="24"/>
                <w:szCs w:val="24"/>
              </w:rPr>
              <w:t>[insert amount and percentage]</w:t>
            </w:r>
          </w:p>
        </w:tc>
        <w:tc>
          <w:tcPr>
            <w:tcW w:w="4699" w:type="dxa"/>
            <w:gridSpan w:val="4"/>
            <w:tcBorders>
              <w:top w:val="single" w:sz="2" w:space="0" w:color="auto"/>
              <w:left w:val="single" w:sz="2" w:space="0" w:color="auto"/>
              <w:bottom w:val="single" w:sz="2" w:space="0" w:color="auto"/>
              <w:right w:val="single" w:sz="2" w:space="0" w:color="auto"/>
            </w:tcBorders>
            <w:hideMark/>
          </w:tcPr>
          <w:p w14:paraId="068FC349"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iCs/>
                <w:spacing w:val="-6"/>
                <w:sz w:val="24"/>
                <w:szCs w:val="24"/>
              </w:rPr>
            </w:pPr>
            <w:r w:rsidRPr="001A1B85">
              <w:rPr>
                <w:rFonts w:ascii="Rockwell" w:eastAsia="Times New Roman" w:hAnsi="Rockwell" w:cs="Tahoma"/>
                <w:spacing w:val="-4"/>
                <w:sz w:val="24"/>
                <w:szCs w:val="24"/>
              </w:rPr>
              <w:t xml:space="preserve">Contract Identification: </w:t>
            </w:r>
            <w:r w:rsidRPr="001A1B85">
              <w:rPr>
                <w:rFonts w:ascii="Rockwell" w:eastAsia="Times New Roman" w:hAnsi="Rockwell" w:cs="Tahoma"/>
                <w:i/>
                <w:iCs/>
                <w:spacing w:val="-6"/>
                <w:sz w:val="24"/>
                <w:szCs w:val="24"/>
              </w:rPr>
              <w:t>[indicate complete contract name/ number, and any other identification]</w:t>
            </w:r>
          </w:p>
          <w:p w14:paraId="54437F0A"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iCs/>
                <w:spacing w:val="-6"/>
                <w:sz w:val="24"/>
                <w:szCs w:val="24"/>
              </w:rPr>
            </w:pPr>
            <w:r w:rsidRPr="001A1B85">
              <w:rPr>
                <w:rFonts w:ascii="Rockwell" w:eastAsia="Times New Roman" w:hAnsi="Rockwell" w:cs="Tahoma"/>
                <w:spacing w:val="-4"/>
                <w:sz w:val="24"/>
                <w:szCs w:val="24"/>
              </w:rPr>
              <w:t xml:space="preserve">Name of Procuring Entity: </w:t>
            </w:r>
            <w:r w:rsidRPr="001A1B85">
              <w:rPr>
                <w:rFonts w:ascii="Rockwell" w:eastAsia="Times New Roman" w:hAnsi="Rockwell" w:cs="Tahoma"/>
                <w:i/>
                <w:iCs/>
                <w:spacing w:val="-6"/>
                <w:sz w:val="24"/>
                <w:szCs w:val="24"/>
              </w:rPr>
              <w:t>[insert full name]</w:t>
            </w:r>
          </w:p>
          <w:p w14:paraId="3C6D9353"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pacing w:val="-4"/>
                <w:sz w:val="24"/>
                <w:szCs w:val="24"/>
              </w:rPr>
              <w:t xml:space="preserve">Address of Procuring Entity: </w:t>
            </w:r>
            <w:r w:rsidRPr="001A1B85">
              <w:rPr>
                <w:rFonts w:ascii="Rockwell" w:eastAsia="Times New Roman" w:hAnsi="Rockwell" w:cs="Tahoma"/>
                <w:i/>
                <w:sz w:val="24"/>
                <w:szCs w:val="24"/>
              </w:rPr>
              <w:t>[insert City/  street/building/floor number/room number/country]</w:t>
            </w:r>
          </w:p>
          <w:p w14:paraId="52B9B82F"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iCs/>
                <w:spacing w:val="-6"/>
                <w:sz w:val="24"/>
                <w:szCs w:val="24"/>
              </w:rPr>
            </w:pPr>
            <w:r w:rsidRPr="001A1B85">
              <w:rPr>
                <w:rFonts w:ascii="Rockwell" w:eastAsia="Times New Roman" w:hAnsi="Rockwell" w:cs="Tahoma"/>
                <w:spacing w:val="-4"/>
                <w:sz w:val="24"/>
                <w:szCs w:val="24"/>
              </w:rPr>
              <w:t xml:space="preserve">Reason(s) for nonperformance: </w:t>
            </w:r>
            <w:r w:rsidRPr="001A1B85">
              <w:rPr>
                <w:rFonts w:ascii="Rockwell" w:eastAsia="Times New Roman" w:hAnsi="Rockwell" w:cs="Tahoma"/>
                <w:i/>
                <w:iCs/>
                <w:spacing w:val="-6"/>
                <w:sz w:val="24"/>
                <w:szCs w:val="24"/>
              </w:rPr>
              <w:t>[indicate main reason(s)]</w:t>
            </w:r>
          </w:p>
        </w:tc>
        <w:tc>
          <w:tcPr>
            <w:tcW w:w="2196" w:type="dxa"/>
            <w:gridSpan w:val="2"/>
            <w:tcBorders>
              <w:top w:val="single" w:sz="2" w:space="0" w:color="auto"/>
              <w:left w:val="single" w:sz="2" w:space="0" w:color="auto"/>
              <w:bottom w:val="single" w:sz="2" w:space="0" w:color="auto"/>
              <w:right w:val="single" w:sz="2" w:space="0" w:color="auto"/>
            </w:tcBorders>
            <w:hideMark/>
          </w:tcPr>
          <w:p w14:paraId="39DBC588"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i/>
                <w:iCs/>
                <w:spacing w:val="-6"/>
                <w:sz w:val="24"/>
                <w:szCs w:val="24"/>
              </w:rPr>
              <w:t>[insert amount]</w:t>
            </w:r>
          </w:p>
        </w:tc>
      </w:tr>
      <w:tr w:rsidR="001A1B85" w:rsidRPr="001A1B85" w14:paraId="4B34C37D" w14:textId="77777777" w:rsidTr="001A1B85">
        <w:tc>
          <w:tcPr>
            <w:tcW w:w="9393" w:type="dxa"/>
            <w:gridSpan w:val="10"/>
            <w:tcBorders>
              <w:top w:val="single" w:sz="2" w:space="0" w:color="auto"/>
              <w:left w:val="single" w:sz="2" w:space="0" w:color="auto"/>
              <w:bottom w:val="single" w:sz="2" w:space="0" w:color="auto"/>
              <w:right w:val="single" w:sz="2" w:space="0" w:color="auto"/>
            </w:tcBorders>
            <w:hideMark/>
          </w:tcPr>
          <w:p w14:paraId="0C0C3408"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Cs/>
                <w:sz w:val="24"/>
                <w:szCs w:val="24"/>
              </w:rPr>
            </w:pPr>
            <w:r w:rsidRPr="001A1B85">
              <w:rPr>
                <w:rFonts w:ascii="Rockwell" w:eastAsia="Times New Roman" w:hAnsi="Rockwell" w:cs="Tahoma"/>
                <w:spacing w:val="-8"/>
                <w:sz w:val="24"/>
                <w:szCs w:val="24"/>
              </w:rPr>
              <w:t xml:space="preserve">Pending Litigation, in accordance with Section III, </w:t>
            </w:r>
            <w:r w:rsidRPr="001A1B85">
              <w:rPr>
                <w:rFonts w:ascii="Rockwell" w:eastAsia="Times New Roman" w:hAnsi="Rockwell" w:cs="Tahoma"/>
                <w:bCs/>
                <w:sz w:val="24"/>
                <w:szCs w:val="24"/>
              </w:rPr>
              <w:t>Evaluation and Qualification Criteria</w:t>
            </w:r>
          </w:p>
        </w:tc>
      </w:tr>
      <w:tr w:rsidR="001A1B85" w:rsidRPr="001A1B85" w14:paraId="2381BFE1" w14:textId="77777777" w:rsidTr="001A1B85">
        <w:tc>
          <w:tcPr>
            <w:tcW w:w="9393" w:type="dxa"/>
            <w:gridSpan w:val="10"/>
            <w:tcBorders>
              <w:top w:val="single" w:sz="2" w:space="0" w:color="auto"/>
              <w:left w:val="single" w:sz="2" w:space="0" w:color="auto"/>
              <w:bottom w:val="nil"/>
              <w:right w:val="single" w:sz="2" w:space="0" w:color="auto"/>
            </w:tcBorders>
            <w:hideMark/>
          </w:tcPr>
          <w:p w14:paraId="423C6F2C"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pacing w:val="-4"/>
                <w:sz w:val="24"/>
                <w:szCs w:val="24"/>
              </w:rPr>
            </w:pPr>
            <w:r w:rsidRPr="001A1B85">
              <w:rPr>
                <w:rFonts w:ascii="Rockwell" w:eastAsia="MS Mincho" w:hAnsi="Rockwell" w:cs="Tahoma"/>
                <w:spacing w:val="-2"/>
                <w:sz w:val="24"/>
                <w:szCs w:val="24"/>
              </w:rPr>
              <w:sym w:font="Wingdings" w:char="F0A8"/>
            </w:r>
            <w:r w:rsidRPr="001A1B85">
              <w:rPr>
                <w:rFonts w:ascii="Rockwell" w:eastAsia="Times New Roman" w:hAnsi="Rockwell" w:cs="Tahoma"/>
                <w:spacing w:val="-4"/>
                <w:sz w:val="24"/>
                <w:szCs w:val="24"/>
              </w:rPr>
              <w:t xml:space="preserve"> </w:t>
            </w:r>
            <w:r w:rsidRPr="001A1B85">
              <w:rPr>
                <w:rFonts w:ascii="Rockwell" w:eastAsia="Times New Roman" w:hAnsi="Rockwell" w:cs="Tahoma"/>
                <w:spacing w:val="-4"/>
                <w:sz w:val="24"/>
                <w:szCs w:val="24"/>
              </w:rPr>
              <w:tab/>
            </w:r>
            <w:r w:rsidRPr="001A1B85">
              <w:rPr>
                <w:rFonts w:ascii="Rockwell" w:eastAsia="Times New Roman" w:hAnsi="Rockwell" w:cs="Tahoma"/>
                <w:spacing w:val="-6"/>
                <w:sz w:val="24"/>
                <w:szCs w:val="24"/>
              </w:rPr>
              <w:t xml:space="preserve">No pending </w:t>
            </w:r>
            <w:r w:rsidRPr="001A1B85">
              <w:rPr>
                <w:rFonts w:ascii="Rockwell" w:eastAsia="Times New Roman" w:hAnsi="Rockwell" w:cs="Tahoma"/>
                <w:spacing w:val="-8"/>
                <w:sz w:val="24"/>
                <w:szCs w:val="24"/>
              </w:rPr>
              <w:t>litigation</w:t>
            </w:r>
            <w:r w:rsidRPr="001A1B85">
              <w:rPr>
                <w:rFonts w:ascii="Rockwell" w:eastAsia="Times New Roman" w:hAnsi="Rockwell" w:cs="Tahoma"/>
                <w:spacing w:val="-6"/>
                <w:sz w:val="24"/>
                <w:szCs w:val="24"/>
              </w:rPr>
              <w:t xml:space="preserve"> in accordance with Section </w:t>
            </w:r>
            <w:r w:rsidRPr="001A1B85">
              <w:rPr>
                <w:rFonts w:ascii="Rockwell" w:eastAsia="Times New Roman" w:hAnsi="Rockwell" w:cs="Tahoma"/>
                <w:spacing w:val="-4"/>
                <w:sz w:val="24"/>
                <w:szCs w:val="24"/>
              </w:rPr>
              <w:t xml:space="preserve">III, </w:t>
            </w:r>
            <w:r w:rsidRPr="001A1B85">
              <w:rPr>
                <w:rFonts w:ascii="Rockwell" w:eastAsia="Times New Roman" w:hAnsi="Rockwell" w:cs="Tahoma"/>
                <w:bCs/>
                <w:sz w:val="24"/>
                <w:szCs w:val="24"/>
              </w:rPr>
              <w:t>Evaluation and Qualification Criteria</w:t>
            </w:r>
            <w:r w:rsidRPr="001A1B85">
              <w:rPr>
                <w:rFonts w:ascii="Rockwell" w:eastAsia="Times New Roman" w:hAnsi="Rockwell" w:cs="Tahoma"/>
                <w:spacing w:val="-4"/>
                <w:sz w:val="24"/>
                <w:szCs w:val="24"/>
              </w:rPr>
              <w:t>, Sub-Factor 2.3.</w:t>
            </w:r>
          </w:p>
        </w:tc>
      </w:tr>
      <w:tr w:rsidR="001A1B85" w:rsidRPr="001A1B85" w14:paraId="29C7DACB" w14:textId="77777777" w:rsidTr="001A1B85">
        <w:tc>
          <w:tcPr>
            <w:tcW w:w="9393" w:type="dxa"/>
            <w:gridSpan w:val="10"/>
            <w:tcBorders>
              <w:top w:val="nil"/>
              <w:left w:val="single" w:sz="2" w:space="0" w:color="auto"/>
              <w:bottom w:val="single" w:sz="2" w:space="0" w:color="auto"/>
              <w:right w:val="single" w:sz="2" w:space="0" w:color="auto"/>
            </w:tcBorders>
          </w:tcPr>
          <w:p w14:paraId="43AAECDC" w14:textId="77777777" w:rsidR="001A1B85" w:rsidRPr="001A1B85" w:rsidRDefault="001A1B85" w:rsidP="001A1B85">
            <w:pPr>
              <w:widowControl w:val="0"/>
              <w:tabs>
                <w:tab w:val="left" w:pos="540"/>
              </w:tabs>
              <w:autoSpaceDE w:val="0"/>
              <w:autoSpaceDN w:val="0"/>
              <w:spacing w:before="60" w:after="60" w:line="240" w:lineRule="auto"/>
              <w:ind w:right="125"/>
              <w:rPr>
                <w:rFonts w:ascii="Rockwell" w:eastAsia="Times New Roman" w:hAnsi="Rockwell" w:cs="Tahoma"/>
                <w:spacing w:val="-4"/>
                <w:sz w:val="24"/>
                <w:szCs w:val="24"/>
              </w:rPr>
            </w:pPr>
            <w:r w:rsidRPr="001A1B85">
              <w:rPr>
                <w:rFonts w:ascii="Rockwell" w:eastAsia="MS Mincho" w:hAnsi="Rockwell" w:cs="Tahoma"/>
                <w:spacing w:val="-2"/>
                <w:sz w:val="24"/>
                <w:szCs w:val="24"/>
              </w:rPr>
              <w:sym w:font="Wingdings" w:char="F0A8"/>
            </w:r>
            <w:r w:rsidRPr="001A1B85">
              <w:rPr>
                <w:rFonts w:ascii="Rockwell" w:eastAsia="Times New Roman" w:hAnsi="Rockwell" w:cs="Tahoma"/>
                <w:spacing w:val="-4"/>
                <w:sz w:val="24"/>
                <w:szCs w:val="24"/>
              </w:rPr>
              <w:t xml:space="preserve"> </w:t>
            </w:r>
            <w:r w:rsidRPr="001A1B85">
              <w:rPr>
                <w:rFonts w:ascii="Rockwell" w:eastAsia="Times New Roman" w:hAnsi="Rockwell" w:cs="Tahoma"/>
                <w:spacing w:val="-4"/>
                <w:sz w:val="24"/>
                <w:szCs w:val="24"/>
              </w:rPr>
              <w:tab/>
            </w:r>
            <w:r w:rsidRPr="001A1B85">
              <w:rPr>
                <w:rFonts w:ascii="Rockwell" w:eastAsia="Times New Roman" w:hAnsi="Rockwell" w:cs="Tahoma"/>
                <w:spacing w:val="-8"/>
                <w:sz w:val="24"/>
                <w:szCs w:val="24"/>
              </w:rPr>
              <w:t xml:space="preserve">Pending litigation in accordance with Section III, </w:t>
            </w:r>
            <w:r w:rsidRPr="001A1B85">
              <w:rPr>
                <w:rFonts w:ascii="Rockwell" w:eastAsia="Times New Roman" w:hAnsi="Rockwell" w:cs="Tahoma"/>
                <w:spacing w:val="-4"/>
                <w:sz w:val="24"/>
                <w:szCs w:val="24"/>
              </w:rPr>
              <w:t>Evaluation and Qualification Criteria, Sub-Factor 2.3 as indicated below.</w:t>
            </w:r>
          </w:p>
          <w:p w14:paraId="0F4D90C3" w14:textId="77777777" w:rsidR="001A1B85" w:rsidRPr="001A1B85" w:rsidRDefault="001A1B85" w:rsidP="001A1B85">
            <w:pPr>
              <w:widowControl w:val="0"/>
              <w:tabs>
                <w:tab w:val="left" w:pos="540"/>
              </w:tabs>
              <w:autoSpaceDE w:val="0"/>
              <w:autoSpaceDN w:val="0"/>
              <w:spacing w:before="60" w:after="60" w:line="240" w:lineRule="auto"/>
              <w:ind w:right="125"/>
              <w:rPr>
                <w:rFonts w:ascii="Rockwell" w:eastAsia="Times New Roman" w:hAnsi="Rockwell" w:cs="Tahoma"/>
                <w:spacing w:val="-4"/>
                <w:sz w:val="24"/>
                <w:szCs w:val="24"/>
              </w:rPr>
            </w:pPr>
          </w:p>
          <w:p w14:paraId="2DB73E57" w14:textId="77777777" w:rsidR="001A1B85" w:rsidRPr="001A1B85" w:rsidRDefault="001A1B85" w:rsidP="001A1B85">
            <w:pPr>
              <w:widowControl w:val="0"/>
              <w:tabs>
                <w:tab w:val="left" w:pos="540"/>
              </w:tabs>
              <w:autoSpaceDE w:val="0"/>
              <w:autoSpaceDN w:val="0"/>
              <w:spacing w:before="60" w:after="60" w:line="240" w:lineRule="auto"/>
              <w:ind w:right="125"/>
              <w:rPr>
                <w:rFonts w:ascii="Rockwell" w:eastAsia="Times New Roman" w:hAnsi="Rockwell" w:cs="Tahoma"/>
                <w:spacing w:val="-4"/>
                <w:sz w:val="24"/>
                <w:szCs w:val="24"/>
              </w:rPr>
            </w:pPr>
          </w:p>
          <w:p w14:paraId="69DF5D9B" w14:textId="77777777" w:rsidR="001A1B85" w:rsidRPr="001A1B85" w:rsidRDefault="001A1B85" w:rsidP="001A1B85">
            <w:pPr>
              <w:widowControl w:val="0"/>
              <w:tabs>
                <w:tab w:val="left" w:pos="540"/>
              </w:tabs>
              <w:autoSpaceDE w:val="0"/>
              <w:autoSpaceDN w:val="0"/>
              <w:spacing w:before="60" w:after="60" w:line="240" w:lineRule="auto"/>
              <w:ind w:right="125"/>
              <w:rPr>
                <w:rFonts w:ascii="Rockwell" w:eastAsia="Times New Roman" w:hAnsi="Rockwell" w:cs="Tahoma"/>
                <w:spacing w:val="-4"/>
                <w:sz w:val="24"/>
                <w:szCs w:val="24"/>
              </w:rPr>
            </w:pPr>
          </w:p>
          <w:p w14:paraId="3916E085" w14:textId="77777777" w:rsidR="001A1B85" w:rsidRPr="001A1B85" w:rsidRDefault="001A1B85" w:rsidP="001A1B85">
            <w:pPr>
              <w:widowControl w:val="0"/>
              <w:tabs>
                <w:tab w:val="left" w:pos="540"/>
              </w:tabs>
              <w:autoSpaceDE w:val="0"/>
              <w:autoSpaceDN w:val="0"/>
              <w:spacing w:before="60" w:after="60" w:line="240" w:lineRule="auto"/>
              <w:ind w:right="125"/>
              <w:rPr>
                <w:rFonts w:ascii="Rockwell" w:eastAsia="Times New Roman" w:hAnsi="Rockwell" w:cs="Tahoma"/>
                <w:spacing w:val="-4"/>
                <w:sz w:val="24"/>
                <w:szCs w:val="24"/>
              </w:rPr>
            </w:pPr>
          </w:p>
          <w:p w14:paraId="3DB026A8" w14:textId="77777777" w:rsidR="001A1B85" w:rsidRPr="001A1B85" w:rsidRDefault="001A1B85" w:rsidP="001A1B85">
            <w:pPr>
              <w:widowControl w:val="0"/>
              <w:tabs>
                <w:tab w:val="left" w:pos="540"/>
              </w:tabs>
              <w:autoSpaceDE w:val="0"/>
              <w:autoSpaceDN w:val="0"/>
              <w:spacing w:before="60" w:after="60" w:line="240" w:lineRule="auto"/>
              <w:ind w:right="125"/>
              <w:rPr>
                <w:rFonts w:ascii="Rockwell" w:eastAsia="Times New Roman" w:hAnsi="Rockwell" w:cs="Tahoma"/>
                <w:spacing w:val="-4"/>
                <w:sz w:val="24"/>
                <w:szCs w:val="24"/>
              </w:rPr>
            </w:pPr>
          </w:p>
        </w:tc>
      </w:tr>
      <w:tr w:rsidR="001A1B85" w:rsidRPr="001A1B85" w14:paraId="71D0710F" w14:textId="77777777" w:rsidTr="001A1B85">
        <w:trPr>
          <w:gridAfter w:val="1"/>
          <w:wAfter w:w="38" w:type="dxa"/>
          <w:tblHeader/>
        </w:trPr>
        <w:tc>
          <w:tcPr>
            <w:tcW w:w="10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15677"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
                <w:spacing w:val="8"/>
                <w:sz w:val="24"/>
                <w:szCs w:val="24"/>
              </w:rPr>
            </w:pPr>
            <w:r w:rsidRPr="001A1B85">
              <w:rPr>
                <w:rFonts w:ascii="Rockwell" w:eastAsia="Times New Roman" w:hAnsi="Rockwell" w:cs="Tahoma"/>
                <w:b/>
                <w:sz w:val="24"/>
                <w:szCs w:val="24"/>
              </w:rPr>
              <w:t>Year of dispute</w:t>
            </w:r>
          </w:p>
        </w:tc>
        <w:tc>
          <w:tcPr>
            <w:tcW w:w="14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F0053"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
                <w:sz w:val="24"/>
                <w:szCs w:val="24"/>
              </w:rPr>
            </w:pPr>
            <w:r w:rsidRPr="001A1B85">
              <w:rPr>
                <w:rFonts w:ascii="Rockwell" w:eastAsia="Times New Roman" w:hAnsi="Rockwell" w:cs="Tahoma"/>
                <w:b/>
                <w:sz w:val="24"/>
                <w:szCs w:val="24"/>
              </w:rPr>
              <w:t>Amount in dispute (</w:t>
            </w:r>
            <w:r w:rsidRPr="001A1B85">
              <w:rPr>
                <w:rFonts w:ascii="Rockwell" w:eastAsia="Times New Roman" w:hAnsi="Rockwell" w:cs="Tahoma"/>
                <w:b/>
                <w:bCs/>
                <w:spacing w:val="-4"/>
                <w:sz w:val="24"/>
                <w:szCs w:val="24"/>
              </w:rPr>
              <w:t>currency</w:t>
            </w:r>
            <w:r w:rsidRPr="001A1B85">
              <w:rPr>
                <w:rFonts w:ascii="Rockwell" w:eastAsia="Times New Roman" w:hAnsi="Rockwell" w:cs="Tahoma"/>
                <w:b/>
                <w:sz w:val="24"/>
                <w:szCs w:val="24"/>
              </w:rPr>
              <w:t>)</w:t>
            </w:r>
          </w:p>
        </w:tc>
        <w:tc>
          <w:tcPr>
            <w:tcW w:w="4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BC5BFA"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
                <w:spacing w:val="8"/>
                <w:sz w:val="24"/>
                <w:szCs w:val="24"/>
              </w:rPr>
            </w:pPr>
            <w:r w:rsidRPr="001A1B85">
              <w:rPr>
                <w:rFonts w:ascii="Rockwell" w:eastAsia="Times New Roman" w:hAnsi="Rockwell" w:cs="Tahoma"/>
                <w:b/>
                <w:sz w:val="24"/>
                <w:szCs w:val="24"/>
              </w:rPr>
              <w:t>Contract Identification</w:t>
            </w:r>
          </w:p>
        </w:tc>
        <w:tc>
          <w:tcPr>
            <w:tcW w:w="269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147E9"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b/>
                <w:sz w:val="24"/>
                <w:szCs w:val="24"/>
              </w:rPr>
            </w:pPr>
            <w:r w:rsidRPr="001A1B85">
              <w:rPr>
                <w:rFonts w:ascii="Rockwell" w:eastAsia="Times New Roman" w:hAnsi="Rockwell" w:cs="Tahoma"/>
                <w:b/>
                <w:sz w:val="24"/>
                <w:szCs w:val="24"/>
              </w:rPr>
              <w:t>Total Contract Amount (</w:t>
            </w:r>
            <w:r w:rsidRPr="001A1B85">
              <w:rPr>
                <w:rFonts w:ascii="Rockwell" w:eastAsia="Times New Roman" w:hAnsi="Rockwell" w:cs="Tahoma"/>
                <w:b/>
                <w:bCs/>
                <w:spacing w:val="-4"/>
                <w:sz w:val="24"/>
                <w:szCs w:val="24"/>
              </w:rPr>
              <w:t>currency</w:t>
            </w:r>
            <w:r w:rsidRPr="001A1B85">
              <w:rPr>
                <w:rFonts w:ascii="Rockwell" w:eastAsia="Times New Roman" w:hAnsi="Rockwell" w:cs="Tahoma"/>
                <w:b/>
                <w:sz w:val="24"/>
                <w:szCs w:val="24"/>
              </w:rPr>
              <w:t xml:space="preserve">), </w:t>
            </w:r>
            <w:r w:rsidRPr="001A1B85">
              <w:rPr>
                <w:rFonts w:ascii="Rockwell" w:eastAsia="Times New Roman" w:hAnsi="Rockwell" w:cs="Tahoma"/>
                <w:b/>
                <w:bCs/>
                <w:spacing w:val="-4"/>
                <w:sz w:val="24"/>
                <w:szCs w:val="24"/>
              </w:rPr>
              <w:t>K Shilling</w:t>
            </w:r>
            <w:r w:rsidRPr="001A1B85">
              <w:rPr>
                <w:rFonts w:ascii="Rockwell" w:eastAsia="Times New Roman" w:hAnsi="Rockwell" w:cs="Tahoma"/>
                <w:b/>
                <w:sz w:val="24"/>
                <w:szCs w:val="24"/>
              </w:rPr>
              <w:t xml:space="preserve"> Equivalent (exchange rate)</w:t>
            </w:r>
          </w:p>
        </w:tc>
      </w:tr>
      <w:tr w:rsidR="001A1B85" w:rsidRPr="001A1B85" w14:paraId="2D91B034" w14:textId="77777777" w:rsidTr="001A1B85">
        <w:trPr>
          <w:gridAfter w:val="1"/>
          <w:wAfter w:w="38" w:type="dxa"/>
          <w:cantSplit/>
        </w:trPr>
        <w:tc>
          <w:tcPr>
            <w:tcW w:w="10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E4E39"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BD1A0"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sz w:val="24"/>
                <w:szCs w:val="24"/>
              </w:rPr>
            </w:pPr>
          </w:p>
        </w:tc>
        <w:tc>
          <w:tcPr>
            <w:tcW w:w="4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5B6B3"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Contract Identification: _________</w:t>
            </w:r>
          </w:p>
          <w:p w14:paraId="3FBEC71F"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Name of Procuring Entity: ________</w:t>
            </w:r>
          </w:p>
          <w:p w14:paraId="14E9BECA"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Address of Procuring Entity: ______</w:t>
            </w:r>
          </w:p>
          <w:p w14:paraId="66490CA5"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Matter in dispute: ______________</w:t>
            </w:r>
          </w:p>
          <w:p w14:paraId="1B76F7CD"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Party who initiated the dispute: ___</w:t>
            </w:r>
          </w:p>
          <w:p w14:paraId="3E0D2F7E"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Status of dispute: </w:t>
            </w:r>
            <w:r w:rsidRPr="001A1B85">
              <w:rPr>
                <w:rFonts w:ascii="Rockwell" w:eastAsia="Times New Roman" w:hAnsi="Rockwell" w:cs="Tahoma"/>
                <w:i/>
                <w:sz w:val="24"/>
                <w:szCs w:val="24"/>
              </w:rPr>
              <w:t>___________</w:t>
            </w:r>
          </w:p>
        </w:tc>
        <w:tc>
          <w:tcPr>
            <w:tcW w:w="269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3BB35"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sz w:val="24"/>
                <w:szCs w:val="24"/>
              </w:rPr>
            </w:pPr>
          </w:p>
        </w:tc>
      </w:tr>
      <w:tr w:rsidR="001A1B85" w:rsidRPr="001A1B85" w14:paraId="50D381DE" w14:textId="77777777" w:rsidTr="001A1B85">
        <w:trPr>
          <w:gridAfter w:val="1"/>
          <w:wAfter w:w="38" w:type="dxa"/>
          <w:cantSplit/>
        </w:trPr>
        <w:tc>
          <w:tcPr>
            <w:tcW w:w="106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18D76"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CC827"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sz w:val="24"/>
                <w:szCs w:val="24"/>
              </w:rPr>
            </w:pPr>
          </w:p>
        </w:tc>
        <w:tc>
          <w:tcPr>
            <w:tcW w:w="4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7434D"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Contract Identification: </w:t>
            </w:r>
          </w:p>
          <w:p w14:paraId="1A3DD796"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Name of Procuring Entity: </w:t>
            </w:r>
          </w:p>
          <w:p w14:paraId="51845D93"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Address of Procuring Entity: </w:t>
            </w:r>
          </w:p>
          <w:p w14:paraId="5E06A033"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Matter in dispute: </w:t>
            </w:r>
          </w:p>
          <w:p w14:paraId="3F3CAF86"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Party who initiated the dispute: </w:t>
            </w:r>
          </w:p>
          <w:p w14:paraId="16269035"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sz w:val="24"/>
                <w:szCs w:val="24"/>
              </w:rPr>
            </w:pPr>
            <w:r w:rsidRPr="001A1B85">
              <w:rPr>
                <w:rFonts w:ascii="Rockwell" w:eastAsia="Times New Roman" w:hAnsi="Rockwell" w:cs="Tahoma"/>
                <w:sz w:val="24"/>
                <w:szCs w:val="24"/>
              </w:rPr>
              <w:t xml:space="preserve">Status of dispute: </w:t>
            </w:r>
          </w:p>
        </w:tc>
        <w:tc>
          <w:tcPr>
            <w:tcW w:w="269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703A4" w14:textId="77777777" w:rsidR="001A1B85" w:rsidRPr="001A1B85" w:rsidRDefault="001A1B85" w:rsidP="001A1B85">
            <w:pPr>
              <w:widowControl w:val="0"/>
              <w:tabs>
                <w:tab w:val="left" w:pos="540"/>
              </w:tabs>
              <w:autoSpaceDE w:val="0"/>
              <w:autoSpaceDN w:val="0"/>
              <w:spacing w:before="60" w:after="60" w:line="240" w:lineRule="auto"/>
              <w:rPr>
                <w:rFonts w:ascii="Rockwell" w:eastAsia="Times New Roman" w:hAnsi="Rockwell" w:cs="Tahoma"/>
                <w:i/>
                <w:sz w:val="24"/>
                <w:szCs w:val="24"/>
              </w:rPr>
            </w:pPr>
          </w:p>
        </w:tc>
      </w:tr>
      <w:tr w:rsidR="001A1B85" w:rsidRPr="001A1B85" w14:paraId="3225739B" w14:textId="77777777" w:rsidTr="001A1B85">
        <w:trPr>
          <w:gridAfter w:val="1"/>
          <w:wAfter w:w="38" w:type="dxa"/>
        </w:trPr>
        <w:tc>
          <w:tcPr>
            <w:tcW w:w="935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A12F0" w14:textId="77777777" w:rsidR="001A1B85" w:rsidRPr="001A1B85" w:rsidRDefault="001A1B85" w:rsidP="001A1B85">
            <w:pPr>
              <w:widowControl w:val="0"/>
              <w:tabs>
                <w:tab w:val="left" w:pos="540"/>
              </w:tabs>
              <w:autoSpaceDE w:val="0"/>
              <w:autoSpaceDN w:val="0"/>
              <w:spacing w:after="0" w:line="240" w:lineRule="auto"/>
              <w:rPr>
                <w:rFonts w:ascii="Rockwell" w:eastAsia="MS Mincho" w:hAnsi="Rockwell" w:cs="Tahoma"/>
                <w:spacing w:val="-2"/>
                <w:sz w:val="24"/>
                <w:szCs w:val="24"/>
              </w:rPr>
            </w:pPr>
            <w:r w:rsidRPr="001A1B85">
              <w:rPr>
                <w:rFonts w:ascii="Rockwell" w:eastAsia="Times New Roman" w:hAnsi="Rockwell" w:cs="Tahoma"/>
                <w:sz w:val="24"/>
                <w:szCs w:val="24"/>
              </w:rPr>
              <w:t xml:space="preserve">Litigation History </w:t>
            </w:r>
            <w:r w:rsidRPr="001A1B85">
              <w:rPr>
                <w:rFonts w:ascii="Rockwell" w:eastAsia="Times New Roman" w:hAnsi="Rockwell" w:cs="Tahoma"/>
                <w:spacing w:val="-4"/>
                <w:sz w:val="24"/>
                <w:szCs w:val="24"/>
              </w:rPr>
              <w:t xml:space="preserve">in accordance with Section III, </w:t>
            </w:r>
            <w:r w:rsidRPr="001A1B85">
              <w:rPr>
                <w:rFonts w:ascii="Rockwell" w:eastAsia="Times New Roman" w:hAnsi="Rockwell" w:cs="Tahoma"/>
                <w:bCs/>
                <w:sz w:val="24"/>
                <w:szCs w:val="24"/>
              </w:rPr>
              <w:t>Evaluation and Qualification Criteria</w:t>
            </w:r>
          </w:p>
        </w:tc>
      </w:tr>
      <w:tr w:rsidR="001A1B85" w:rsidRPr="001A1B85" w14:paraId="14913D3F" w14:textId="77777777" w:rsidTr="001A1B85">
        <w:trPr>
          <w:gridAfter w:val="1"/>
          <w:wAfter w:w="38" w:type="dxa"/>
        </w:trPr>
        <w:tc>
          <w:tcPr>
            <w:tcW w:w="9355"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0C2C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MS Mincho" w:hAnsi="Rockwell" w:cs="Tahoma"/>
                <w:spacing w:val="-2"/>
                <w:sz w:val="24"/>
                <w:szCs w:val="24"/>
              </w:rPr>
              <w:sym w:font="Wingdings" w:char="F0A8"/>
            </w:r>
            <w:r w:rsidRPr="001A1B85">
              <w:rPr>
                <w:rFonts w:ascii="Rockwell" w:eastAsia="Times New Roman" w:hAnsi="Rockwell" w:cs="Tahoma"/>
                <w:spacing w:val="-4"/>
                <w:sz w:val="24"/>
                <w:szCs w:val="24"/>
              </w:rPr>
              <w:t xml:space="preserve"> </w:t>
            </w:r>
            <w:r w:rsidRPr="001A1B85">
              <w:rPr>
                <w:rFonts w:ascii="Rockwell" w:eastAsia="Times New Roman" w:hAnsi="Rockwell" w:cs="Tahoma"/>
                <w:spacing w:val="-4"/>
                <w:sz w:val="24"/>
                <w:szCs w:val="24"/>
              </w:rPr>
              <w:tab/>
            </w:r>
            <w:r w:rsidRPr="001A1B85">
              <w:rPr>
                <w:rFonts w:ascii="Rockwell" w:eastAsia="Times New Roman" w:hAnsi="Rockwell" w:cs="Tahoma"/>
                <w:spacing w:val="-6"/>
                <w:sz w:val="24"/>
                <w:szCs w:val="24"/>
              </w:rPr>
              <w:t xml:space="preserve">No </w:t>
            </w:r>
            <w:r w:rsidRPr="001A1B85">
              <w:rPr>
                <w:rFonts w:ascii="Rockwell" w:eastAsia="Times New Roman" w:hAnsi="Rockwell" w:cs="Tahoma"/>
                <w:sz w:val="24"/>
                <w:szCs w:val="24"/>
              </w:rPr>
              <w:t xml:space="preserve">Litigation History </w:t>
            </w:r>
            <w:r w:rsidRPr="001A1B85">
              <w:rPr>
                <w:rFonts w:ascii="Rockwell" w:eastAsia="Times New Roman" w:hAnsi="Rockwell" w:cs="Tahoma"/>
                <w:spacing w:val="-6"/>
                <w:sz w:val="24"/>
                <w:szCs w:val="24"/>
              </w:rPr>
              <w:t xml:space="preserve">in accordance with Section </w:t>
            </w:r>
            <w:r w:rsidRPr="001A1B85">
              <w:rPr>
                <w:rFonts w:ascii="Rockwell" w:eastAsia="Times New Roman" w:hAnsi="Rockwell" w:cs="Tahoma"/>
                <w:spacing w:val="-4"/>
                <w:sz w:val="24"/>
                <w:szCs w:val="24"/>
              </w:rPr>
              <w:t xml:space="preserve">III, </w:t>
            </w:r>
            <w:r w:rsidRPr="001A1B85">
              <w:rPr>
                <w:rFonts w:ascii="Rockwell" w:eastAsia="Times New Roman" w:hAnsi="Rockwell" w:cs="Tahoma"/>
                <w:bCs/>
                <w:sz w:val="24"/>
                <w:szCs w:val="24"/>
              </w:rPr>
              <w:t>Evaluation and Qualification Criteria</w:t>
            </w:r>
            <w:r w:rsidRPr="001A1B85">
              <w:rPr>
                <w:rFonts w:ascii="Rockwell" w:eastAsia="Times New Roman" w:hAnsi="Rockwell" w:cs="Tahoma"/>
                <w:spacing w:val="-4"/>
                <w:sz w:val="24"/>
                <w:szCs w:val="24"/>
              </w:rPr>
              <w:t>, Sub-Factor 2.4.</w:t>
            </w:r>
          </w:p>
          <w:p w14:paraId="20CDDC8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MS Mincho" w:hAnsi="Rockwell" w:cs="Tahoma"/>
                <w:spacing w:val="-2"/>
                <w:sz w:val="24"/>
                <w:szCs w:val="24"/>
              </w:rPr>
              <w:sym w:font="Wingdings" w:char="F0A8"/>
            </w:r>
            <w:r w:rsidRPr="001A1B85">
              <w:rPr>
                <w:rFonts w:ascii="Rockwell" w:eastAsia="Times New Roman" w:hAnsi="Rockwell" w:cs="Tahoma"/>
                <w:spacing w:val="-4"/>
                <w:sz w:val="24"/>
                <w:szCs w:val="24"/>
              </w:rPr>
              <w:t xml:space="preserve"> </w:t>
            </w:r>
            <w:r w:rsidRPr="001A1B85">
              <w:rPr>
                <w:rFonts w:ascii="Rockwell" w:eastAsia="Times New Roman" w:hAnsi="Rockwell" w:cs="Tahoma"/>
                <w:spacing w:val="-4"/>
                <w:sz w:val="24"/>
                <w:szCs w:val="24"/>
              </w:rPr>
              <w:tab/>
            </w:r>
            <w:r w:rsidRPr="001A1B85">
              <w:rPr>
                <w:rFonts w:ascii="Rockwell" w:eastAsia="Times New Roman" w:hAnsi="Rockwell" w:cs="Tahoma"/>
                <w:sz w:val="24"/>
                <w:szCs w:val="24"/>
              </w:rPr>
              <w:t>Litigation History</w:t>
            </w:r>
            <w:r w:rsidRPr="001A1B85">
              <w:rPr>
                <w:rFonts w:ascii="Rockwell" w:eastAsia="Times New Roman" w:hAnsi="Rockwell" w:cs="Tahoma"/>
                <w:spacing w:val="-8"/>
                <w:sz w:val="24"/>
                <w:szCs w:val="24"/>
              </w:rPr>
              <w:t xml:space="preserve"> in accordance with Section III, </w:t>
            </w:r>
            <w:r w:rsidRPr="001A1B85">
              <w:rPr>
                <w:rFonts w:ascii="Rockwell" w:eastAsia="Times New Roman" w:hAnsi="Rockwell" w:cs="Tahoma"/>
                <w:bCs/>
                <w:sz w:val="24"/>
                <w:szCs w:val="24"/>
              </w:rPr>
              <w:t>Evaluation and Qualification Criteria</w:t>
            </w:r>
            <w:r w:rsidRPr="001A1B85">
              <w:rPr>
                <w:rFonts w:ascii="Rockwell" w:eastAsia="Times New Roman" w:hAnsi="Rockwell" w:cs="Tahoma"/>
                <w:spacing w:val="-4"/>
                <w:sz w:val="24"/>
                <w:szCs w:val="24"/>
              </w:rPr>
              <w:t>, Sub-Factor 2.4 as indicated below.</w:t>
            </w:r>
          </w:p>
        </w:tc>
      </w:tr>
      <w:tr w:rsidR="001A1B85" w:rsidRPr="001A1B85" w14:paraId="26D7627F" w14:textId="77777777" w:rsidTr="001A1B85">
        <w:trPr>
          <w:gridAfter w:val="1"/>
          <w:wAfter w:w="38" w:type="dxa"/>
          <w:cantSplit/>
        </w:trPr>
        <w:tc>
          <w:tcPr>
            <w:tcW w:w="108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E7617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[insert year]</w:t>
            </w:r>
          </w:p>
        </w:tc>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217C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[insert percentage]</w:t>
            </w:r>
          </w:p>
        </w:tc>
        <w:tc>
          <w:tcPr>
            <w:tcW w:w="41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7CE96"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Contract Identification: [indicate complete contract name, number, and any other identification]</w:t>
            </w:r>
          </w:p>
          <w:p w14:paraId="4CAD5CC2"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Name of Procuring Entity: </w:t>
            </w:r>
            <w:r w:rsidRPr="001A1B85">
              <w:rPr>
                <w:rFonts w:ascii="Rockwell" w:eastAsia="Times New Roman" w:hAnsi="Rockwell" w:cs="Tahoma"/>
                <w:i/>
                <w:sz w:val="24"/>
                <w:szCs w:val="24"/>
              </w:rPr>
              <w:t>[insert full name]</w:t>
            </w:r>
          </w:p>
          <w:p w14:paraId="31CC5984"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Address of Procuring Entity: </w:t>
            </w:r>
            <w:r w:rsidRPr="001A1B85">
              <w:rPr>
                <w:rFonts w:ascii="Rockwell" w:eastAsia="Times New Roman" w:hAnsi="Rockwell" w:cs="Tahoma"/>
                <w:i/>
                <w:sz w:val="24"/>
                <w:szCs w:val="24"/>
              </w:rPr>
              <w:t>[insert City/ street/building/floor number/room number/country]</w:t>
            </w:r>
          </w:p>
          <w:p w14:paraId="0792EB08"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Matter in dispute: </w:t>
            </w:r>
            <w:r w:rsidRPr="001A1B85">
              <w:rPr>
                <w:rFonts w:ascii="Rockwell" w:eastAsia="Times New Roman" w:hAnsi="Rockwell" w:cs="Tahoma"/>
                <w:i/>
                <w:sz w:val="24"/>
                <w:szCs w:val="24"/>
              </w:rPr>
              <w:t>[indicate main issues in dispute]</w:t>
            </w:r>
          </w:p>
          <w:p w14:paraId="2A4F4FB9"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r w:rsidRPr="001A1B85">
              <w:rPr>
                <w:rFonts w:ascii="Rockwell" w:eastAsia="Times New Roman" w:hAnsi="Rockwell" w:cs="Tahoma"/>
                <w:sz w:val="24"/>
                <w:szCs w:val="24"/>
              </w:rPr>
              <w:t xml:space="preserve">Party who initiated the dispute: </w:t>
            </w:r>
            <w:r w:rsidRPr="001A1B85">
              <w:rPr>
                <w:rFonts w:ascii="Rockwell" w:eastAsia="Times New Roman" w:hAnsi="Rockwell" w:cs="Tahoma"/>
                <w:i/>
                <w:sz w:val="24"/>
                <w:szCs w:val="24"/>
              </w:rPr>
              <w:t>[indicate “Procuring Entity” or “Contractor”]</w:t>
            </w:r>
          </w:p>
          <w:p w14:paraId="3FB2406D"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spacing w:val="-4"/>
                <w:sz w:val="24"/>
                <w:szCs w:val="24"/>
              </w:rPr>
              <w:t xml:space="preserve">Reason(s) for Litigation and award decision </w:t>
            </w:r>
            <w:r w:rsidRPr="001A1B85">
              <w:rPr>
                <w:rFonts w:ascii="Rockwell" w:eastAsia="Times New Roman" w:hAnsi="Rockwell" w:cs="Tahoma"/>
                <w:i/>
                <w:iCs/>
                <w:spacing w:val="-6"/>
                <w:sz w:val="24"/>
                <w:szCs w:val="24"/>
              </w:rPr>
              <w:t>[indicate main reason(s)]</w:t>
            </w:r>
          </w:p>
        </w:tc>
        <w:tc>
          <w:tcPr>
            <w:tcW w:w="269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E75BB"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i/>
                <w:sz w:val="24"/>
                <w:szCs w:val="24"/>
              </w:rPr>
            </w:pPr>
            <w:r w:rsidRPr="001A1B85">
              <w:rPr>
                <w:rFonts w:ascii="Rockwell" w:eastAsia="Times New Roman" w:hAnsi="Rockwell" w:cs="Tahoma"/>
                <w:i/>
                <w:sz w:val="24"/>
                <w:szCs w:val="24"/>
              </w:rPr>
              <w:t>[insert amount]</w:t>
            </w:r>
          </w:p>
        </w:tc>
      </w:tr>
    </w:tbl>
    <w:p w14:paraId="2FEA7AA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16F39D2"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spacing w:val="-2"/>
          <w:sz w:val="24"/>
          <w:szCs w:val="24"/>
        </w:rPr>
      </w:pPr>
    </w:p>
    <w:p w14:paraId="330A0422"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spacing w:val="-2"/>
          <w:sz w:val="24"/>
          <w:szCs w:val="24"/>
        </w:rPr>
      </w:pPr>
      <w:r w:rsidRPr="001A1B85">
        <w:rPr>
          <w:rFonts w:ascii="Rockwell" w:eastAsia="Times New Roman" w:hAnsi="Rockwell" w:cs="Tahoma"/>
          <w:b/>
          <w:spacing w:val="-2"/>
          <w:sz w:val="24"/>
          <w:szCs w:val="24"/>
        </w:rPr>
        <w:t>Form CCC</w:t>
      </w:r>
    </w:p>
    <w:p w14:paraId="224D53D6" w14:textId="77777777" w:rsidR="001A1B85" w:rsidRPr="001A1B85" w:rsidRDefault="001A1B85" w:rsidP="001A1B85">
      <w:pPr>
        <w:tabs>
          <w:tab w:val="left" w:pos="540"/>
        </w:tabs>
        <w:spacing w:before="120" w:after="240" w:line="240" w:lineRule="auto"/>
        <w:jc w:val="both"/>
        <w:rPr>
          <w:rFonts w:ascii="Rockwell" w:eastAsia="Times New Roman" w:hAnsi="Rockwell" w:cs="Tahoma"/>
          <w:b/>
          <w:sz w:val="24"/>
          <w:szCs w:val="24"/>
        </w:rPr>
      </w:pPr>
      <w:bookmarkStart w:id="17" w:name="_Toc437968891"/>
      <w:bookmarkStart w:id="18" w:name="_Toc41971547"/>
      <w:bookmarkStart w:id="19" w:name="_Toc125871312"/>
      <w:bookmarkStart w:id="20" w:name="_Toc197236047"/>
      <w:bookmarkStart w:id="21" w:name="_Toc494299983"/>
      <w:r w:rsidRPr="001A1B85">
        <w:rPr>
          <w:rFonts w:ascii="Rockwell" w:eastAsia="Times New Roman" w:hAnsi="Rockwell" w:cs="Tahoma"/>
          <w:b/>
          <w:sz w:val="24"/>
          <w:szCs w:val="24"/>
        </w:rPr>
        <w:t>Current Contract Commitments / Works in Progress</w:t>
      </w:r>
      <w:bookmarkEnd w:id="17"/>
      <w:bookmarkEnd w:id="18"/>
      <w:bookmarkEnd w:id="19"/>
      <w:bookmarkEnd w:id="20"/>
      <w:bookmarkEnd w:id="21"/>
    </w:p>
    <w:p w14:paraId="0B95F729" w14:textId="77777777" w:rsidR="001A1B85" w:rsidRPr="001A1B85" w:rsidRDefault="001A1B85" w:rsidP="001A1B85">
      <w:pPr>
        <w:widowControl w:val="0"/>
        <w:tabs>
          <w:tab w:val="left" w:pos="540"/>
        </w:tabs>
        <w:suppressAutoHyphens/>
        <w:autoSpaceDE w:val="0"/>
        <w:autoSpaceDN w:val="0"/>
        <w:spacing w:after="0" w:line="276" w:lineRule="auto"/>
        <w:jc w:val="both"/>
        <w:rPr>
          <w:rFonts w:ascii="Rockwell" w:eastAsia="Times New Roman" w:hAnsi="Rockwell" w:cs="Tahoma"/>
          <w:spacing w:val="-2"/>
          <w:sz w:val="24"/>
          <w:szCs w:val="24"/>
        </w:rPr>
      </w:pPr>
      <w:r w:rsidRPr="001A1B85">
        <w:rPr>
          <w:rFonts w:ascii="Rockwell" w:eastAsia="Times New Roman" w:hAnsi="Rockwell" w:cs="Tahoma"/>
          <w:spacing w:val="-2"/>
          <w:sz w:val="24"/>
          <w:szCs w:val="24"/>
        </w:rPr>
        <w:t>Tenderers and each member to a JV should provide information on their current commitments on all contracts that have been awarded, or for which a Form of intent or acceptance has been received, or for contracts approaching completion, but for which an unqualified, full completion certificate has yet to be issued.</w:t>
      </w:r>
    </w:p>
    <w:p w14:paraId="13379F23" w14:textId="77777777" w:rsidR="001A1B85" w:rsidRPr="001A1B85" w:rsidRDefault="001A1B85" w:rsidP="001A1B85">
      <w:pPr>
        <w:widowControl w:val="0"/>
        <w:tabs>
          <w:tab w:val="left" w:pos="540"/>
        </w:tabs>
        <w:suppressAutoHyphens/>
        <w:autoSpaceDE w:val="0"/>
        <w:autoSpaceDN w:val="0"/>
        <w:spacing w:after="0" w:line="276" w:lineRule="auto"/>
        <w:jc w:val="both"/>
        <w:rPr>
          <w:rFonts w:ascii="Rockwell" w:eastAsia="Times New Roman" w:hAnsi="Rockwell" w:cs="Tahoma"/>
          <w:spacing w:val="-2"/>
          <w:sz w:val="24"/>
          <w:szCs w:val="24"/>
        </w:rPr>
      </w:pPr>
    </w:p>
    <w:tbl>
      <w:tblPr>
        <w:tblW w:w="9465" w:type="dxa"/>
        <w:tblInd w:w="72" w:type="dxa"/>
        <w:tblLayout w:type="fixed"/>
        <w:tblCellMar>
          <w:left w:w="72" w:type="dxa"/>
          <w:right w:w="72" w:type="dxa"/>
        </w:tblCellMar>
        <w:tblLook w:val="04A0" w:firstRow="1" w:lastRow="0" w:firstColumn="1" w:lastColumn="0" w:noHBand="0" w:noVBand="1"/>
      </w:tblPr>
      <w:tblGrid>
        <w:gridCol w:w="1001"/>
        <w:gridCol w:w="1621"/>
        <w:gridCol w:w="2341"/>
        <w:gridCol w:w="1711"/>
        <w:gridCol w:w="2791"/>
      </w:tblGrid>
      <w:tr w:rsidR="001A1B85" w:rsidRPr="001A1B85" w14:paraId="741274C5" w14:textId="77777777" w:rsidTr="001A1B85">
        <w:trPr>
          <w:cantSplit/>
        </w:trPr>
        <w:tc>
          <w:tcPr>
            <w:tcW w:w="1000" w:type="dxa"/>
            <w:tcBorders>
              <w:top w:val="single" w:sz="6" w:space="0" w:color="auto"/>
              <w:left w:val="single" w:sz="6" w:space="0" w:color="auto"/>
              <w:bottom w:val="single" w:sz="6" w:space="0" w:color="auto"/>
              <w:right w:val="single" w:sz="6" w:space="0" w:color="auto"/>
            </w:tcBorders>
            <w:hideMark/>
          </w:tcPr>
          <w:p w14:paraId="57E0C0E1"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
                <w:spacing w:val="-2"/>
                <w:sz w:val="24"/>
                <w:szCs w:val="24"/>
              </w:rPr>
            </w:pPr>
            <w:r w:rsidRPr="001A1B85">
              <w:rPr>
                <w:rFonts w:ascii="Rockwell" w:eastAsia="Times New Roman" w:hAnsi="Rockwell" w:cs="Tahoma"/>
                <w:b/>
                <w:spacing w:val="-2"/>
                <w:sz w:val="24"/>
                <w:szCs w:val="24"/>
              </w:rPr>
              <w:t>Name of contract</w:t>
            </w:r>
          </w:p>
        </w:tc>
        <w:tc>
          <w:tcPr>
            <w:tcW w:w="1620" w:type="dxa"/>
            <w:tcBorders>
              <w:top w:val="single" w:sz="6" w:space="0" w:color="auto"/>
              <w:left w:val="nil"/>
              <w:bottom w:val="nil"/>
              <w:right w:val="nil"/>
            </w:tcBorders>
            <w:hideMark/>
          </w:tcPr>
          <w:p w14:paraId="6454564C"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
                <w:spacing w:val="-2"/>
                <w:sz w:val="24"/>
                <w:szCs w:val="24"/>
              </w:rPr>
            </w:pPr>
            <w:r w:rsidRPr="001A1B85">
              <w:rPr>
                <w:rFonts w:ascii="Rockwell" w:eastAsia="Times New Roman" w:hAnsi="Rockwell" w:cs="Tahoma"/>
                <w:b/>
                <w:spacing w:val="-2"/>
                <w:sz w:val="24"/>
                <w:szCs w:val="24"/>
              </w:rPr>
              <w:t>Procuring Entity, contact address/tel</w:t>
            </w:r>
          </w:p>
        </w:tc>
        <w:tc>
          <w:tcPr>
            <w:tcW w:w="2340" w:type="dxa"/>
            <w:tcBorders>
              <w:top w:val="single" w:sz="6" w:space="0" w:color="auto"/>
              <w:left w:val="single" w:sz="6" w:space="0" w:color="auto"/>
              <w:bottom w:val="nil"/>
              <w:right w:val="nil"/>
            </w:tcBorders>
            <w:hideMark/>
          </w:tcPr>
          <w:p w14:paraId="127F844B"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
                <w:spacing w:val="-2"/>
                <w:sz w:val="24"/>
                <w:szCs w:val="24"/>
              </w:rPr>
            </w:pPr>
            <w:r w:rsidRPr="001A1B85">
              <w:rPr>
                <w:rFonts w:ascii="Rockwell" w:eastAsia="Times New Roman" w:hAnsi="Rockwell" w:cs="Tahoma"/>
                <w:b/>
                <w:spacing w:val="-2"/>
                <w:sz w:val="24"/>
                <w:szCs w:val="24"/>
              </w:rPr>
              <w:t xml:space="preserve">Value of outstanding work (current </w:t>
            </w:r>
            <w:r w:rsidRPr="001A1B85">
              <w:rPr>
                <w:rFonts w:ascii="Rockwell" w:eastAsia="Times New Roman" w:hAnsi="Rockwell" w:cs="Tahoma"/>
                <w:b/>
                <w:bCs/>
                <w:spacing w:val="-4"/>
                <w:sz w:val="24"/>
                <w:szCs w:val="24"/>
              </w:rPr>
              <w:t xml:space="preserve">Kshs </w:t>
            </w:r>
            <w:r w:rsidRPr="001A1B85">
              <w:rPr>
                <w:rFonts w:ascii="Rockwell" w:eastAsia="Times New Roman" w:hAnsi="Rockwell" w:cs="Tahoma"/>
                <w:b/>
                <w:spacing w:val="-2"/>
                <w:sz w:val="24"/>
                <w:szCs w:val="24"/>
              </w:rPr>
              <w:t>equivalent)</w:t>
            </w:r>
          </w:p>
        </w:tc>
        <w:tc>
          <w:tcPr>
            <w:tcW w:w="1710" w:type="dxa"/>
            <w:tcBorders>
              <w:top w:val="single" w:sz="6" w:space="0" w:color="auto"/>
              <w:left w:val="single" w:sz="6" w:space="0" w:color="auto"/>
              <w:bottom w:val="nil"/>
              <w:right w:val="nil"/>
            </w:tcBorders>
            <w:hideMark/>
          </w:tcPr>
          <w:p w14:paraId="4102ED30"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
                <w:spacing w:val="-2"/>
                <w:sz w:val="24"/>
                <w:szCs w:val="24"/>
              </w:rPr>
            </w:pPr>
            <w:r w:rsidRPr="001A1B85">
              <w:rPr>
                <w:rFonts w:ascii="Rockwell" w:eastAsia="Times New Roman" w:hAnsi="Rockwell" w:cs="Tahoma"/>
                <w:b/>
                <w:spacing w:val="-2"/>
                <w:sz w:val="24"/>
                <w:szCs w:val="24"/>
              </w:rPr>
              <w:t>Estimated completion date</w:t>
            </w:r>
          </w:p>
        </w:tc>
        <w:tc>
          <w:tcPr>
            <w:tcW w:w="2790" w:type="dxa"/>
            <w:tcBorders>
              <w:top w:val="single" w:sz="6" w:space="0" w:color="auto"/>
              <w:left w:val="single" w:sz="6" w:space="0" w:color="auto"/>
              <w:bottom w:val="single" w:sz="6" w:space="0" w:color="auto"/>
              <w:right w:val="single" w:sz="6" w:space="0" w:color="auto"/>
            </w:tcBorders>
            <w:hideMark/>
          </w:tcPr>
          <w:p w14:paraId="28523044"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b/>
                <w:spacing w:val="-2"/>
                <w:sz w:val="24"/>
                <w:szCs w:val="24"/>
              </w:rPr>
            </w:pPr>
            <w:r w:rsidRPr="001A1B85">
              <w:rPr>
                <w:rFonts w:ascii="Rockwell" w:eastAsia="Times New Roman" w:hAnsi="Rockwell" w:cs="Tahoma"/>
                <w:b/>
                <w:spacing w:val="-2"/>
                <w:sz w:val="24"/>
                <w:szCs w:val="24"/>
              </w:rPr>
              <w:t>Average monthly invoicing over last six months</w:t>
            </w:r>
            <w:r w:rsidRPr="001A1B85">
              <w:rPr>
                <w:rFonts w:ascii="Rockwell" w:eastAsia="Times New Roman" w:hAnsi="Rockwell" w:cs="Tahoma"/>
                <w:b/>
                <w:spacing w:val="-2"/>
                <w:sz w:val="24"/>
                <w:szCs w:val="24"/>
              </w:rPr>
              <w:br/>
              <w:t>(</w:t>
            </w:r>
            <w:r w:rsidRPr="001A1B85">
              <w:rPr>
                <w:rFonts w:ascii="Rockwell" w:eastAsia="Times New Roman" w:hAnsi="Rockwell" w:cs="Tahoma"/>
                <w:b/>
                <w:bCs/>
                <w:spacing w:val="-4"/>
                <w:sz w:val="24"/>
                <w:szCs w:val="24"/>
              </w:rPr>
              <w:t xml:space="preserve">K Shilling </w:t>
            </w:r>
            <w:r w:rsidRPr="001A1B85">
              <w:rPr>
                <w:rFonts w:ascii="Rockwell" w:eastAsia="Times New Roman" w:hAnsi="Rockwell" w:cs="Tahoma"/>
                <w:b/>
                <w:spacing w:val="-2"/>
                <w:sz w:val="24"/>
                <w:szCs w:val="24"/>
              </w:rPr>
              <w:t>/month)</w:t>
            </w:r>
          </w:p>
        </w:tc>
      </w:tr>
      <w:tr w:rsidR="001A1B85" w:rsidRPr="001A1B85" w14:paraId="333CF7BB" w14:textId="77777777" w:rsidTr="001A1B85">
        <w:trPr>
          <w:cantSplit/>
          <w:trHeight w:val="318"/>
        </w:trPr>
        <w:tc>
          <w:tcPr>
            <w:tcW w:w="1000" w:type="dxa"/>
            <w:tcBorders>
              <w:top w:val="single" w:sz="6" w:space="0" w:color="auto"/>
              <w:left w:val="single" w:sz="6" w:space="0" w:color="auto"/>
              <w:bottom w:val="single" w:sz="6" w:space="0" w:color="auto"/>
              <w:right w:val="single" w:sz="6" w:space="0" w:color="auto"/>
            </w:tcBorders>
            <w:hideMark/>
          </w:tcPr>
          <w:p w14:paraId="0316A221" w14:textId="77777777" w:rsidR="001A1B85" w:rsidRPr="001A1B85" w:rsidRDefault="001A1B85" w:rsidP="001A1B85">
            <w:pPr>
              <w:widowControl w:val="0"/>
              <w:tabs>
                <w:tab w:val="left" w:pos="540"/>
              </w:tabs>
              <w:suppressAutoHyphens/>
              <w:autoSpaceDE w:val="0"/>
              <w:autoSpaceDN w:val="0"/>
              <w:spacing w:after="0" w:line="240" w:lineRule="auto"/>
              <w:jc w:val="center"/>
              <w:rPr>
                <w:rFonts w:ascii="Rockwell" w:eastAsia="Times New Roman" w:hAnsi="Rockwell" w:cs="Tahoma"/>
                <w:spacing w:val="-2"/>
                <w:sz w:val="24"/>
                <w:szCs w:val="24"/>
              </w:rPr>
            </w:pPr>
            <w:r w:rsidRPr="001A1B85">
              <w:rPr>
                <w:rFonts w:ascii="Rockwell" w:eastAsia="Times New Roman" w:hAnsi="Rockwell" w:cs="Tahoma"/>
                <w:spacing w:val="-2"/>
                <w:sz w:val="24"/>
                <w:szCs w:val="24"/>
              </w:rPr>
              <w:lastRenderedPageBreak/>
              <w:t>1.</w:t>
            </w:r>
          </w:p>
        </w:tc>
        <w:tc>
          <w:tcPr>
            <w:tcW w:w="1620" w:type="dxa"/>
            <w:tcBorders>
              <w:top w:val="single" w:sz="6" w:space="0" w:color="auto"/>
              <w:left w:val="nil"/>
              <w:bottom w:val="nil"/>
              <w:right w:val="nil"/>
            </w:tcBorders>
          </w:tcPr>
          <w:p w14:paraId="16568982"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p>
        </w:tc>
        <w:tc>
          <w:tcPr>
            <w:tcW w:w="2340" w:type="dxa"/>
            <w:tcBorders>
              <w:top w:val="single" w:sz="6" w:space="0" w:color="auto"/>
              <w:left w:val="single" w:sz="6" w:space="0" w:color="auto"/>
              <w:bottom w:val="nil"/>
              <w:right w:val="nil"/>
            </w:tcBorders>
          </w:tcPr>
          <w:p w14:paraId="10E5F894"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1710" w:type="dxa"/>
            <w:tcBorders>
              <w:top w:val="single" w:sz="6" w:space="0" w:color="auto"/>
              <w:left w:val="single" w:sz="6" w:space="0" w:color="auto"/>
              <w:bottom w:val="nil"/>
              <w:right w:val="nil"/>
            </w:tcBorders>
          </w:tcPr>
          <w:p w14:paraId="617E00A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2790" w:type="dxa"/>
            <w:tcBorders>
              <w:top w:val="single" w:sz="6" w:space="0" w:color="auto"/>
              <w:left w:val="single" w:sz="6" w:space="0" w:color="auto"/>
              <w:bottom w:val="single" w:sz="6" w:space="0" w:color="auto"/>
              <w:right w:val="single" w:sz="6" w:space="0" w:color="auto"/>
            </w:tcBorders>
          </w:tcPr>
          <w:p w14:paraId="39EC2465"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1D0BB267" w14:textId="77777777" w:rsidTr="001A1B85">
        <w:trPr>
          <w:cantSplit/>
        </w:trPr>
        <w:tc>
          <w:tcPr>
            <w:tcW w:w="1000" w:type="dxa"/>
            <w:tcBorders>
              <w:top w:val="single" w:sz="6" w:space="0" w:color="auto"/>
              <w:left w:val="single" w:sz="6" w:space="0" w:color="auto"/>
              <w:bottom w:val="single" w:sz="6" w:space="0" w:color="auto"/>
              <w:right w:val="single" w:sz="6" w:space="0" w:color="auto"/>
            </w:tcBorders>
            <w:hideMark/>
          </w:tcPr>
          <w:p w14:paraId="44F88DE3" w14:textId="77777777" w:rsidR="001A1B85" w:rsidRPr="001A1B85" w:rsidRDefault="001A1B85" w:rsidP="001A1B85">
            <w:pPr>
              <w:widowControl w:val="0"/>
              <w:tabs>
                <w:tab w:val="left" w:pos="540"/>
              </w:tabs>
              <w:suppressAutoHyphens/>
              <w:autoSpaceDE w:val="0"/>
              <w:autoSpaceDN w:val="0"/>
              <w:spacing w:after="0" w:line="240" w:lineRule="auto"/>
              <w:jc w:val="center"/>
              <w:rPr>
                <w:rFonts w:ascii="Rockwell" w:eastAsia="Times New Roman" w:hAnsi="Rockwell" w:cs="Tahoma"/>
                <w:spacing w:val="-2"/>
                <w:sz w:val="24"/>
                <w:szCs w:val="24"/>
              </w:rPr>
            </w:pPr>
            <w:r w:rsidRPr="001A1B85">
              <w:rPr>
                <w:rFonts w:ascii="Rockwell" w:eastAsia="Times New Roman" w:hAnsi="Rockwell" w:cs="Tahoma"/>
                <w:spacing w:val="-2"/>
                <w:sz w:val="24"/>
                <w:szCs w:val="24"/>
              </w:rPr>
              <w:t>2.</w:t>
            </w:r>
          </w:p>
        </w:tc>
        <w:tc>
          <w:tcPr>
            <w:tcW w:w="1620" w:type="dxa"/>
            <w:tcBorders>
              <w:top w:val="single" w:sz="6" w:space="0" w:color="auto"/>
              <w:left w:val="nil"/>
              <w:bottom w:val="nil"/>
              <w:right w:val="nil"/>
            </w:tcBorders>
          </w:tcPr>
          <w:p w14:paraId="0E6805D9"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p>
        </w:tc>
        <w:tc>
          <w:tcPr>
            <w:tcW w:w="2340" w:type="dxa"/>
            <w:tcBorders>
              <w:top w:val="single" w:sz="6" w:space="0" w:color="auto"/>
              <w:left w:val="single" w:sz="6" w:space="0" w:color="auto"/>
              <w:bottom w:val="nil"/>
              <w:right w:val="nil"/>
            </w:tcBorders>
          </w:tcPr>
          <w:p w14:paraId="47B51B24"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1710" w:type="dxa"/>
            <w:tcBorders>
              <w:top w:val="single" w:sz="6" w:space="0" w:color="auto"/>
              <w:left w:val="single" w:sz="6" w:space="0" w:color="auto"/>
              <w:bottom w:val="nil"/>
              <w:right w:val="nil"/>
            </w:tcBorders>
          </w:tcPr>
          <w:p w14:paraId="09DF0E9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2790" w:type="dxa"/>
            <w:tcBorders>
              <w:top w:val="single" w:sz="6" w:space="0" w:color="auto"/>
              <w:left w:val="single" w:sz="6" w:space="0" w:color="auto"/>
              <w:bottom w:val="single" w:sz="6" w:space="0" w:color="auto"/>
              <w:right w:val="single" w:sz="6" w:space="0" w:color="auto"/>
            </w:tcBorders>
          </w:tcPr>
          <w:p w14:paraId="4D3FA0E1"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7E0DA123" w14:textId="77777777" w:rsidTr="001A1B85">
        <w:trPr>
          <w:cantSplit/>
        </w:trPr>
        <w:tc>
          <w:tcPr>
            <w:tcW w:w="1000" w:type="dxa"/>
            <w:tcBorders>
              <w:top w:val="single" w:sz="6" w:space="0" w:color="auto"/>
              <w:left w:val="single" w:sz="6" w:space="0" w:color="auto"/>
              <w:bottom w:val="single" w:sz="6" w:space="0" w:color="auto"/>
              <w:right w:val="single" w:sz="6" w:space="0" w:color="auto"/>
            </w:tcBorders>
            <w:hideMark/>
          </w:tcPr>
          <w:p w14:paraId="64C7EB03" w14:textId="77777777" w:rsidR="001A1B85" w:rsidRPr="001A1B85" w:rsidRDefault="001A1B85" w:rsidP="001A1B85">
            <w:pPr>
              <w:widowControl w:val="0"/>
              <w:tabs>
                <w:tab w:val="left" w:pos="540"/>
              </w:tabs>
              <w:suppressAutoHyphens/>
              <w:autoSpaceDE w:val="0"/>
              <w:autoSpaceDN w:val="0"/>
              <w:spacing w:after="0" w:line="240" w:lineRule="auto"/>
              <w:jc w:val="center"/>
              <w:rPr>
                <w:rFonts w:ascii="Rockwell" w:eastAsia="Times New Roman" w:hAnsi="Rockwell" w:cs="Tahoma"/>
                <w:spacing w:val="-2"/>
                <w:sz w:val="24"/>
                <w:szCs w:val="24"/>
              </w:rPr>
            </w:pPr>
            <w:r w:rsidRPr="001A1B85">
              <w:rPr>
                <w:rFonts w:ascii="Rockwell" w:eastAsia="Times New Roman" w:hAnsi="Rockwell" w:cs="Tahoma"/>
                <w:spacing w:val="-2"/>
                <w:sz w:val="24"/>
                <w:szCs w:val="24"/>
              </w:rPr>
              <w:t>3.</w:t>
            </w:r>
          </w:p>
        </w:tc>
        <w:tc>
          <w:tcPr>
            <w:tcW w:w="1620" w:type="dxa"/>
            <w:tcBorders>
              <w:top w:val="single" w:sz="6" w:space="0" w:color="auto"/>
              <w:left w:val="nil"/>
              <w:bottom w:val="nil"/>
              <w:right w:val="nil"/>
            </w:tcBorders>
          </w:tcPr>
          <w:p w14:paraId="648FCADF"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p>
        </w:tc>
        <w:tc>
          <w:tcPr>
            <w:tcW w:w="2340" w:type="dxa"/>
            <w:tcBorders>
              <w:top w:val="single" w:sz="6" w:space="0" w:color="auto"/>
              <w:left w:val="single" w:sz="6" w:space="0" w:color="auto"/>
              <w:bottom w:val="nil"/>
              <w:right w:val="nil"/>
            </w:tcBorders>
          </w:tcPr>
          <w:p w14:paraId="7B66C5B8"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1710" w:type="dxa"/>
            <w:tcBorders>
              <w:top w:val="single" w:sz="6" w:space="0" w:color="auto"/>
              <w:left w:val="single" w:sz="6" w:space="0" w:color="auto"/>
              <w:bottom w:val="nil"/>
              <w:right w:val="nil"/>
            </w:tcBorders>
          </w:tcPr>
          <w:p w14:paraId="30BC1596"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2790" w:type="dxa"/>
            <w:tcBorders>
              <w:top w:val="single" w:sz="6" w:space="0" w:color="auto"/>
              <w:left w:val="single" w:sz="6" w:space="0" w:color="auto"/>
              <w:bottom w:val="single" w:sz="6" w:space="0" w:color="auto"/>
              <w:right w:val="single" w:sz="6" w:space="0" w:color="auto"/>
            </w:tcBorders>
          </w:tcPr>
          <w:p w14:paraId="3A94EB24"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10F6D269" w14:textId="77777777" w:rsidTr="001A1B85">
        <w:trPr>
          <w:cantSplit/>
        </w:trPr>
        <w:tc>
          <w:tcPr>
            <w:tcW w:w="1000" w:type="dxa"/>
            <w:tcBorders>
              <w:top w:val="single" w:sz="6" w:space="0" w:color="auto"/>
              <w:left w:val="single" w:sz="6" w:space="0" w:color="auto"/>
              <w:bottom w:val="single" w:sz="6" w:space="0" w:color="auto"/>
              <w:right w:val="single" w:sz="6" w:space="0" w:color="auto"/>
            </w:tcBorders>
            <w:hideMark/>
          </w:tcPr>
          <w:p w14:paraId="6BEBAC7B" w14:textId="77777777" w:rsidR="001A1B85" w:rsidRPr="001A1B85" w:rsidRDefault="001A1B85" w:rsidP="001A1B85">
            <w:pPr>
              <w:widowControl w:val="0"/>
              <w:tabs>
                <w:tab w:val="left" w:pos="540"/>
              </w:tabs>
              <w:suppressAutoHyphens/>
              <w:autoSpaceDE w:val="0"/>
              <w:autoSpaceDN w:val="0"/>
              <w:spacing w:after="0" w:line="240" w:lineRule="auto"/>
              <w:jc w:val="center"/>
              <w:rPr>
                <w:rFonts w:ascii="Rockwell" w:eastAsia="Times New Roman" w:hAnsi="Rockwell" w:cs="Tahoma"/>
                <w:spacing w:val="-2"/>
                <w:sz w:val="24"/>
                <w:szCs w:val="24"/>
              </w:rPr>
            </w:pPr>
            <w:r w:rsidRPr="001A1B85">
              <w:rPr>
                <w:rFonts w:ascii="Rockwell" w:eastAsia="Times New Roman" w:hAnsi="Rockwell" w:cs="Tahoma"/>
                <w:spacing w:val="-2"/>
                <w:sz w:val="24"/>
                <w:szCs w:val="24"/>
              </w:rPr>
              <w:t>4.</w:t>
            </w:r>
          </w:p>
        </w:tc>
        <w:tc>
          <w:tcPr>
            <w:tcW w:w="1620" w:type="dxa"/>
            <w:tcBorders>
              <w:top w:val="single" w:sz="6" w:space="0" w:color="auto"/>
              <w:left w:val="nil"/>
              <w:bottom w:val="nil"/>
              <w:right w:val="nil"/>
            </w:tcBorders>
          </w:tcPr>
          <w:p w14:paraId="4B44D2C2"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p>
        </w:tc>
        <w:tc>
          <w:tcPr>
            <w:tcW w:w="2340" w:type="dxa"/>
            <w:tcBorders>
              <w:top w:val="single" w:sz="6" w:space="0" w:color="auto"/>
              <w:left w:val="single" w:sz="6" w:space="0" w:color="auto"/>
              <w:bottom w:val="nil"/>
              <w:right w:val="nil"/>
            </w:tcBorders>
          </w:tcPr>
          <w:p w14:paraId="2A5641DB"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1710" w:type="dxa"/>
            <w:tcBorders>
              <w:top w:val="single" w:sz="6" w:space="0" w:color="auto"/>
              <w:left w:val="single" w:sz="6" w:space="0" w:color="auto"/>
              <w:bottom w:val="nil"/>
              <w:right w:val="nil"/>
            </w:tcBorders>
          </w:tcPr>
          <w:p w14:paraId="4A293F2E"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2790" w:type="dxa"/>
            <w:tcBorders>
              <w:top w:val="single" w:sz="6" w:space="0" w:color="auto"/>
              <w:left w:val="single" w:sz="6" w:space="0" w:color="auto"/>
              <w:bottom w:val="single" w:sz="6" w:space="0" w:color="auto"/>
              <w:right w:val="single" w:sz="6" w:space="0" w:color="auto"/>
            </w:tcBorders>
          </w:tcPr>
          <w:p w14:paraId="2B69B2A3"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37EAF371" w14:textId="77777777" w:rsidTr="001A1B85">
        <w:trPr>
          <w:cantSplit/>
        </w:trPr>
        <w:tc>
          <w:tcPr>
            <w:tcW w:w="1000" w:type="dxa"/>
            <w:tcBorders>
              <w:top w:val="single" w:sz="6" w:space="0" w:color="auto"/>
              <w:left w:val="single" w:sz="6" w:space="0" w:color="auto"/>
              <w:bottom w:val="single" w:sz="6" w:space="0" w:color="auto"/>
              <w:right w:val="single" w:sz="6" w:space="0" w:color="auto"/>
            </w:tcBorders>
            <w:hideMark/>
          </w:tcPr>
          <w:p w14:paraId="67F2CCA6" w14:textId="77777777" w:rsidR="001A1B85" w:rsidRPr="001A1B85" w:rsidRDefault="001A1B85" w:rsidP="001A1B85">
            <w:pPr>
              <w:widowControl w:val="0"/>
              <w:tabs>
                <w:tab w:val="left" w:pos="540"/>
              </w:tabs>
              <w:suppressAutoHyphens/>
              <w:autoSpaceDE w:val="0"/>
              <w:autoSpaceDN w:val="0"/>
              <w:spacing w:after="0" w:line="240" w:lineRule="auto"/>
              <w:jc w:val="center"/>
              <w:rPr>
                <w:rFonts w:ascii="Rockwell" w:eastAsia="Times New Roman" w:hAnsi="Rockwell" w:cs="Tahoma"/>
                <w:spacing w:val="-2"/>
                <w:sz w:val="24"/>
                <w:szCs w:val="24"/>
              </w:rPr>
            </w:pPr>
            <w:r w:rsidRPr="001A1B85">
              <w:rPr>
                <w:rFonts w:ascii="Rockwell" w:eastAsia="Times New Roman" w:hAnsi="Rockwell" w:cs="Tahoma"/>
                <w:spacing w:val="-2"/>
                <w:sz w:val="24"/>
                <w:szCs w:val="24"/>
              </w:rPr>
              <w:t>5.</w:t>
            </w:r>
          </w:p>
        </w:tc>
        <w:tc>
          <w:tcPr>
            <w:tcW w:w="1620" w:type="dxa"/>
            <w:tcBorders>
              <w:top w:val="single" w:sz="6" w:space="0" w:color="auto"/>
              <w:left w:val="nil"/>
              <w:bottom w:val="nil"/>
              <w:right w:val="nil"/>
            </w:tcBorders>
          </w:tcPr>
          <w:p w14:paraId="68A1F995"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p>
        </w:tc>
        <w:tc>
          <w:tcPr>
            <w:tcW w:w="2340" w:type="dxa"/>
            <w:tcBorders>
              <w:top w:val="single" w:sz="6" w:space="0" w:color="auto"/>
              <w:left w:val="single" w:sz="6" w:space="0" w:color="auto"/>
              <w:bottom w:val="nil"/>
              <w:right w:val="nil"/>
            </w:tcBorders>
          </w:tcPr>
          <w:p w14:paraId="28F0BDF2"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1710" w:type="dxa"/>
            <w:tcBorders>
              <w:top w:val="single" w:sz="6" w:space="0" w:color="auto"/>
              <w:left w:val="single" w:sz="6" w:space="0" w:color="auto"/>
              <w:bottom w:val="nil"/>
              <w:right w:val="nil"/>
            </w:tcBorders>
          </w:tcPr>
          <w:p w14:paraId="36B3A736"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2790" w:type="dxa"/>
            <w:tcBorders>
              <w:top w:val="single" w:sz="6" w:space="0" w:color="auto"/>
              <w:left w:val="single" w:sz="6" w:space="0" w:color="auto"/>
              <w:bottom w:val="single" w:sz="6" w:space="0" w:color="auto"/>
              <w:right w:val="single" w:sz="6" w:space="0" w:color="auto"/>
            </w:tcBorders>
          </w:tcPr>
          <w:p w14:paraId="2522823C"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r w:rsidR="001A1B85" w:rsidRPr="001A1B85" w14:paraId="6C20B2EA" w14:textId="77777777" w:rsidTr="001A1B85">
        <w:trPr>
          <w:cantSplit/>
        </w:trPr>
        <w:tc>
          <w:tcPr>
            <w:tcW w:w="1000" w:type="dxa"/>
            <w:tcBorders>
              <w:top w:val="single" w:sz="6" w:space="0" w:color="auto"/>
              <w:left w:val="single" w:sz="6" w:space="0" w:color="auto"/>
              <w:bottom w:val="single" w:sz="6" w:space="0" w:color="auto"/>
              <w:right w:val="single" w:sz="6" w:space="0" w:color="auto"/>
            </w:tcBorders>
            <w:hideMark/>
          </w:tcPr>
          <w:p w14:paraId="4B8A0001" w14:textId="77777777" w:rsidR="001A1B85" w:rsidRPr="001A1B85" w:rsidRDefault="001A1B85" w:rsidP="001A1B85">
            <w:pPr>
              <w:widowControl w:val="0"/>
              <w:tabs>
                <w:tab w:val="left" w:pos="540"/>
              </w:tabs>
              <w:suppressAutoHyphens/>
              <w:autoSpaceDE w:val="0"/>
              <w:autoSpaceDN w:val="0"/>
              <w:spacing w:after="0" w:line="240" w:lineRule="auto"/>
              <w:jc w:val="center"/>
              <w:rPr>
                <w:rFonts w:ascii="Rockwell" w:eastAsia="Times New Roman" w:hAnsi="Rockwell" w:cs="Tahoma"/>
                <w:spacing w:val="-2"/>
                <w:sz w:val="24"/>
                <w:szCs w:val="24"/>
              </w:rPr>
            </w:pPr>
            <w:r w:rsidRPr="001A1B85">
              <w:rPr>
                <w:rFonts w:ascii="Rockwell" w:eastAsia="Times New Roman" w:hAnsi="Rockwell" w:cs="Tahoma"/>
                <w:spacing w:val="-2"/>
                <w:sz w:val="24"/>
                <w:szCs w:val="24"/>
              </w:rPr>
              <w:t>etc.</w:t>
            </w:r>
          </w:p>
        </w:tc>
        <w:tc>
          <w:tcPr>
            <w:tcW w:w="1620" w:type="dxa"/>
            <w:tcBorders>
              <w:top w:val="single" w:sz="6" w:space="0" w:color="auto"/>
              <w:left w:val="nil"/>
              <w:bottom w:val="single" w:sz="6" w:space="0" w:color="auto"/>
              <w:right w:val="nil"/>
            </w:tcBorders>
          </w:tcPr>
          <w:p w14:paraId="082F0AEC" w14:textId="77777777" w:rsidR="001A1B85" w:rsidRPr="001A1B85" w:rsidRDefault="001A1B85" w:rsidP="001A1B85">
            <w:pPr>
              <w:widowControl w:val="0"/>
              <w:tabs>
                <w:tab w:val="left" w:pos="540"/>
              </w:tabs>
              <w:suppressAutoHyphens/>
              <w:autoSpaceDE w:val="0"/>
              <w:autoSpaceDN w:val="0"/>
              <w:spacing w:after="0" w:line="240" w:lineRule="auto"/>
              <w:rPr>
                <w:rFonts w:ascii="Rockwell" w:eastAsia="Times New Roman" w:hAnsi="Rockwell" w:cs="Tahoma"/>
                <w:spacing w:val="-2"/>
                <w:sz w:val="24"/>
                <w:szCs w:val="24"/>
              </w:rPr>
            </w:pPr>
          </w:p>
        </w:tc>
        <w:tc>
          <w:tcPr>
            <w:tcW w:w="2340" w:type="dxa"/>
            <w:tcBorders>
              <w:top w:val="single" w:sz="6" w:space="0" w:color="auto"/>
              <w:left w:val="single" w:sz="6" w:space="0" w:color="auto"/>
              <w:bottom w:val="single" w:sz="6" w:space="0" w:color="auto"/>
              <w:right w:val="nil"/>
            </w:tcBorders>
          </w:tcPr>
          <w:p w14:paraId="0FC2AA12"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1710" w:type="dxa"/>
            <w:tcBorders>
              <w:top w:val="single" w:sz="6" w:space="0" w:color="auto"/>
              <w:left w:val="single" w:sz="6" w:space="0" w:color="auto"/>
              <w:bottom w:val="single" w:sz="6" w:space="0" w:color="auto"/>
              <w:right w:val="nil"/>
            </w:tcBorders>
          </w:tcPr>
          <w:p w14:paraId="3A034011"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c>
          <w:tcPr>
            <w:tcW w:w="2790" w:type="dxa"/>
            <w:tcBorders>
              <w:top w:val="single" w:sz="6" w:space="0" w:color="auto"/>
              <w:left w:val="single" w:sz="6" w:space="0" w:color="auto"/>
              <w:bottom w:val="single" w:sz="6" w:space="0" w:color="auto"/>
              <w:right w:val="single" w:sz="6" w:space="0" w:color="auto"/>
            </w:tcBorders>
          </w:tcPr>
          <w:p w14:paraId="29BDA99D" w14:textId="77777777" w:rsidR="001A1B85" w:rsidRPr="001A1B85" w:rsidRDefault="001A1B85" w:rsidP="001A1B85">
            <w:pPr>
              <w:widowControl w:val="0"/>
              <w:tabs>
                <w:tab w:val="left" w:pos="540"/>
              </w:tabs>
              <w:suppressAutoHyphens/>
              <w:autoSpaceDE w:val="0"/>
              <w:autoSpaceDN w:val="0"/>
              <w:spacing w:after="71" w:line="240" w:lineRule="auto"/>
              <w:rPr>
                <w:rFonts w:ascii="Rockwell" w:eastAsia="Times New Roman" w:hAnsi="Rockwell" w:cs="Tahoma"/>
                <w:spacing w:val="-2"/>
                <w:sz w:val="24"/>
                <w:szCs w:val="24"/>
              </w:rPr>
            </w:pPr>
          </w:p>
        </w:tc>
      </w:tr>
    </w:tbl>
    <w:p w14:paraId="3D7CB4C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42FA37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29FB58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4048C1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D7FD64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C4B4B6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F98E62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7C1DB9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3128BB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98602F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52C3BE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D040BD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F48783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A39199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B98A65A"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b/>
          <w:sz w:val="24"/>
          <w:szCs w:val="24"/>
        </w:rPr>
      </w:pPr>
      <w:bookmarkStart w:id="22" w:name="_Toc197236048"/>
      <w:r w:rsidRPr="001A1B85">
        <w:rPr>
          <w:rFonts w:ascii="Rockwell" w:eastAsia="Times New Roman" w:hAnsi="Rockwell" w:cs="Tahoma"/>
          <w:b/>
          <w:sz w:val="24"/>
          <w:szCs w:val="24"/>
        </w:rPr>
        <w:t>Form FIN – 3.1</w:t>
      </w:r>
    </w:p>
    <w:p w14:paraId="6A32B05F"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bookmarkStart w:id="23" w:name="_Toc437968892"/>
      <w:bookmarkStart w:id="24" w:name="_Toc494299984"/>
      <w:r w:rsidRPr="001A1B85">
        <w:rPr>
          <w:rFonts w:ascii="Rockwell" w:eastAsia="Times New Roman" w:hAnsi="Rockwell" w:cs="Tahoma"/>
          <w:b/>
          <w:sz w:val="24"/>
          <w:szCs w:val="24"/>
        </w:rPr>
        <w:t>Financial Situation</w:t>
      </w:r>
      <w:bookmarkEnd w:id="22"/>
      <w:bookmarkEnd w:id="23"/>
      <w:bookmarkEnd w:id="24"/>
    </w:p>
    <w:p w14:paraId="35A51902" w14:textId="77777777" w:rsidR="001A1B85" w:rsidRPr="001A1B85" w:rsidRDefault="001A1B85" w:rsidP="001A1B85">
      <w:pPr>
        <w:tabs>
          <w:tab w:val="left" w:pos="540"/>
        </w:tabs>
        <w:spacing w:before="120" w:after="240" w:line="240" w:lineRule="auto"/>
        <w:rPr>
          <w:rFonts w:ascii="Rockwell" w:eastAsia="Times New Roman" w:hAnsi="Rockwell" w:cs="Tahoma"/>
          <w:b/>
          <w:sz w:val="24"/>
          <w:szCs w:val="24"/>
        </w:rPr>
      </w:pPr>
      <w:bookmarkStart w:id="25" w:name="_Toc498847216"/>
      <w:bookmarkStart w:id="26" w:name="_Toc498850089"/>
      <w:bookmarkStart w:id="27" w:name="_Toc498851694"/>
      <w:bookmarkStart w:id="28" w:name="_Toc499021795"/>
      <w:bookmarkStart w:id="29" w:name="_Toc499023478"/>
      <w:bookmarkStart w:id="30" w:name="_Toc501529960"/>
      <w:bookmarkStart w:id="31" w:name="_Toc23302381"/>
      <w:bookmarkStart w:id="32" w:name="_Toc437968893"/>
      <w:bookmarkStart w:id="33" w:name="_Toc125871313"/>
      <w:bookmarkStart w:id="34" w:name="_Toc197236049"/>
      <w:bookmarkStart w:id="35" w:name="_Toc494299985"/>
      <w:r w:rsidRPr="001A1B85">
        <w:rPr>
          <w:rFonts w:ascii="Rockwell" w:eastAsia="Times New Roman" w:hAnsi="Rockwell" w:cs="Tahoma"/>
          <w:b/>
          <w:sz w:val="24"/>
          <w:szCs w:val="24"/>
        </w:rPr>
        <w:t xml:space="preserve">Historical Financial </w:t>
      </w:r>
      <w:bookmarkEnd w:id="25"/>
      <w:bookmarkEnd w:id="26"/>
      <w:bookmarkEnd w:id="27"/>
      <w:bookmarkEnd w:id="28"/>
      <w:bookmarkEnd w:id="29"/>
      <w:bookmarkEnd w:id="30"/>
      <w:bookmarkEnd w:id="31"/>
      <w:r w:rsidRPr="001A1B85">
        <w:rPr>
          <w:rFonts w:ascii="Rockwell" w:eastAsia="Times New Roman" w:hAnsi="Rockwell" w:cs="Tahoma"/>
          <w:b/>
          <w:sz w:val="24"/>
          <w:szCs w:val="24"/>
        </w:rPr>
        <w:t>Performance</w:t>
      </w:r>
      <w:bookmarkEnd w:id="32"/>
      <w:bookmarkEnd w:id="33"/>
      <w:bookmarkEnd w:id="34"/>
      <w:bookmarkEnd w:id="35"/>
    </w:p>
    <w:p w14:paraId="19BD3C2B" w14:textId="77777777" w:rsidR="001A1B85" w:rsidRPr="001A1B85" w:rsidRDefault="001A1B85" w:rsidP="001A1B85">
      <w:pPr>
        <w:widowControl w:val="0"/>
        <w:tabs>
          <w:tab w:val="left" w:pos="540"/>
          <w:tab w:val="right" w:pos="9000"/>
        </w:tabs>
        <w:autoSpaceDE w:val="0"/>
        <w:autoSpaceDN w:val="0"/>
        <w:spacing w:after="0" w:line="276"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Tenderer’s Legal Name: _______________________     </w:t>
      </w:r>
      <w:r w:rsidRPr="001A1B85">
        <w:rPr>
          <w:rFonts w:ascii="Rockwell" w:eastAsia="Times New Roman" w:hAnsi="Rockwell" w:cs="Tahoma"/>
          <w:sz w:val="24"/>
          <w:szCs w:val="24"/>
        </w:rPr>
        <w:tab/>
        <w:t>Date:  _____________________</w:t>
      </w:r>
    </w:p>
    <w:p w14:paraId="0BB9FA51" w14:textId="77777777" w:rsidR="001A1B85" w:rsidRPr="003F4E4E" w:rsidRDefault="003F4E4E" w:rsidP="001A1B85">
      <w:pPr>
        <w:widowControl w:val="0"/>
        <w:tabs>
          <w:tab w:val="left" w:pos="540"/>
          <w:tab w:val="right" w:pos="9000"/>
        </w:tabs>
        <w:autoSpaceDE w:val="0"/>
        <w:autoSpaceDN w:val="0"/>
        <w:spacing w:after="0" w:line="276" w:lineRule="auto"/>
        <w:jc w:val="both"/>
        <w:rPr>
          <w:rFonts w:ascii="Rockwell" w:eastAsia="Times New Roman" w:hAnsi="Rockwell" w:cs="Tahoma"/>
          <w:b/>
          <w:sz w:val="24"/>
          <w:szCs w:val="24"/>
        </w:rPr>
      </w:pPr>
      <w:r>
        <w:rPr>
          <w:rFonts w:ascii="Rockwell" w:eastAsia="Times New Roman" w:hAnsi="Rockwell" w:cs="Tahoma"/>
          <w:sz w:val="24"/>
          <w:szCs w:val="24"/>
        </w:rPr>
        <w:t xml:space="preserve">ITT   No.: </w:t>
      </w:r>
      <w:r w:rsidRPr="003F4E4E">
        <w:rPr>
          <w:rFonts w:ascii="Rockwell" w:eastAsia="Times New Roman" w:hAnsi="Rockwell" w:cs="Tahoma"/>
          <w:b/>
          <w:sz w:val="24"/>
          <w:szCs w:val="24"/>
        </w:rPr>
        <w:t>NEMA/T/23/2022/2023</w:t>
      </w:r>
    </w:p>
    <w:p w14:paraId="78C4ADD8" w14:textId="77777777" w:rsidR="001A1B85" w:rsidRPr="001A1B85" w:rsidRDefault="003F4E4E" w:rsidP="001A1B85">
      <w:pPr>
        <w:widowControl w:val="0"/>
        <w:tabs>
          <w:tab w:val="left" w:pos="540"/>
        </w:tabs>
        <w:autoSpaceDE w:val="0"/>
        <w:autoSpaceDN w:val="0"/>
        <w:spacing w:after="0" w:line="276" w:lineRule="auto"/>
        <w:jc w:val="both"/>
        <w:rPr>
          <w:rFonts w:ascii="Rockwell" w:eastAsia="Times New Roman" w:hAnsi="Rockwell" w:cs="Tahoma"/>
          <w:sz w:val="24"/>
          <w:szCs w:val="24"/>
        </w:rPr>
      </w:pPr>
      <w:r>
        <w:rPr>
          <w:rFonts w:ascii="Rockwell" w:eastAsia="Times New Roman" w:hAnsi="Rockwell" w:cs="Tahoma"/>
          <w:sz w:val="24"/>
          <w:szCs w:val="24"/>
        </w:rPr>
        <w:t>To be completed by the Tenderer.</w:t>
      </w:r>
    </w:p>
    <w:p w14:paraId="2C4E2F0E" w14:textId="77777777" w:rsidR="001A1B85" w:rsidRPr="001A1B85" w:rsidRDefault="001A1B85" w:rsidP="001A1B85">
      <w:pPr>
        <w:widowControl w:val="0"/>
        <w:tabs>
          <w:tab w:val="left" w:pos="540"/>
        </w:tabs>
        <w:autoSpaceDE w:val="0"/>
        <w:autoSpaceDN w:val="0"/>
        <w:spacing w:after="0" w:line="240" w:lineRule="auto"/>
        <w:rPr>
          <w:rFonts w:ascii="Rockwell" w:eastAsia="Times New Roman" w:hAnsi="Rockwell" w:cs="Tahoma"/>
          <w:sz w:val="24"/>
          <w:szCs w:val="24"/>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990"/>
        <w:gridCol w:w="990"/>
        <w:gridCol w:w="990"/>
        <w:gridCol w:w="1080"/>
        <w:gridCol w:w="990"/>
        <w:gridCol w:w="720"/>
        <w:gridCol w:w="1440"/>
      </w:tblGrid>
      <w:tr w:rsidR="001A1B85" w:rsidRPr="001A1B85" w14:paraId="35D536B0" w14:textId="77777777" w:rsidTr="001A1B85">
        <w:trPr>
          <w:cantSplit/>
          <w:trHeight w:val="200"/>
          <w:tblHeader/>
        </w:trPr>
        <w:tc>
          <w:tcPr>
            <w:tcW w:w="2430" w:type="dxa"/>
            <w:tcBorders>
              <w:top w:val="single" w:sz="4" w:space="0" w:color="auto"/>
              <w:left w:val="single" w:sz="4" w:space="0" w:color="auto"/>
              <w:bottom w:val="single" w:sz="4" w:space="0" w:color="auto"/>
              <w:right w:val="single" w:sz="4" w:space="0" w:color="auto"/>
            </w:tcBorders>
            <w:hideMark/>
          </w:tcPr>
          <w:p w14:paraId="4E700207" w14:textId="77777777" w:rsidR="001A1B85" w:rsidRPr="001A1B85" w:rsidRDefault="001A1B85" w:rsidP="001A1B85">
            <w:pPr>
              <w:tabs>
                <w:tab w:val="left" w:pos="540"/>
              </w:tabs>
              <w:suppressAutoHyphens/>
              <w:spacing w:before="40" w:after="40" w:line="240" w:lineRule="auto"/>
              <w:rPr>
                <w:rFonts w:ascii="Rockwell" w:eastAsia="Times New Roman" w:hAnsi="Rockwell" w:cs="Tahoma"/>
                <w:b/>
                <w:spacing w:val="-2"/>
                <w:sz w:val="24"/>
                <w:szCs w:val="24"/>
              </w:rPr>
            </w:pPr>
            <w:r w:rsidRPr="001A1B85">
              <w:rPr>
                <w:rFonts w:ascii="Rockwell" w:eastAsia="Times New Roman" w:hAnsi="Rockwell" w:cs="Tahoma"/>
                <w:b/>
                <w:spacing w:val="-2"/>
                <w:sz w:val="24"/>
                <w:szCs w:val="24"/>
              </w:rPr>
              <w:lastRenderedPageBreak/>
              <w:t xml:space="preserve">Financial information in </w:t>
            </w:r>
            <w:r w:rsidRPr="001A1B85">
              <w:rPr>
                <w:rFonts w:ascii="Rockwell" w:eastAsia="Times New Roman" w:hAnsi="Rockwell" w:cs="Tahoma"/>
                <w:b/>
                <w:bCs/>
                <w:spacing w:val="-4"/>
                <w:kern w:val="28"/>
                <w:sz w:val="24"/>
                <w:szCs w:val="24"/>
              </w:rPr>
              <w:t xml:space="preserve">Kshs. </w:t>
            </w:r>
            <w:r w:rsidRPr="001A1B85">
              <w:rPr>
                <w:rFonts w:ascii="Rockwell" w:eastAsia="Times New Roman" w:hAnsi="Rockwell" w:cs="Tahoma"/>
                <w:b/>
                <w:spacing w:val="-2"/>
                <w:sz w:val="24"/>
                <w:szCs w:val="24"/>
              </w:rPr>
              <w:t>equivalent</w:t>
            </w:r>
          </w:p>
        </w:tc>
        <w:tc>
          <w:tcPr>
            <w:tcW w:w="7200" w:type="dxa"/>
            <w:gridSpan w:val="7"/>
            <w:tcBorders>
              <w:top w:val="single" w:sz="4" w:space="0" w:color="auto"/>
              <w:left w:val="single" w:sz="4" w:space="0" w:color="auto"/>
              <w:bottom w:val="single" w:sz="4" w:space="0" w:color="auto"/>
              <w:right w:val="single" w:sz="4" w:space="0" w:color="auto"/>
            </w:tcBorders>
            <w:hideMark/>
          </w:tcPr>
          <w:p w14:paraId="3A0AAD7F" w14:textId="77777777" w:rsidR="001A1B85" w:rsidRPr="001A1B85" w:rsidRDefault="001A1B85" w:rsidP="001A1B85">
            <w:pPr>
              <w:widowControl w:val="0"/>
              <w:tabs>
                <w:tab w:val="left" w:pos="540"/>
              </w:tabs>
              <w:suppressAutoHyphens/>
              <w:autoSpaceDE w:val="0"/>
              <w:autoSpaceDN w:val="0"/>
              <w:spacing w:before="40" w:after="40" w:line="240" w:lineRule="auto"/>
              <w:rPr>
                <w:rFonts w:ascii="Rockwell" w:eastAsia="Times New Roman" w:hAnsi="Rockwell" w:cs="Tahoma"/>
                <w:b/>
                <w:spacing w:val="-2"/>
                <w:sz w:val="24"/>
                <w:szCs w:val="24"/>
              </w:rPr>
            </w:pPr>
            <w:r w:rsidRPr="001A1B85">
              <w:rPr>
                <w:rFonts w:ascii="Rockwell" w:eastAsia="Times New Roman" w:hAnsi="Rockwell" w:cs="Tahoma"/>
                <w:b/>
                <w:spacing w:val="-2"/>
                <w:sz w:val="24"/>
                <w:szCs w:val="24"/>
              </w:rPr>
              <w:t>Historic infor</w:t>
            </w:r>
            <w:r w:rsidR="003F4E4E">
              <w:rPr>
                <w:rFonts w:ascii="Rockwell" w:eastAsia="Times New Roman" w:hAnsi="Rockwell" w:cs="Tahoma"/>
                <w:b/>
                <w:spacing w:val="-2"/>
                <w:sz w:val="24"/>
                <w:szCs w:val="24"/>
              </w:rPr>
              <w:t xml:space="preserve">mation for previous  two (2) </w:t>
            </w:r>
            <w:r w:rsidRPr="001A1B85">
              <w:rPr>
                <w:rFonts w:ascii="Rockwell" w:eastAsia="Times New Roman" w:hAnsi="Rockwell" w:cs="Tahoma"/>
                <w:b/>
                <w:spacing w:val="-2"/>
                <w:sz w:val="24"/>
                <w:szCs w:val="24"/>
              </w:rPr>
              <w:t>years</w:t>
            </w:r>
          </w:p>
          <w:p w14:paraId="46AEAAA4" w14:textId="77777777" w:rsidR="001A1B85" w:rsidRPr="001A1B85" w:rsidRDefault="001A1B85" w:rsidP="001A1B85">
            <w:pPr>
              <w:widowControl w:val="0"/>
              <w:tabs>
                <w:tab w:val="left" w:pos="540"/>
              </w:tabs>
              <w:autoSpaceDE w:val="0"/>
              <w:autoSpaceDN w:val="0"/>
              <w:spacing w:after="0" w:line="240" w:lineRule="auto"/>
              <w:outlineLvl w:val="4"/>
              <w:rPr>
                <w:rFonts w:ascii="Rockwell" w:eastAsia="Times New Roman" w:hAnsi="Rockwell" w:cs="Tahoma"/>
                <w:b/>
                <w:bCs/>
                <w:i/>
                <w:strike/>
                <w:sz w:val="24"/>
                <w:szCs w:val="24"/>
              </w:rPr>
            </w:pPr>
            <w:r w:rsidRPr="001A1B85">
              <w:rPr>
                <w:rFonts w:ascii="Rockwell" w:eastAsia="Times New Roman" w:hAnsi="Rockwell" w:cs="Tahoma"/>
                <w:b/>
                <w:bCs/>
                <w:i/>
                <w:sz w:val="24"/>
                <w:szCs w:val="24"/>
              </w:rPr>
              <w:t xml:space="preserve"> (</w:t>
            </w:r>
            <w:r w:rsidRPr="001A1B85">
              <w:rPr>
                <w:rFonts w:ascii="Rockwell" w:eastAsia="Times New Roman" w:hAnsi="Rockwell" w:cs="Tahoma"/>
                <w:b/>
                <w:bCs/>
                <w:i/>
                <w:spacing w:val="-4"/>
                <w:kern w:val="28"/>
                <w:sz w:val="24"/>
                <w:szCs w:val="24"/>
              </w:rPr>
              <w:t xml:space="preserve">Kshs. </w:t>
            </w:r>
            <w:r w:rsidRPr="001A1B85">
              <w:rPr>
                <w:rFonts w:ascii="Rockwell" w:eastAsia="Times New Roman" w:hAnsi="Rockwell" w:cs="Tahoma"/>
                <w:b/>
                <w:bCs/>
                <w:i/>
                <w:sz w:val="24"/>
                <w:szCs w:val="24"/>
              </w:rPr>
              <w:t xml:space="preserve"> equivalent in 000s)</w:t>
            </w:r>
          </w:p>
        </w:tc>
      </w:tr>
      <w:tr w:rsidR="001A1B85" w:rsidRPr="001A1B85" w14:paraId="0E7F7E0A" w14:textId="77777777" w:rsidTr="001A1B85">
        <w:trPr>
          <w:cantSplit/>
          <w:tblHeader/>
        </w:trPr>
        <w:tc>
          <w:tcPr>
            <w:tcW w:w="2430" w:type="dxa"/>
            <w:tcBorders>
              <w:top w:val="single" w:sz="4" w:space="0" w:color="auto"/>
              <w:left w:val="single" w:sz="4" w:space="0" w:color="auto"/>
              <w:bottom w:val="single" w:sz="4" w:space="0" w:color="auto"/>
              <w:right w:val="single" w:sz="4" w:space="0" w:color="auto"/>
            </w:tcBorders>
          </w:tcPr>
          <w:p w14:paraId="4F9FC0FF"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14:paraId="3EBBE648"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36" w:name="_Toc437950068"/>
            <w:bookmarkStart w:id="37" w:name="_Toc437951047"/>
            <w:r w:rsidRPr="001A1B85">
              <w:rPr>
                <w:rFonts w:ascii="Rockwell" w:eastAsia="Times New Roman" w:hAnsi="Rockwell" w:cs="Tahoma"/>
                <w:b/>
                <w:sz w:val="24"/>
                <w:szCs w:val="24"/>
              </w:rPr>
              <w:t>Year 1</w:t>
            </w:r>
            <w:bookmarkEnd w:id="36"/>
            <w:bookmarkEnd w:id="37"/>
          </w:p>
        </w:tc>
        <w:tc>
          <w:tcPr>
            <w:tcW w:w="990" w:type="dxa"/>
            <w:tcBorders>
              <w:top w:val="single" w:sz="4" w:space="0" w:color="auto"/>
              <w:left w:val="single" w:sz="4" w:space="0" w:color="auto"/>
              <w:bottom w:val="single" w:sz="4" w:space="0" w:color="auto"/>
              <w:right w:val="single" w:sz="4" w:space="0" w:color="auto"/>
            </w:tcBorders>
            <w:hideMark/>
          </w:tcPr>
          <w:p w14:paraId="497E245C"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38" w:name="_Toc437950069"/>
            <w:bookmarkStart w:id="39" w:name="_Toc437951048"/>
            <w:r w:rsidRPr="001A1B85">
              <w:rPr>
                <w:rFonts w:ascii="Rockwell" w:eastAsia="Times New Roman" w:hAnsi="Rockwell" w:cs="Tahoma"/>
                <w:b/>
                <w:sz w:val="24"/>
                <w:szCs w:val="24"/>
              </w:rPr>
              <w:t>Year 2</w:t>
            </w:r>
            <w:bookmarkEnd w:id="38"/>
            <w:bookmarkEnd w:id="39"/>
          </w:p>
        </w:tc>
        <w:tc>
          <w:tcPr>
            <w:tcW w:w="990" w:type="dxa"/>
            <w:tcBorders>
              <w:top w:val="single" w:sz="4" w:space="0" w:color="auto"/>
              <w:left w:val="single" w:sz="4" w:space="0" w:color="auto"/>
              <w:bottom w:val="single" w:sz="4" w:space="0" w:color="auto"/>
              <w:right w:val="single" w:sz="4" w:space="0" w:color="auto"/>
            </w:tcBorders>
            <w:hideMark/>
          </w:tcPr>
          <w:p w14:paraId="0745ACDA"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40" w:name="_Toc437950070"/>
            <w:bookmarkStart w:id="41" w:name="_Toc437951049"/>
            <w:r w:rsidRPr="001A1B85">
              <w:rPr>
                <w:rFonts w:ascii="Rockwell" w:eastAsia="Times New Roman" w:hAnsi="Rockwell" w:cs="Tahoma"/>
                <w:b/>
                <w:sz w:val="24"/>
                <w:szCs w:val="24"/>
              </w:rPr>
              <w:t>Year 3</w:t>
            </w:r>
            <w:bookmarkEnd w:id="40"/>
            <w:bookmarkEnd w:id="41"/>
          </w:p>
        </w:tc>
        <w:tc>
          <w:tcPr>
            <w:tcW w:w="1080" w:type="dxa"/>
            <w:tcBorders>
              <w:top w:val="single" w:sz="4" w:space="0" w:color="auto"/>
              <w:left w:val="single" w:sz="4" w:space="0" w:color="auto"/>
              <w:bottom w:val="single" w:sz="4" w:space="0" w:color="auto"/>
              <w:right w:val="single" w:sz="4" w:space="0" w:color="auto"/>
            </w:tcBorders>
            <w:hideMark/>
          </w:tcPr>
          <w:p w14:paraId="1704C8FE"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42" w:name="_Toc437950071"/>
            <w:bookmarkStart w:id="43" w:name="_Toc437951050"/>
            <w:r w:rsidRPr="001A1B85">
              <w:rPr>
                <w:rFonts w:ascii="Rockwell" w:eastAsia="Times New Roman" w:hAnsi="Rockwell" w:cs="Tahoma"/>
                <w:b/>
                <w:sz w:val="24"/>
                <w:szCs w:val="24"/>
              </w:rPr>
              <w:t>Year …</w:t>
            </w:r>
            <w:bookmarkEnd w:id="42"/>
            <w:bookmarkEnd w:id="43"/>
          </w:p>
        </w:tc>
        <w:tc>
          <w:tcPr>
            <w:tcW w:w="990" w:type="dxa"/>
            <w:tcBorders>
              <w:top w:val="single" w:sz="4" w:space="0" w:color="auto"/>
              <w:left w:val="single" w:sz="4" w:space="0" w:color="auto"/>
              <w:bottom w:val="single" w:sz="4" w:space="0" w:color="auto"/>
              <w:right w:val="single" w:sz="4" w:space="0" w:color="auto"/>
            </w:tcBorders>
            <w:hideMark/>
          </w:tcPr>
          <w:p w14:paraId="2D9F68AE"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44" w:name="_Toc437950072"/>
            <w:bookmarkStart w:id="45" w:name="_Toc437951051"/>
            <w:r w:rsidRPr="001A1B85">
              <w:rPr>
                <w:rFonts w:ascii="Rockwell" w:eastAsia="Times New Roman" w:hAnsi="Rockwell" w:cs="Tahoma"/>
                <w:b/>
                <w:sz w:val="24"/>
                <w:szCs w:val="24"/>
              </w:rPr>
              <w:t>Year n</w:t>
            </w:r>
            <w:bookmarkEnd w:id="44"/>
            <w:bookmarkEnd w:id="45"/>
          </w:p>
        </w:tc>
        <w:tc>
          <w:tcPr>
            <w:tcW w:w="720" w:type="dxa"/>
            <w:tcBorders>
              <w:top w:val="single" w:sz="4" w:space="0" w:color="auto"/>
              <w:left w:val="single" w:sz="4" w:space="0" w:color="auto"/>
              <w:bottom w:val="single" w:sz="4" w:space="0" w:color="auto"/>
              <w:right w:val="single" w:sz="4" w:space="0" w:color="auto"/>
            </w:tcBorders>
            <w:hideMark/>
          </w:tcPr>
          <w:p w14:paraId="577F9BB9"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46" w:name="_Toc437950073"/>
            <w:bookmarkStart w:id="47" w:name="_Toc437951052"/>
            <w:r w:rsidRPr="001A1B85">
              <w:rPr>
                <w:rFonts w:ascii="Rockwell" w:eastAsia="Times New Roman" w:hAnsi="Rockwell" w:cs="Tahoma"/>
                <w:b/>
                <w:sz w:val="24"/>
                <w:szCs w:val="24"/>
              </w:rPr>
              <w:t>Avg.</w:t>
            </w:r>
            <w:bookmarkEnd w:id="46"/>
            <w:bookmarkEnd w:id="47"/>
          </w:p>
        </w:tc>
        <w:tc>
          <w:tcPr>
            <w:tcW w:w="1440" w:type="dxa"/>
            <w:tcBorders>
              <w:top w:val="single" w:sz="4" w:space="0" w:color="auto"/>
              <w:left w:val="single" w:sz="4" w:space="0" w:color="auto"/>
              <w:bottom w:val="single" w:sz="4" w:space="0" w:color="auto"/>
              <w:right w:val="single" w:sz="4" w:space="0" w:color="auto"/>
            </w:tcBorders>
            <w:hideMark/>
          </w:tcPr>
          <w:p w14:paraId="5585F11B"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trike/>
                <w:sz w:val="24"/>
                <w:szCs w:val="24"/>
              </w:rPr>
            </w:pPr>
            <w:bookmarkStart w:id="48" w:name="_Toc437950074"/>
            <w:bookmarkStart w:id="49" w:name="_Toc437951053"/>
            <w:r w:rsidRPr="001A1B85">
              <w:rPr>
                <w:rFonts w:ascii="Rockwell" w:eastAsia="Times New Roman" w:hAnsi="Rockwell" w:cs="Tahoma"/>
                <w:b/>
                <w:sz w:val="24"/>
                <w:szCs w:val="24"/>
              </w:rPr>
              <w:t>Avg. Ratio</w:t>
            </w:r>
            <w:bookmarkEnd w:id="48"/>
            <w:bookmarkEnd w:id="49"/>
          </w:p>
        </w:tc>
      </w:tr>
      <w:tr w:rsidR="001A1B85" w:rsidRPr="001A1B85" w14:paraId="1132FE98" w14:textId="77777777" w:rsidTr="001A1B85">
        <w:trPr>
          <w:cantSplit/>
          <w:trHeight w:val="242"/>
        </w:trPr>
        <w:tc>
          <w:tcPr>
            <w:tcW w:w="9630" w:type="dxa"/>
            <w:gridSpan w:val="8"/>
            <w:tcBorders>
              <w:top w:val="single" w:sz="4" w:space="0" w:color="auto"/>
              <w:left w:val="single" w:sz="4" w:space="0" w:color="auto"/>
              <w:bottom w:val="single" w:sz="4" w:space="0" w:color="auto"/>
              <w:right w:val="single" w:sz="4" w:space="0" w:color="auto"/>
            </w:tcBorders>
            <w:hideMark/>
          </w:tcPr>
          <w:p w14:paraId="4C130852"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50" w:name="_Toc437950075"/>
            <w:bookmarkStart w:id="51" w:name="_Toc437951054"/>
            <w:r w:rsidRPr="001A1B85">
              <w:rPr>
                <w:rFonts w:ascii="Rockwell" w:eastAsia="Times New Roman" w:hAnsi="Rockwell" w:cs="Tahoma"/>
                <w:b/>
                <w:sz w:val="24"/>
                <w:szCs w:val="24"/>
              </w:rPr>
              <w:t>Information from Balance Sheet</w:t>
            </w:r>
            <w:bookmarkEnd w:id="50"/>
            <w:bookmarkEnd w:id="51"/>
          </w:p>
        </w:tc>
      </w:tr>
      <w:tr w:rsidR="001A1B85" w:rsidRPr="001A1B85" w14:paraId="1D8F0E76" w14:textId="77777777" w:rsidTr="001A1B85">
        <w:trPr>
          <w:cantSplit/>
          <w:trHeight w:val="350"/>
        </w:trPr>
        <w:tc>
          <w:tcPr>
            <w:tcW w:w="2430" w:type="dxa"/>
            <w:tcBorders>
              <w:top w:val="single" w:sz="4" w:space="0" w:color="auto"/>
              <w:left w:val="single" w:sz="4" w:space="0" w:color="auto"/>
              <w:bottom w:val="single" w:sz="4" w:space="0" w:color="auto"/>
              <w:right w:val="single" w:sz="4" w:space="0" w:color="auto"/>
            </w:tcBorders>
            <w:hideMark/>
          </w:tcPr>
          <w:p w14:paraId="6C5DC7A9"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52" w:name="_Toc437950076"/>
            <w:bookmarkStart w:id="53" w:name="_Toc437951055"/>
            <w:r w:rsidRPr="001A1B85">
              <w:rPr>
                <w:rFonts w:ascii="Rockwell" w:eastAsia="Times New Roman" w:hAnsi="Rockwell" w:cs="Tahoma"/>
                <w:b/>
                <w:sz w:val="24"/>
                <w:szCs w:val="24"/>
              </w:rPr>
              <w:t>Total Assets (TA)</w:t>
            </w:r>
            <w:bookmarkEnd w:id="52"/>
            <w:bookmarkEnd w:id="53"/>
          </w:p>
        </w:tc>
        <w:tc>
          <w:tcPr>
            <w:tcW w:w="990" w:type="dxa"/>
            <w:tcBorders>
              <w:top w:val="single" w:sz="4" w:space="0" w:color="auto"/>
              <w:left w:val="single" w:sz="4" w:space="0" w:color="auto"/>
              <w:bottom w:val="single" w:sz="4" w:space="0" w:color="auto"/>
              <w:right w:val="single" w:sz="4" w:space="0" w:color="auto"/>
            </w:tcBorders>
          </w:tcPr>
          <w:p w14:paraId="64C1924F"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7116BA89"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0FFF11CF"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475AE560"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051E700A"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7BBCF324"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tcPr>
          <w:p w14:paraId="1AC89F2C"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r>
      <w:tr w:rsidR="001A1B85" w:rsidRPr="001A1B85" w14:paraId="4B20744B" w14:textId="77777777" w:rsidTr="001A1B85">
        <w:trPr>
          <w:cantSplit/>
          <w:trHeight w:val="377"/>
        </w:trPr>
        <w:tc>
          <w:tcPr>
            <w:tcW w:w="2430" w:type="dxa"/>
            <w:tcBorders>
              <w:top w:val="single" w:sz="4" w:space="0" w:color="auto"/>
              <w:left w:val="single" w:sz="4" w:space="0" w:color="auto"/>
              <w:bottom w:val="single" w:sz="4" w:space="0" w:color="auto"/>
              <w:right w:val="single" w:sz="4" w:space="0" w:color="auto"/>
            </w:tcBorders>
            <w:hideMark/>
          </w:tcPr>
          <w:p w14:paraId="142A968B"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54" w:name="_Toc437950077"/>
            <w:bookmarkStart w:id="55" w:name="_Toc437951056"/>
            <w:r w:rsidRPr="001A1B85">
              <w:rPr>
                <w:rFonts w:ascii="Rockwell" w:eastAsia="Times New Roman" w:hAnsi="Rockwell" w:cs="Tahoma"/>
                <w:b/>
                <w:sz w:val="24"/>
                <w:szCs w:val="24"/>
              </w:rPr>
              <w:t>Total Liabilities (TL)</w:t>
            </w:r>
            <w:bookmarkEnd w:id="54"/>
            <w:bookmarkEnd w:id="55"/>
          </w:p>
        </w:tc>
        <w:tc>
          <w:tcPr>
            <w:tcW w:w="990" w:type="dxa"/>
            <w:tcBorders>
              <w:top w:val="single" w:sz="4" w:space="0" w:color="auto"/>
              <w:left w:val="single" w:sz="4" w:space="0" w:color="auto"/>
              <w:bottom w:val="single" w:sz="4" w:space="0" w:color="auto"/>
              <w:right w:val="single" w:sz="4" w:space="0" w:color="auto"/>
            </w:tcBorders>
          </w:tcPr>
          <w:p w14:paraId="40DE0586"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2086B3E8"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6AB09708"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139F0040"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55D951C5"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0D22C717"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3C6CA4" w14:textId="77777777" w:rsidR="001A1B85" w:rsidRPr="001A1B85" w:rsidRDefault="001A1B85" w:rsidP="001A1B85">
            <w:pPr>
              <w:spacing w:after="0" w:line="256" w:lineRule="auto"/>
              <w:rPr>
                <w:rFonts w:ascii="Rockwell" w:eastAsia="Times New Roman" w:hAnsi="Rockwell" w:cs="Tahoma"/>
                <w:b/>
                <w:sz w:val="24"/>
                <w:szCs w:val="24"/>
              </w:rPr>
            </w:pPr>
          </w:p>
        </w:tc>
      </w:tr>
      <w:tr w:rsidR="001A1B85" w:rsidRPr="001A1B85" w14:paraId="1CC728BB" w14:textId="77777777" w:rsidTr="001A1B85">
        <w:trPr>
          <w:cantSplit/>
          <w:trHeight w:val="305"/>
        </w:trPr>
        <w:tc>
          <w:tcPr>
            <w:tcW w:w="2430" w:type="dxa"/>
            <w:tcBorders>
              <w:top w:val="single" w:sz="4" w:space="0" w:color="auto"/>
              <w:left w:val="single" w:sz="4" w:space="0" w:color="auto"/>
              <w:bottom w:val="single" w:sz="4" w:space="0" w:color="auto"/>
              <w:right w:val="single" w:sz="4" w:space="0" w:color="auto"/>
            </w:tcBorders>
            <w:hideMark/>
          </w:tcPr>
          <w:p w14:paraId="371A3B3C"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56" w:name="_Toc437950078"/>
            <w:bookmarkStart w:id="57" w:name="_Toc437951057"/>
            <w:r w:rsidRPr="001A1B85">
              <w:rPr>
                <w:rFonts w:ascii="Rockwell" w:eastAsia="Times New Roman" w:hAnsi="Rockwell" w:cs="Tahoma"/>
                <w:b/>
                <w:sz w:val="24"/>
                <w:szCs w:val="24"/>
              </w:rPr>
              <w:t>Net Worth (NW)</w:t>
            </w:r>
            <w:bookmarkEnd w:id="56"/>
            <w:bookmarkEnd w:id="57"/>
          </w:p>
        </w:tc>
        <w:tc>
          <w:tcPr>
            <w:tcW w:w="990" w:type="dxa"/>
            <w:tcBorders>
              <w:top w:val="single" w:sz="4" w:space="0" w:color="auto"/>
              <w:left w:val="single" w:sz="4" w:space="0" w:color="auto"/>
              <w:bottom w:val="single" w:sz="4" w:space="0" w:color="auto"/>
              <w:right w:val="single" w:sz="4" w:space="0" w:color="auto"/>
            </w:tcBorders>
          </w:tcPr>
          <w:p w14:paraId="045F4C69"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570302ED"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29943370"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5861466"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73C9562F"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0DFC2DB5"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E722A22"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r>
      <w:tr w:rsidR="001A1B85" w:rsidRPr="001A1B85" w14:paraId="168A60AA" w14:textId="77777777" w:rsidTr="001A1B85">
        <w:trPr>
          <w:cantSplit/>
          <w:trHeight w:val="332"/>
        </w:trPr>
        <w:tc>
          <w:tcPr>
            <w:tcW w:w="2430" w:type="dxa"/>
            <w:tcBorders>
              <w:top w:val="single" w:sz="4" w:space="0" w:color="auto"/>
              <w:left w:val="single" w:sz="4" w:space="0" w:color="auto"/>
              <w:bottom w:val="single" w:sz="4" w:space="0" w:color="auto"/>
              <w:right w:val="single" w:sz="4" w:space="0" w:color="auto"/>
            </w:tcBorders>
            <w:hideMark/>
          </w:tcPr>
          <w:p w14:paraId="1F724143"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58" w:name="_Toc437950079"/>
            <w:bookmarkStart w:id="59" w:name="_Toc437951058"/>
            <w:r w:rsidRPr="001A1B85">
              <w:rPr>
                <w:rFonts w:ascii="Rockwell" w:eastAsia="Times New Roman" w:hAnsi="Rockwell" w:cs="Tahoma"/>
                <w:b/>
                <w:sz w:val="24"/>
                <w:szCs w:val="24"/>
              </w:rPr>
              <w:t>Current Assets (CA)</w:t>
            </w:r>
            <w:bookmarkEnd w:id="58"/>
            <w:bookmarkEnd w:id="59"/>
          </w:p>
        </w:tc>
        <w:tc>
          <w:tcPr>
            <w:tcW w:w="990" w:type="dxa"/>
            <w:tcBorders>
              <w:top w:val="single" w:sz="4" w:space="0" w:color="auto"/>
              <w:left w:val="single" w:sz="4" w:space="0" w:color="auto"/>
              <w:bottom w:val="single" w:sz="4" w:space="0" w:color="auto"/>
              <w:right w:val="single" w:sz="4" w:space="0" w:color="auto"/>
            </w:tcBorders>
          </w:tcPr>
          <w:p w14:paraId="7D3E6B12"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5E9E9988"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0574EA53"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714E258D"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5E03834A"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47D08B78"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tcPr>
          <w:p w14:paraId="26834F6A"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r>
      <w:tr w:rsidR="001A1B85" w:rsidRPr="001A1B85" w14:paraId="0A1DFDF5" w14:textId="77777777" w:rsidTr="001A1B85">
        <w:trPr>
          <w:cantSplit/>
          <w:trHeight w:val="458"/>
        </w:trPr>
        <w:tc>
          <w:tcPr>
            <w:tcW w:w="2430" w:type="dxa"/>
            <w:tcBorders>
              <w:top w:val="single" w:sz="4" w:space="0" w:color="auto"/>
              <w:left w:val="single" w:sz="4" w:space="0" w:color="auto"/>
              <w:bottom w:val="single" w:sz="4" w:space="0" w:color="auto"/>
              <w:right w:val="single" w:sz="4" w:space="0" w:color="auto"/>
            </w:tcBorders>
            <w:hideMark/>
          </w:tcPr>
          <w:p w14:paraId="55AB145A"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60" w:name="_Toc437950080"/>
            <w:bookmarkStart w:id="61" w:name="_Toc437951059"/>
            <w:r w:rsidRPr="001A1B85">
              <w:rPr>
                <w:rFonts w:ascii="Rockwell" w:eastAsia="Times New Roman" w:hAnsi="Rockwell" w:cs="Tahoma"/>
                <w:b/>
                <w:sz w:val="24"/>
                <w:szCs w:val="24"/>
              </w:rPr>
              <w:t>Current Liabilities (CL)</w:t>
            </w:r>
            <w:bookmarkEnd w:id="60"/>
            <w:bookmarkEnd w:id="61"/>
          </w:p>
        </w:tc>
        <w:tc>
          <w:tcPr>
            <w:tcW w:w="990" w:type="dxa"/>
            <w:tcBorders>
              <w:top w:val="single" w:sz="4" w:space="0" w:color="auto"/>
              <w:left w:val="single" w:sz="4" w:space="0" w:color="auto"/>
              <w:bottom w:val="single" w:sz="4" w:space="0" w:color="auto"/>
              <w:right w:val="single" w:sz="4" w:space="0" w:color="auto"/>
            </w:tcBorders>
          </w:tcPr>
          <w:p w14:paraId="1F389C2F"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59CC8898"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16A1210A"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3E7D2CBD"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632A19A9"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612761C7"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DEF306" w14:textId="77777777" w:rsidR="001A1B85" w:rsidRPr="001A1B85" w:rsidRDefault="001A1B85" w:rsidP="001A1B85">
            <w:pPr>
              <w:spacing w:after="0" w:line="256" w:lineRule="auto"/>
              <w:rPr>
                <w:rFonts w:ascii="Rockwell" w:eastAsia="Times New Roman" w:hAnsi="Rockwell" w:cs="Tahoma"/>
                <w:b/>
                <w:sz w:val="24"/>
                <w:szCs w:val="24"/>
              </w:rPr>
            </w:pPr>
          </w:p>
        </w:tc>
      </w:tr>
      <w:tr w:rsidR="001A1B85" w:rsidRPr="001A1B85" w14:paraId="2909B408" w14:textId="77777777" w:rsidTr="001A1B85">
        <w:trPr>
          <w:cantSplit/>
        </w:trPr>
        <w:tc>
          <w:tcPr>
            <w:tcW w:w="9630" w:type="dxa"/>
            <w:gridSpan w:val="8"/>
            <w:tcBorders>
              <w:top w:val="single" w:sz="4" w:space="0" w:color="auto"/>
              <w:left w:val="single" w:sz="4" w:space="0" w:color="auto"/>
              <w:bottom w:val="single" w:sz="4" w:space="0" w:color="auto"/>
              <w:right w:val="single" w:sz="4" w:space="0" w:color="auto"/>
            </w:tcBorders>
            <w:hideMark/>
          </w:tcPr>
          <w:p w14:paraId="3BA44C23"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62" w:name="_Toc437950081"/>
            <w:bookmarkStart w:id="63" w:name="_Toc437951060"/>
            <w:r w:rsidRPr="001A1B85">
              <w:rPr>
                <w:rFonts w:ascii="Rockwell" w:eastAsia="Times New Roman" w:hAnsi="Rockwell" w:cs="Tahoma"/>
                <w:b/>
                <w:sz w:val="24"/>
                <w:szCs w:val="24"/>
              </w:rPr>
              <w:t>Information from Income Statement</w:t>
            </w:r>
            <w:bookmarkEnd w:id="62"/>
            <w:bookmarkEnd w:id="63"/>
          </w:p>
        </w:tc>
      </w:tr>
      <w:tr w:rsidR="001A1B85" w:rsidRPr="001A1B85" w14:paraId="7F41B36C" w14:textId="77777777" w:rsidTr="001A1B85">
        <w:trPr>
          <w:cantSplit/>
          <w:trHeight w:val="672"/>
        </w:trPr>
        <w:tc>
          <w:tcPr>
            <w:tcW w:w="2430" w:type="dxa"/>
            <w:tcBorders>
              <w:top w:val="single" w:sz="4" w:space="0" w:color="auto"/>
              <w:left w:val="single" w:sz="4" w:space="0" w:color="auto"/>
              <w:bottom w:val="single" w:sz="4" w:space="0" w:color="auto"/>
              <w:right w:val="single" w:sz="4" w:space="0" w:color="auto"/>
            </w:tcBorders>
            <w:hideMark/>
          </w:tcPr>
          <w:p w14:paraId="744C5E29"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64" w:name="_Toc437950082"/>
            <w:bookmarkStart w:id="65" w:name="_Toc437951061"/>
            <w:r w:rsidRPr="001A1B85">
              <w:rPr>
                <w:rFonts w:ascii="Rockwell" w:eastAsia="Times New Roman" w:hAnsi="Rockwell" w:cs="Tahoma"/>
                <w:b/>
                <w:sz w:val="24"/>
                <w:szCs w:val="24"/>
              </w:rPr>
              <w:t>Total Revenue (TR)</w:t>
            </w:r>
            <w:bookmarkEnd w:id="64"/>
            <w:bookmarkEnd w:id="65"/>
          </w:p>
        </w:tc>
        <w:tc>
          <w:tcPr>
            <w:tcW w:w="990" w:type="dxa"/>
            <w:tcBorders>
              <w:top w:val="single" w:sz="4" w:space="0" w:color="auto"/>
              <w:left w:val="single" w:sz="4" w:space="0" w:color="auto"/>
              <w:bottom w:val="single" w:sz="4" w:space="0" w:color="auto"/>
              <w:right w:val="single" w:sz="4" w:space="0" w:color="auto"/>
            </w:tcBorders>
          </w:tcPr>
          <w:p w14:paraId="30C54122"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1A60811B"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0345B4CA"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243563E7"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2F466971"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3B47DA56"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tcPr>
          <w:p w14:paraId="4E8FD741"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r>
      <w:tr w:rsidR="001A1B85" w:rsidRPr="001A1B85" w14:paraId="465C667F" w14:textId="77777777" w:rsidTr="001A1B85">
        <w:trPr>
          <w:cantSplit/>
          <w:trHeight w:val="672"/>
        </w:trPr>
        <w:tc>
          <w:tcPr>
            <w:tcW w:w="2430" w:type="dxa"/>
            <w:tcBorders>
              <w:top w:val="single" w:sz="4" w:space="0" w:color="auto"/>
              <w:left w:val="single" w:sz="4" w:space="0" w:color="auto"/>
              <w:bottom w:val="single" w:sz="4" w:space="0" w:color="auto"/>
              <w:right w:val="single" w:sz="4" w:space="0" w:color="auto"/>
            </w:tcBorders>
            <w:hideMark/>
          </w:tcPr>
          <w:p w14:paraId="168D3C22"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bookmarkStart w:id="66" w:name="_Toc437950083"/>
            <w:bookmarkStart w:id="67" w:name="_Toc437951062"/>
            <w:r w:rsidRPr="001A1B85">
              <w:rPr>
                <w:rFonts w:ascii="Rockwell" w:eastAsia="Times New Roman" w:hAnsi="Rockwell" w:cs="Tahoma"/>
                <w:b/>
                <w:sz w:val="24"/>
                <w:szCs w:val="24"/>
              </w:rPr>
              <w:t>Profits Before Taxes (PBT)</w:t>
            </w:r>
            <w:bookmarkEnd w:id="66"/>
            <w:bookmarkEnd w:id="67"/>
          </w:p>
        </w:tc>
        <w:tc>
          <w:tcPr>
            <w:tcW w:w="990" w:type="dxa"/>
            <w:tcBorders>
              <w:top w:val="single" w:sz="4" w:space="0" w:color="auto"/>
              <w:left w:val="single" w:sz="4" w:space="0" w:color="auto"/>
              <w:bottom w:val="single" w:sz="4" w:space="0" w:color="auto"/>
              <w:right w:val="single" w:sz="4" w:space="0" w:color="auto"/>
            </w:tcBorders>
          </w:tcPr>
          <w:p w14:paraId="4348AE9B"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565F4A5F"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20B50517"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080" w:type="dxa"/>
            <w:tcBorders>
              <w:top w:val="single" w:sz="4" w:space="0" w:color="auto"/>
              <w:left w:val="single" w:sz="4" w:space="0" w:color="auto"/>
              <w:bottom w:val="single" w:sz="4" w:space="0" w:color="auto"/>
              <w:right w:val="single" w:sz="4" w:space="0" w:color="auto"/>
            </w:tcBorders>
          </w:tcPr>
          <w:p w14:paraId="5B911061"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990" w:type="dxa"/>
            <w:tcBorders>
              <w:top w:val="single" w:sz="4" w:space="0" w:color="auto"/>
              <w:left w:val="single" w:sz="4" w:space="0" w:color="auto"/>
              <w:bottom w:val="single" w:sz="4" w:space="0" w:color="auto"/>
              <w:right w:val="single" w:sz="4" w:space="0" w:color="auto"/>
            </w:tcBorders>
          </w:tcPr>
          <w:p w14:paraId="672E4EF3"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720" w:type="dxa"/>
            <w:tcBorders>
              <w:top w:val="single" w:sz="4" w:space="0" w:color="auto"/>
              <w:left w:val="single" w:sz="4" w:space="0" w:color="auto"/>
              <w:bottom w:val="single" w:sz="4" w:space="0" w:color="auto"/>
              <w:right w:val="single" w:sz="4" w:space="0" w:color="auto"/>
            </w:tcBorders>
          </w:tcPr>
          <w:p w14:paraId="7697A7D3" w14:textId="77777777" w:rsidR="001A1B85" w:rsidRPr="001A1B85" w:rsidRDefault="001A1B85" w:rsidP="001A1B85">
            <w:pPr>
              <w:tabs>
                <w:tab w:val="left" w:pos="540"/>
                <w:tab w:val="right" w:leader="underscore" w:pos="9504"/>
              </w:tabs>
              <w:spacing w:before="120" w:after="120" w:line="240" w:lineRule="auto"/>
              <w:outlineLvl w:val="1"/>
              <w:rPr>
                <w:rFonts w:ascii="Rockwell" w:eastAsia="Times New Roman" w:hAnsi="Rockwell" w:cs="Tahoma"/>
                <w:b/>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0E4AE8" w14:textId="77777777" w:rsidR="001A1B85" w:rsidRPr="001A1B85" w:rsidRDefault="001A1B85" w:rsidP="001A1B85">
            <w:pPr>
              <w:spacing w:after="0" w:line="256" w:lineRule="auto"/>
              <w:rPr>
                <w:rFonts w:ascii="Rockwell" w:eastAsia="Times New Roman" w:hAnsi="Rockwell" w:cs="Tahoma"/>
                <w:b/>
                <w:sz w:val="24"/>
                <w:szCs w:val="24"/>
              </w:rPr>
            </w:pPr>
          </w:p>
        </w:tc>
      </w:tr>
    </w:tbl>
    <w:p w14:paraId="61D4E329" w14:textId="77777777" w:rsidR="001A1B85" w:rsidRPr="001A1B85" w:rsidRDefault="001A1B85" w:rsidP="001A1B85">
      <w:pPr>
        <w:widowControl w:val="0"/>
        <w:autoSpaceDE w:val="0"/>
        <w:autoSpaceDN w:val="0"/>
        <w:spacing w:before="178" w:after="0" w:line="228" w:lineRule="auto"/>
        <w:rPr>
          <w:rFonts w:ascii="Rockwell" w:eastAsia="Times New Roman" w:hAnsi="Rockwell" w:cs="Tahoma"/>
          <w:sz w:val="24"/>
          <w:szCs w:val="24"/>
        </w:rPr>
      </w:pPr>
      <w:r w:rsidRPr="001A1B85">
        <w:rPr>
          <w:rFonts w:ascii="Rockwell" w:eastAsia="Times New Roman" w:hAnsi="Rockwell" w:cs="Tahoma"/>
          <w:color w:val="231F20"/>
          <w:sz w:val="24"/>
          <w:szCs w:val="24"/>
        </w:rPr>
        <w:t xml:space="preserve">Attached are copies of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nancial statements (balance sheets, including all related notes, and income statements) for the years required above complying with the following conditions:</w:t>
      </w:r>
    </w:p>
    <w:p w14:paraId="3F1B919B" w14:textId="77777777" w:rsidR="001A1B85" w:rsidRPr="001A1B85" w:rsidRDefault="001A1B85" w:rsidP="001A1B85">
      <w:pPr>
        <w:widowControl w:val="0"/>
        <w:numPr>
          <w:ilvl w:val="0"/>
          <w:numId w:val="102"/>
        </w:numPr>
        <w:tabs>
          <w:tab w:val="left" w:pos="690"/>
        </w:tabs>
        <w:autoSpaceDE w:val="0"/>
        <w:autoSpaceDN w:val="0"/>
        <w:spacing w:before="116" w:after="0" w:line="240" w:lineRule="auto"/>
        <w:rPr>
          <w:rFonts w:ascii="Rockwell" w:eastAsia="Times New Roman" w:hAnsi="Rockwell" w:cs="Tahoma"/>
          <w:sz w:val="24"/>
          <w:szCs w:val="24"/>
        </w:rPr>
      </w:pPr>
      <w:r w:rsidRPr="001A1B85">
        <w:rPr>
          <w:rFonts w:ascii="Rockwell" w:eastAsia="Times New Roman" w:hAnsi="Rockwell" w:cs="Tahoma"/>
          <w:color w:val="231F20"/>
          <w:sz w:val="24"/>
          <w:szCs w:val="24"/>
        </w:rPr>
        <w:t>Must re</w:t>
      </w:r>
      <w:r w:rsidRPr="001A1B85">
        <w:rPr>
          <w:rFonts w:ascii="Times New Roman" w:eastAsia="Times New Roman" w:hAnsi="Times New Roman" w:cs="Times New Roman"/>
          <w:color w:val="231F20"/>
          <w:sz w:val="24"/>
          <w:szCs w:val="24"/>
        </w:rPr>
        <w:t>ﬂ</w:t>
      </w:r>
      <w:r w:rsidRPr="001A1B85">
        <w:rPr>
          <w:rFonts w:ascii="Rockwell" w:eastAsia="Times New Roman" w:hAnsi="Rockwell" w:cs="Tahoma"/>
          <w:color w:val="231F20"/>
          <w:sz w:val="24"/>
          <w:szCs w:val="24"/>
        </w:rPr>
        <w:t xml:space="preserve">ect the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nancial situation of the Tenderer or member to a </w:t>
      </w:r>
      <w:r w:rsidRPr="001A1B85">
        <w:rPr>
          <w:rFonts w:ascii="Rockwell" w:eastAsia="Times New Roman" w:hAnsi="Rockwell" w:cs="Tahoma"/>
          <w:color w:val="231F20"/>
          <w:spacing w:val="-10"/>
          <w:sz w:val="24"/>
          <w:szCs w:val="24"/>
        </w:rPr>
        <w:t xml:space="preserve">JV, </w:t>
      </w:r>
      <w:r w:rsidRPr="001A1B85">
        <w:rPr>
          <w:rFonts w:ascii="Rockwell" w:eastAsia="Times New Roman" w:hAnsi="Rockwell" w:cs="Tahoma"/>
          <w:color w:val="231F20"/>
          <w:sz w:val="24"/>
          <w:szCs w:val="24"/>
        </w:rPr>
        <w:t>and not sister or parent companies.</w:t>
      </w:r>
    </w:p>
    <w:p w14:paraId="1FADCEDD" w14:textId="77777777" w:rsidR="001A1B85" w:rsidRPr="001A1B85" w:rsidRDefault="001A1B85" w:rsidP="001A1B85">
      <w:pPr>
        <w:widowControl w:val="0"/>
        <w:numPr>
          <w:ilvl w:val="0"/>
          <w:numId w:val="102"/>
        </w:numPr>
        <w:tabs>
          <w:tab w:val="left" w:pos="690"/>
        </w:tabs>
        <w:autoSpaceDE w:val="0"/>
        <w:autoSpaceDN w:val="0"/>
        <w:spacing w:before="112" w:after="0" w:line="240" w:lineRule="auto"/>
        <w:rPr>
          <w:rFonts w:ascii="Rockwell" w:eastAsia="Times New Roman" w:hAnsi="Rockwell" w:cs="Tahoma"/>
          <w:sz w:val="24"/>
          <w:szCs w:val="24"/>
        </w:rPr>
      </w:pPr>
      <w:r w:rsidRPr="001A1B85">
        <w:rPr>
          <w:rFonts w:ascii="Rockwell" w:eastAsia="Times New Roman" w:hAnsi="Rockwell" w:cs="Tahoma"/>
          <w:color w:val="231F20"/>
          <w:sz w:val="24"/>
          <w:szCs w:val="24"/>
        </w:rPr>
        <w:t xml:space="preserve">Historic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nancial statements must be audited by a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accountant. </w:t>
      </w:r>
    </w:p>
    <w:p w14:paraId="69E5A8CF" w14:textId="77777777" w:rsidR="001A1B85" w:rsidRPr="001A1B85" w:rsidRDefault="001A1B85" w:rsidP="001A1B85">
      <w:pPr>
        <w:widowControl w:val="0"/>
        <w:numPr>
          <w:ilvl w:val="0"/>
          <w:numId w:val="102"/>
        </w:numPr>
        <w:tabs>
          <w:tab w:val="left" w:pos="690"/>
        </w:tabs>
        <w:autoSpaceDE w:val="0"/>
        <w:autoSpaceDN w:val="0"/>
        <w:spacing w:before="113" w:after="0" w:line="240" w:lineRule="auto"/>
        <w:rPr>
          <w:rFonts w:ascii="Rockwell" w:eastAsia="Times New Roman" w:hAnsi="Rockwell" w:cs="Tahoma"/>
          <w:sz w:val="24"/>
          <w:szCs w:val="24"/>
        </w:rPr>
      </w:pPr>
      <w:r w:rsidRPr="001A1B85">
        <w:rPr>
          <w:rFonts w:ascii="Rockwell" w:eastAsia="Times New Roman" w:hAnsi="Rockwell" w:cs="Tahoma"/>
          <w:color w:val="231F20"/>
          <w:sz w:val="24"/>
          <w:szCs w:val="24"/>
        </w:rPr>
        <w:t xml:space="preserve">Historic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nancial statements must be complete, including all notes to the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nancial statements.</w:t>
      </w:r>
    </w:p>
    <w:p w14:paraId="2A89F3B4" w14:textId="77777777" w:rsidR="001A1B85" w:rsidRPr="003F4E4E" w:rsidRDefault="001A1B85" w:rsidP="001A1B85">
      <w:pPr>
        <w:widowControl w:val="0"/>
        <w:numPr>
          <w:ilvl w:val="0"/>
          <w:numId w:val="102"/>
        </w:numPr>
        <w:tabs>
          <w:tab w:val="left" w:pos="690"/>
        </w:tabs>
        <w:autoSpaceDE w:val="0"/>
        <w:autoSpaceDN w:val="0"/>
        <w:spacing w:before="120" w:after="0" w:line="228" w:lineRule="auto"/>
        <w:ind w:right="336"/>
        <w:rPr>
          <w:rFonts w:ascii="Rockwell" w:eastAsia="Times New Roman" w:hAnsi="Rockwell" w:cs="Tahoma"/>
          <w:b/>
          <w:sz w:val="24"/>
          <w:szCs w:val="24"/>
        </w:rPr>
      </w:pPr>
      <w:r w:rsidRPr="003F4E4E">
        <w:rPr>
          <w:rFonts w:ascii="Rockwell" w:eastAsia="Times New Roman" w:hAnsi="Rockwell" w:cs="Tahoma"/>
          <w:b/>
          <w:color w:val="231F20"/>
          <w:sz w:val="24"/>
          <w:szCs w:val="24"/>
        </w:rPr>
        <w:t xml:space="preserve">Historic </w:t>
      </w:r>
      <w:r w:rsidRPr="003F4E4E">
        <w:rPr>
          <w:rFonts w:ascii="Times New Roman" w:eastAsia="Times New Roman" w:hAnsi="Times New Roman" w:cs="Times New Roman"/>
          <w:b/>
          <w:color w:val="231F20"/>
          <w:sz w:val="24"/>
          <w:szCs w:val="24"/>
        </w:rPr>
        <w:t>ﬁ</w:t>
      </w:r>
      <w:r w:rsidRPr="003F4E4E">
        <w:rPr>
          <w:rFonts w:ascii="Rockwell" w:eastAsia="Times New Roman" w:hAnsi="Rockwell" w:cs="Tahoma"/>
          <w:b/>
          <w:color w:val="231F20"/>
          <w:sz w:val="24"/>
          <w:szCs w:val="24"/>
        </w:rPr>
        <w:t>nancial statements must correspond to accounting periods already completed and audited (no statements for partial periods shall be requested or accepted).</w:t>
      </w:r>
    </w:p>
    <w:p w14:paraId="0957067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A9F3D3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9FD810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D4D213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3005C7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FE7925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1E55F3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783358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FAA10E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A574DF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257449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8EE32D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522070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573661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7213B9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0F77CD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17C7F6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030303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3B7793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0B2F44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C51F67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F69600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8954E0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2DFFEF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FIN - 3.2</w:t>
      </w:r>
    </w:p>
    <w:p w14:paraId="06455D6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Average Annual Turnover</w:t>
      </w:r>
    </w:p>
    <w:p w14:paraId="2E1D85DF" w14:textId="77777777" w:rsidR="001A1B85" w:rsidRPr="001A1B85" w:rsidRDefault="001A1B85" w:rsidP="003F4E4E">
      <w:pPr>
        <w:spacing w:before="120" w:after="120" w:line="312" w:lineRule="auto"/>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Tenderer's Legal Name……………………………………...Date:</w:t>
      </w:r>
      <w:r w:rsidR="003F4E4E">
        <w:rPr>
          <w:rFonts w:ascii="Rockwell" w:eastAsia="Times New Roman" w:hAnsi="Rockwell" w:cs="Tahoma"/>
          <w:color w:val="231F20"/>
          <w:sz w:val="24"/>
          <w:szCs w:val="24"/>
        </w:rPr>
        <w:t>………………………</w:t>
      </w:r>
      <w:r w:rsidRPr="001A1B85">
        <w:rPr>
          <w:rFonts w:ascii="Rockwell" w:eastAsia="Times New Roman" w:hAnsi="Rockwell" w:cs="Tahoma"/>
          <w:color w:val="231F20"/>
          <w:sz w:val="24"/>
          <w:szCs w:val="24"/>
        </w:rPr>
        <w:t>.</w:t>
      </w:r>
    </w:p>
    <w:p w14:paraId="3DA5981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ITT No.:  </w:t>
      </w:r>
      <w:r w:rsidR="003F4E4E" w:rsidRPr="003F4E4E">
        <w:rPr>
          <w:rFonts w:ascii="Rockwell" w:eastAsia="Times New Roman" w:hAnsi="Rockwell" w:cs="Tahoma"/>
          <w:b/>
          <w:color w:val="231F20"/>
          <w:sz w:val="24"/>
          <w:szCs w:val="24"/>
        </w:rPr>
        <w:t>NEMA/T/23/2022/2023</w:t>
      </w:r>
    </w:p>
    <w:tbl>
      <w:tblPr>
        <w:tblW w:w="9270" w:type="dxa"/>
        <w:tblLayout w:type="fixed"/>
        <w:tblCellMar>
          <w:left w:w="72" w:type="dxa"/>
          <w:right w:w="72" w:type="dxa"/>
        </w:tblCellMar>
        <w:tblLook w:val="04A0" w:firstRow="1" w:lastRow="0" w:firstColumn="1" w:lastColumn="0" w:noHBand="0" w:noVBand="1"/>
      </w:tblPr>
      <w:tblGrid>
        <w:gridCol w:w="2872"/>
        <w:gridCol w:w="3420"/>
        <w:gridCol w:w="2978"/>
      </w:tblGrid>
      <w:tr w:rsidR="001A1B85" w:rsidRPr="001A1B85" w14:paraId="785F8FC1" w14:textId="77777777" w:rsidTr="001A1B85">
        <w:trPr>
          <w:cantSplit/>
        </w:trPr>
        <w:tc>
          <w:tcPr>
            <w:tcW w:w="9270" w:type="dxa"/>
            <w:gridSpan w:val="3"/>
            <w:tcBorders>
              <w:top w:val="single" w:sz="6" w:space="0" w:color="auto"/>
              <w:left w:val="single" w:sz="6" w:space="0" w:color="auto"/>
              <w:bottom w:val="single" w:sz="6" w:space="0" w:color="auto"/>
              <w:right w:val="single" w:sz="6" w:space="0" w:color="auto"/>
            </w:tcBorders>
            <w:hideMark/>
          </w:tcPr>
          <w:p w14:paraId="14C8D9FE" w14:textId="77777777" w:rsidR="001A1B85" w:rsidRPr="001A1B85" w:rsidRDefault="001A1B85" w:rsidP="001A1B85">
            <w:pPr>
              <w:spacing w:after="120" w:line="240"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 xml:space="preserve">Annual turnover data  </w:t>
            </w:r>
          </w:p>
        </w:tc>
      </w:tr>
      <w:tr w:rsidR="001A1B85" w:rsidRPr="001A1B85" w14:paraId="15FD231A" w14:textId="77777777" w:rsidTr="001A1B85">
        <w:trPr>
          <w:cantSplit/>
          <w:trHeight w:val="678"/>
        </w:trPr>
        <w:tc>
          <w:tcPr>
            <w:tcW w:w="2872" w:type="dxa"/>
            <w:tcBorders>
              <w:top w:val="single" w:sz="6" w:space="0" w:color="auto"/>
              <w:left w:val="single" w:sz="6" w:space="0" w:color="auto"/>
              <w:bottom w:val="nil"/>
              <w:right w:val="nil"/>
            </w:tcBorders>
            <w:hideMark/>
          </w:tcPr>
          <w:p w14:paraId="051ADEF2" w14:textId="77777777" w:rsidR="001A1B85" w:rsidRPr="001A1B85" w:rsidRDefault="001A1B85" w:rsidP="001A1B85">
            <w:pPr>
              <w:spacing w:after="120" w:line="240"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lastRenderedPageBreak/>
              <w:t>Year</w:t>
            </w:r>
          </w:p>
        </w:tc>
        <w:tc>
          <w:tcPr>
            <w:tcW w:w="3420" w:type="dxa"/>
            <w:tcBorders>
              <w:top w:val="single" w:sz="6" w:space="0" w:color="auto"/>
              <w:left w:val="single" w:sz="6" w:space="0" w:color="auto"/>
              <w:bottom w:val="nil"/>
              <w:right w:val="nil"/>
            </w:tcBorders>
            <w:hideMark/>
          </w:tcPr>
          <w:p w14:paraId="72E798E4" w14:textId="77777777" w:rsidR="001A1B85" w:rsidRPr="001A1B85" w:rsidRDefault="001A1B85" w:rsidP="001A1B85">
            <w:pPr>
              <w:spacing w:after="120" w:line="240"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Amount and Currency</w:t>
            </w:r>
          </w:p>
        </w:tc>
        <w:tc>
          <w:tcPr>
            <w:tcW w:w="2978" w:type="dxa"/>
            <w:tcBorders>
              <w:top w:val="single" w:sz="6" w:space="0" w:color="auto"/>
              <w:left w:val="single" w:sz="6" w:space="0" w:color="auto"/>
              <w:bottom w:val="nil"/>
              <w:right w:val="single" w:sz="6" w:space="0" w:color="auto"/>
            </w:tcBorders>
            <w:hideMark/>
          </w:tcPr>
          <w:p w14:paraId="39E15EC3" w14:textId="77777777" w:rsidR="001A1B85" w:rsidRPr="001A1B85" w:rsidRDefault="001A1B85" w:rsidP="001A1B85">
            <w:pPr>
              <w:spacing w:after="120" w:line="240"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KSHILLING equivalent</w:t>
            </w:r>
          </w:p>
        </w:tc>
      </w:tr>
      <w:tr w:rsidR="001A1B85" w:rsidRPr="001A1B85" w14:paraId="3DAB4C7B" w14:textId="77777777" w:rsidTr="001A1B85">
        <w:trPr>
          <w:cantSplit/>
          <w:trHeight w:val="435"/>
        </w:trPr>
        <w:tc>
          <w:tcPr>
            <w:tcW w:w="2872" w:type="dxa"/>
            <w:tcBorders>
              <w:top w:val="single" w:sz="6" w:space="0" w:color="auto"/>
              <w:left w:val="single" w:sz="6" w:space="0" w:color="auto"/>
              <w:bottom w:val="nil"/>
              <w:right w:val="nil"/>
            </w:tcBorders>
          </w:tcPr>
          <w:p w14:paraId="2B386221" w14:textId="77777777" w:rsidR="001A1B85" w:rsidRPr="001A1B85" w:rsidRDefault="001A1B85" w:rsidP="001A1B85">
            <w:pPr>
              <w:spacing w:after="120" w:line="240" w:lineRule="auto"/>
              <w:jc w:val="both"/>
              <w:rPr>
                <w:rFonts w:ascii="Rockwell" w:eastAsia="Times New Roman" w:hAnsi="Rockwell" w:cs="Tahoma"/>
                <w:color w:val="231F20"/>
                <w:sz w:val="24"/>
                <w:szCs w:val="24"/>
              </w:rPr>
            </w:pPr>
          </w:p>
        </w:tc>
        <w:tc>
          <w:tcPr>
            <w:tcW w:w="3420" w:type="dxa"/>
            <w:tcBorders>
              <w:top w:val="single" w:sz="6" w:space="0" w:color="auto"/>
              <w:left w:val="single" w:sz="6" w:space="0" w:color="auto"/>
              <w:bottom w:val="nil"/>
              <w:right w:val="nil"/>
            </w:tcBorders>
            <w:hideMark/>
          </w:tcPr>
          <w:p w14:paraId="2D1962FB"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 ______________________</w:t>
            </w:r>
          </w:p>
        </w:tc>
        <w:tc>
          <w:tcPr>
            <w:tcW w:w="2978" w:type="dxa"/>
            <w:tcBorders>
              <w:top w:val="single" w:sz="6" w:space="0" w:color="auto"/>
              <w:left w:val="single" w:sz="6" w:space="0" w:color="auto"/>
              <w:bottom w:val="nil"/>
              <w:right w:val="single" w:sz="6" w:space="0" w:color="auto"/>
            </w:tcBorders>
            <w:hideMark/>
          </w:tcPr>
          <w:p w14:paraId="41F70C9A"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w:t>
            </w:r>
          </w:p>
        </w:tc>
      </w:tr>
      <w:tr w:rsidR="001A1B85" w:rsidRPr="001A1B85" w14:paraId="481C93F3" w14:textId="77777777" w:rsidTr="001A1B85">
        <w:trPr>
          <w:cantSplit/>
        </w:trPr>
        <w:tc>
          <w:tcPr>
            <w:tcW w:w="2872" w:type="dxa"/>
            <w:tcBorders>
              <w:top w:val="single" w:sz="6" w:space="0" w:color="auto"/>
              <w:left w:val="single" w:sz="6" w:space="0" w:color="auto"/>
              <w:bottom w:val="nil"/>
              <w:right w:val="nil"/>
            </w:tcBorders>
          </w:tcPr>
          <w:p w14:paraId="6FA1F108" w14:textId="77777777" w:rsidR="001A1B85" w:rsidRPr="001A1B85" w:rsidRDefault="001A1B85" w:rsidP="001A1B85">
            <w:pPr>
              <w:spacing w:after="120" w:line="240" w:lineRule="auto"/>
              <w:jc w:val="both"/>
              <w:rPr>
                <w:rFonts w:ascii="Rockwell" w:eastAsia="Times New Roman" w:hAnsi="Rockwell" w:cs="Tahoma"/>
                <w:color w:val="231F20"/>
                <w:sz w:val="24"/>
                <w:szCs w:val="24"/>
              </w:rPr>
            </w:pPr>
          </w:p>
        </w:tc>
        <w:tc>
          <w:tcPr>
            <w:tcW w:w="3420" w:type="dxa"/>
            <w:tcBorders>
              <w:top w:val="single" w:sz="6" w:space="0" w:color="auto"/>
              <w:left w:val="single" w:sz="6" w:space="0" w:color="auto"/>
              <w:bottom w:val="nil"/>
              <w:right w:val="nil"/>
            </w:tcBorders>
            <w:hideMark/>
          </w:tcPr>
          <w:p w14:paraId="32A8C4C1" w14:textId="77777777" w:rsidR="001A1B85" w:rsidRPr="001A1B85" w:rsidRDefault="001A1B85" w:rsidP="001A1B85">
            <w:pPr>
              <w:spacing w:line="240" w:lineRule="auto"/>
              <w:rPr>
                <w:rFonts w:ascii="Rockwell" w:eastAsia="Calibri" w:hAnsi="Rockwell" w:cs="Tahoma"/>
                <w:sz w:val="24"/>
                <w:szCs w:val="24"/>
              </w:rPr>
            </w:pPr>
            <w:r w:rsidRPr="001A1B85">
              <w:rPr>
                <w:rFonts w:ascii="Rockwell" w:eastAsia="Times New Roman" w:hAnsi="Rockwell" w:cs="Tahoma"/>
                <w:color w:val="231F20"/>
                <w:sz w:val="24"/>
                <w:szCs w:val="24"/>
              </w:rPr>
              <w:t xml:space="preserve"> ______________________</w:t>
            </w:r>
          </w:p>
        </w:tc>
        <w:tc>
          <w:tcPr>
            <w:tcW w:w="2978" w:type="dxa"/>
            <w:tcBorders>
              <w:top w:val="single" w:sz="6" w:space="0" w:color="auto"/>
              <w:left w:val="single" w:sz="6" w:space="0" w:color="auto"/>
              <w:bottom w:val="nil"/>
              <w:right w:val="single" w:sz="6" w:space="0" w:color="auto"/>
            </w:tcBorders>
            <w:hideMark/>
          </w:tcPr>
          <w:p w14:paraId="0F90FBE7"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w:t>
            </w:r>
          </w:p>
        </w:tc>
      </w:tr>
      <w:tr w:rsidR="001A1B85" w:rsidRPr="001A1B85" w14:paraId="705D5776" w14:textId="77777777" w:rsidTr="001A1B85">
        <w:trPr>
          <w:cantSplit/>
        </w:trPr>
        <w:tc>
          <w:tcPr>
            <w:tcW w:w="2872" w:type="dxa"/>
            <w:tcBorders>
              <w:top w:val="single" w:sz="6" w:space="0" w:color="auto"/>
              <w:left w:val="single" w:sz="6" w:space="0" w:color="auto"/>
              <w:bottom w:val="nil"/>
              <w:right w:val="nil"/>
            </w:tcBorders>
          </w:tcPr>
          <w:p w14:paraId="0B64B29D" w14:textId="77777777" w:rsidR="001A1B85" w:rsidRPr="001A1B85" w:rsidRDefault="001A1B85" w:rsidP="001A1B85">
            <w:pPr>
              <w:spacing w:after="120" w:line="240" w:lineRule="auto"/>
              <w:jc w:val="both"/>
              <w:rPr>
                <w:rFonts w:ascii="Rockwell" w:eastAsia="Times New Roman" w:hAnsi="Rockwell" w:cs="Tahoma"/>
                <w:color w:val="231F20"/>
                <w:sz w:val="24"/>
                <w:szCs w:val="24"/>
              </w:rPr>
            </w:pPr>
          </w:p>
        </w:tc>
        <w:tc>
          <w:tcPr>
            <w:tcW w:w="3420" w:type="dxa"/>
            <w:tcBorders>
              <w:top w:val="single" w:sz="6" w:space="0" w:color="auto"/>
              <w:left w:val="single" w:sz="6" w:space="0" w:color="auto"/>
              <w:bottom w:val="nil"/>
              <w:right w:val="nil"/>
            </w:tcBorders>
            <w:hideMark/>
          </w:tcPr>
          <w:p w14:paraId="3124E2A4" w14:textId="77777777" w:rsidR="001A1B85" w:rsidRPr="001A1B85" w:rsidRDefault="001A1B85" w:rsidP="001A1B85">
            <w:pPr>
              <w:spacing w:line="240" w:lineRule="auto"/>
              <w:rPr>
                <w:rFonts w:ascii="Rockwell" w:eastAsia="Calibri" w:hAnsi="Rockwell" w:cs="Tahoma"/>
                <w:sz w:val="24"/>
                <w:szCs w:val="24"/>
              </w:rPr>
            </w:pPr>
            <w:r w:rsidRPr="001A1B85">
              <w:rPr>
                <w:rFonts w:ascii="Rockwell" w:eastAsia="Times New Roman" w:hAnsi="Rockwell" w:cs="Tahoma"/>
                <w:color w:val="231F20"/>
                <w:sz w:val="24"/>
                <w:szCs w:val="24"/>
              </w:rPr>
              <w:t xml:space="preserve"> ______________________</w:t>
            </w:r>
          </w:p>
        </w:tc>
        <w:tc>
          <w:tcPr>
            <w:tcW w:w="2978" w:type="dxa"/>
            <w:tcBorders>
              <w:top w:val="single" w:sz="6" w:space="0" w:color="auto"/>
              <w:left w:val="single" w:sz="6" w:space="0" w:color="auto"/>
              <w:bottom w:val="nil"/>
              <w:right w:val="single" w:sz="6" w:space="0" w:color="auto"/>
            </w:tcBorders>
            <w:hideMark/>
          </w:tcPr>
          <w:p w14:paraId="6F176A7E"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w:t>
            </w:r>
          </w:p>
        </w:tc>
      </w:tr>
      <w:tr w:rsidR="001A1B85" w:rsidRPr="001A1B85" w14:paraId="77666F11" w14:textId="77777777" w:rsidTr="001A1B85">
        <w:trPr>
          <w:cantSplit/>
        </w:trPr>
        <w:tc>
          <w:tcPr>
            <w:tcW w:w="2872" w:type="dxa"/>
            <w:tcBorders>
              <w:top w:val="single" w:sz="6" w:space="0" w:color="auto"/>
              <w:left w:val="single" w:sz="6" w:space="0" w:color="auto"/>
              <w:bottom w:val="nil"/>
              <w:right w:val="nil"/>
            </w:tcBorders>
          </w:tcPr>
          <w:p w14:paraId="47F13517" w14:textId="77777777" w:rsidR="001A1B85" w:rsidRPr="001A1B85" w:rsidRDefault="001A1B85" w:rsidP="001A1B85">
            <w:pPr>
              <w:spacing w:after="120" w:line="240" w:lineRule="auto"/>
              <w:jc w:val="both"/>
              <w:rPr>
                <w:rFonts w:ascii="Rockwell" w:eastAsia="Times New Roman" w:hAnsi="Rockwell" w:cs="Tahoma"/>
                <w:color w:val="231F20"/>
                <w:sz w:val="24"/>
                <w:szCs w:val="24"/>
              </w:rPr>
            </w:pPr>
          </w:p>
        </w:tc>
        <w:tc>
          <w:tcPr>
            <w:tcW w:w="3420" w:type="dxa"/>
            <w:tcBorders>
              <w:top w:val="single" w:sz="6" w:space="0" w:color="auto"/>
              <w:left w:val="single" w:sz="6" w:space="0" w:color="auto"/>
              <w:bottom w:val="nil"/>
              <w:right w:val="nil"/>
            </w:tcBorders>
            <w:hideMark/>
          </w:tcPr>
          <w:p w14:paraId="0B8E8A80" w14:textId="77777777" w:rsidR="001A1B85" w:rsidRPr="001A1B85" w:rsidRDefault="001A1B85" w:rsidP="001A1B85">
            <w:pPr>
              <w:spacing w:line="240" w:lineRule="auto"/>
              <w:rPr>
                <w:rFonts w:ascii="Rockwell" w:eastAsia="Calibri" w:hAnsi="Rockwell" w:cs="Tahoma"/>
                <w:sz w:val="24"/>
                <w:szCs w:val="24"/>
              </w:rPr>
            </w:pPr>
            <w:r w:rsidRPr="001A1B85">
              <w:rPr>
                <w:rFonts w:ascii="Rockwell" w:eastAsia="Times New Roman" w:hAnsi="Rockwell" w:cs="Tahoma"/>
                <w:color w:val="231F20"/>
                <w:sz w:val="24"/>
                <w:szCs w:val="24"/>
              </w:rPr>
              <w:t xml:space="preserve"> ______________________</w:t>
            </w:r>
          </w:p>
        </w:tc>
        <w:tc>
          <w:tcPr>
            <w:tcW w:w="2978" w:type="dxa"/>
            <w:tcBorders>
              <w:top w:val="single" w:sz="6" w:space="0" w:color="auto"/>
              <w:left w:val="single" w:sz="6" w:space="0" w:color="auto"/>
              <w:bottom w:val="nil"/>
              <w:right w:val="single" w:sz="6" w:space="0" w:color="auto"/>
            </w:tcBorders>
            <w:hideMark/>
          </w:tcPr>
          <w:p w14:paraId="76640D7D"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w:t>
            </w:r>
          </w:p>
        </w:tc>
      </w:tr>
      <w:tr w:rsidR="001A1B85" w:rsidRPr="001A1B85" w14:paraId="751926A9" w14:textId="77777777" w:rsidTr="001A1B85">
        <w:trPr>
          <w:cantSplit/>
        </w:trPr>
        <w:tc>
          <w:tcPr>
            <w:tcW w:w="2872" w:type="dxa"/>
            <w:tcBorders>
              <w:top w:val="single" w:sz="6" w:space="0" w:color="auto"/>
              <w:left w:val="single" w:sz="6" w:space="0" w:color="auto"/>
              <w:bottom w:val="nil"/>
              <w:right w:val="nil"/>
            </w:tcBorders>
          </w:tcPr>
          <w:p w14:paraId="2FBFC65A" w14:textId="77777777" w:rsidR="001A1B85" w:rsidRPr="001A1B85" w:rsidRDefault="001A1B85" w:rsidP="001A1B85">
            <w:pPr>
              <w:spacing w:after="120" w:line="240" w:lineRule="auto"/>
              <w:jc w:val="both"/>
              <w:rPr>
                <w:rFonts w:ascii="Rockwell" w:eastAsia="Times New Roman" w:hAnsi="Rockwell" w:cs="Tahoma"/>
                <w:color w:val="231F20"/>
                <w:sz w:val="24"/>
                <w:szCs w:val="24"/>
              </w:rPr>
            </w:pPr>
          </w:p>
        </w:tc>
        <w:tc>
          <w:tcPr>
            <w:tcW w:w="3420" w:type="dxa"/>
            <w:tcBorders>
              <w:top w:val="single" w:sz="6" w:space="0" w:color="auto"/>
              <w:left w:val="single" w:sz="6" w:space="0" w:color="auto"/>
              <w:bottom w:val="nil"/>
              <w:right w:val="nil"/>
            </w:tcBorders>
            <w:hideMark/>
          </w:tcPr>
          <w:p w14:paraId="6B29492D" w14:textId="77777777" w:rsidR="001A1B85" w:rsidRPr="001A1B85" w:rsidRDefault="001A1B85" w:rsidP="001A1B85">
            <w:pPr>
              <w:spacing w:line="240" w:lineRule="auto"/>
              <w:rPr>
                <w:rFonts w:ascii="Rockwell" w:eastAsia="Calibri" w:hAnsi="Rockwell" w:cs="Tahoma"/>
                <w:sz w:val="24"/>
                <w:szCs w:val="24"/>
              </w:rPr>
            </w:pPr>
            <w:r w:rsidRPr="001A1B85">
              <w:rPr>
                <w:rFonts w:ascii="Rockwell" w:eastAsia="Times New Roman" w:hAnsi="Rockwell" w:cs="Tahoma"/>
                <w:color w:val="231F20"/>
                <w:sz w:val="24"/>
                <w:szCs w:val="24"/>
              </w:rPr>
              <w:t xml:space="preserve"> ______________________</w:t>
            </w:r>
          </w:p>
        </w:tc>
        <w:tc>
          <w:tcPr>
            <w:tcW w:w="2978" w:type="dxa"/>
            <w:tcBorders>
              <w:top w:val="single" w:sz="6" w:space="0" w:color="auto"/>
              <w:left w:val="single" w:sz="6" w:space="0" w:color="auto"/>
              <w:bottom w:val="nil"/>
              <w:right w:val="single" w:sz="6" w:space="0" w:color="auto"/>
            </w:tcBorders>
            <w:hideMark/>
          </w:tcPr>
          <w:p w14:paraId="29E9456D"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w:t>
            </w:r>
          </w:p>
        </w:tc>
      </w:tr>
      <w:tr w:rsidR="001A1B85" w:rsidRPr="001A1B85" w14:paraId="1D4A66FC" w14:textId="77777777" w:rsidTr="001A1B85">
        <w:trPr>
          <w:cantSplit/>
        </w:trPr>
        <w:tc>
          <w:tcPr>
            <w:tcW w:w="2872" w:type="dxa"/>
            <w:tcBorders>
              <w:top w:val="single" w:sz="6" w:space="0" w:color="auto"/>
              <w:left w:val="single" w:sz="6" w:space="0" w:color="auto"/>
              <w:bottom w:val="single" w:sz="6" w:space="0" w:color="auto"/>
              <w:right w:val="nil"/>
            </w:tcBorders>
            <w:hideMark/>
          </w:tcPr>
          <w:p w14:paraId="60ED06D9"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*Average Annual Turnover</w:t>
            </w:r>
          </w:p>
        </w:tc>
        <w:tc>
          <w:tcPr>
            <w:tcW w:w="3420" w:type="dxa"/>
            <w:tcBorders>
              <w:top w:val="single" w:sz="6" w:space="0" w:color="auto"/>
              <w:left w:val="single" w:sz="6" w:space="0" w:color="auto"/>
              <w:bottom w:val="single" w:sz="6" w:space="0" w:color="auto"/>
              <w:right w:val="nil"/>
            </w:tcBorders>
            <w:hideMark/>
          </w:tcPr>
          <w:p w14:paraId="002C8A94" w14:textId="77777777" w:rsidR="001A1B85" w:rsidRPr="001A1B85" w:rsidRDefault="001A1B85" w:rsidP="001A1B85">
            <w:pPr>
              <w:spacing w:line="240" w:lineRule="auto"/>
              <w:rPr>
                <w:rFonts w:ascii="Rockwell" w:eastAsia="Calibri" w:hAnsi="Rockwell" w:cs="Tahoma"/>
                <w:sz w:val="24"/>
                <w:szCs w:val="24"/>
              </w:rPr>
            </w:pPr>
            <w:r w:rsidRPr="001A1B85">
              <w:rPr>
                <w:rFonts w:ascii="Rockwell" w:eastAsia="Times New Roman" w:hAnsi="Rockwell" w:cs="Tahoma"/>
                <w:color w:val="231F20"/>
                <w:sz w:val="24"/>
                <w:szCs w:val="24"/>
              </w:rPr>
              <w:t xml:space="preserve"> ______________________</w:t>
            </w:r>
          </w:p>
        </w:tc>
        <w:tc>
          <w:tcPr>
            <w:tcW w:w="2978" w:type="dxa"/>
            <w:tcBorders>
              <w:top w:val="single" w:sz="6" w:space="0" w:color="auto"/>
              <w:left w:val="single" w:sz="6" w:space="0" w:color="auto"/>
              <w:bottom w:val="single" w:sz="6" w:space="0" w:color="auto"/>
              <w:right w:val="single" w:sz="6" w:space="0" w:color="auto"/>
            </w:tcBorders>
            <w:hideMark/>
          </w:tcPr>
          <w:p w14:paraId="47CCF7C7"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w:t>
            </w:r>
          </w:p>
        </w:tc>
      </w:tr>
    </w:tbl>
    <w:p w14:paraId="4A5DA3A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55CB3F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*Average annual turnover calculated as total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payments received for work in progress or completed, divided by the number of years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Section III, Evaluation Criteria, Sub-Factor 2.3.2.</w:t>
      </w:r>
    </w:p>
    <w:p w14:paraId="507099D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bookmarkStart w:id="68" w:name="_TOC_250087"/>
      <w:bookmarkEnd w:id="68"/>
    </w:p>
    <w:p w14:paraId="0ACBA7A7"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1EB688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F15684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34EE500"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4B4369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09F6055"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D3F3AB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DBBCA1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8455489" w14:textId="77777777" w:rsidR="003F4E4E" w:rsidRDefault="003F4E4E" w:rsidP="001A1B85">
      <w:pPr>
        <w:spacing w:before="120" w:after="120" w:line="312" w:lineRule="auto"/>
        <w:jc w:val="both"/>
        <w:rPr>
          <w:rFonts w:ascii="Rockwell" w:eastAsia="Times New Roman" w:hAnsi="Rockwell" w:cs="Tahoma"/>
          <w:b/>
          <w:bCs/>
          <w:color w:val="231F20"/>
          <w:sz w:val="24"/>
          <w:szCs w:val="24"/>
        </w:rPr>
      </w:pPr>
    </w:p>
    <w:p w14:paraId="06C8E6D0"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FIN3.3</w:t>
      </w:r>
    </w:p>
    <w:p w14:paraId="644B614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Financial Resources</w:t>
      </w:r>
    </w:p>
    <w:p w14:paraId="3ADF9E9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Specify proposed sources of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nancing, such as liquid assets, unencumbered real assets, lines of credit, and other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nancial means, net of current commitments, available to meet the total cash </w:t>
      </w:r>
      <w:r w:rsidRPr="001A1B85">
        <w:rPr>
          <w:rFonts w:ascii="Times New Roman" w:eastAsia="Times New Roman" w:hAnsi="Times New Roman" w:cs="Times New Roman"/>
          <w:color w:val="231F20"/>
          <w:sz w:val="24"/>
          <w:szCs w:val="24"/>
        </w:rPr>
        <w:t>ﬂ</w:t>
      </w:r>
      <w:r w:rsidRPr="001A1B85">
        <w:rPr>
          <w:rFonts w:ascii="Rockwell" w:eastAsia="Times New Roman" w:hAnsi="Rockwell" w:cs="Tahoma"/>
          <w:color w:val="231F20"/>
          <w:sz w:val="24"/>
          <w:szCs w:val="24"/>
        </w:rPr>
        <w:t>ow demands of the subject contractor contracts as indicated in Section III, Evaluation and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Criteria.</w:t>
      </w:r>
    </w:p>
    <w:tbl>
      <w:tblPr>
        <w:tblW w:w="10005" w:type="dxa"/>
        <w:tblInd w:w="72" w:type="dxa"/>
        <w:tblLayout w:type="fixed"/>
        <w:tblCellMar>
          <w:left w:w="72" w:type="dxa"/>
          <w:right w:w="72" w:type="dxa"/>
        </w:tblCellMar>
        <w:tblLook w:val="04A0" w:firstRow="1" w:lastRow="0" w:firstColumn="1" w:lastColumn="0" w:noHBand="0" w:noVBand="1"/>
      </w:tblPr>
      <w:tblGrid>
        <w:gridCol w:w="6303"/>
        <w:gridCol w:w="3702"/>
      </w:tblGrid>
      <w:tr w:rsidR="001A1B85" w:rsidRPr="001A1B85" w14:paraId="606344EE" w14:textId="77777777" w:rsidTr="001A1B85">
        <w:trPr>
          <w:cantSplit/>
          <w:trHeight w:val="453"/>
        </w:trPr>
        <w:tc>
          <w:tcPr>
            <w:tcW w:w="6303" w:type="dxa"/>
            <w:tcBorders>
              <w:top w:val="single" w:sz="6" w:space="0" w:color="auto"/>
              <w:left w:val="single" w:sz="6" w:space="0" w:color="auto"/>
              <w:bottom w:val="nil"/>
              <w:right w:val="nil"/>
            </w:tcBorders>
            <w:hideMark/>
          </w:tcPr>
          <w:p w14:paraId="2FD49AE5"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lastRenderedPageBreak/>
              <w:t>Source of financing</w:t>
            </w:r>
          </w:p>
        </w:tc>
        <w:tc>
          <w:tcPr>
            <w:tcW w:w="3702" w:type="dxa"/>
            <w:tcBorders>
              <w:top w:val="single" w:sz="6" w:space="0" w:color="auto"/>
              <w:left w:val="single" w:sz="6" w:space="0" w:color="auto"/>
              <w:bottom w:val="nil"/>
              <w:right w:val="single" w:sz="6" w:space="0" w:color="auto"/>
            </w:tcBorders>
            <w:hideMark/>
          </w:tcPr>
          <w:p w14:paraId="0A46FCF7"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Amount (</w:t>
            </w:r>
            <w:r w:rsidRPr="001A1B85">
              <w:rPr>
                <w:rFonts w:ascii="Rockwell" w:eastAsia="Times New Roman" w:hAnsi="Rockwell" w:cs="Tahoma"/>
                <w:b/>
                <w:bCs/>
                <w:color w:val="231F20"/>
                <w:sz w:val="24"/>
                <w:szCs w:val="24"/>
              </w:rPr>
              <w:t xml:space="preserve">KShilling </w:t>
            </w:r>
            <w:r w:rsidRPr="001A1B85">
              <w:rPr>
                <w:rFonts w:ascii="Rockwell" w:eastAsia="Times New Roman" w:hAnsi="Rockwell" w:cs="Tahoma"/>
                <w:b/>
                <w:color w:val="231F20"/>
                <w:sz w:val="24"/>
                <w:szCs w:val="24"/>
              </w:rPr>
              <w:t>equivalent)</w:t>
            </w:r>
          </w:p>
        </w:tc>
      </w:tr>
      <w:tr w:rsidR="001A1B85" w:rsidRPr="001A1B85" w14:paraId="7129284C" w14:textId="77777777" w:rsidTr="001A1B85">
        <w:trPr>
          <w:cantSplit/>
        </w:trPr>
        <w:tc>
          <w:tcPr>
            <w:tcW w:w="6303" w:type="dxa"/>
            <w:tcBorders>
              <w:top w:val="single" w:sz="6" w:space="0" w:color="auto"/>
              <w:left w:val="single" w:sz="6" w:space="0" w:color="auto"/>
              <w:bottom w:val="nil"/>
              <w:right w:val="nil"/>
            </w:tcBorders>
            <w:hideMark/>
          </w:tcPr>
          <w:p w14:paraId="5B5836F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1.</w:t>
            </w:r>
          </w:p>
        </w:tc>
        <w:tc>
          <w:tcPr>
            <w:tcW w:w="3702" w:type="dxa"/>
            <w:tcBorders>
              <w:top w:val="single" w:sz="6" w:space="0" w:color="auto"/>
              <w:left w:val="single" w:sz="6" w:space="0" w:color="auto"/>
              <w:bottom w:val="nil"/>
              <w:right w:val="single" w:sz="6" w:space="0" w:color="auto"/>
            </w:tcBorders>
          </w:tcPr>
          <w:p w14:paraId="6240F5F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tc>
      </w:tr>
      <w:tr w:rsidR="001A1B85" w:rsidRPr="001A1B85" w14:paraId="718BABB6" w14:textId="77777777" w:rsidTr="001A1B85">
        <w:trPr>
          <w:cantSplit/>
        </w:trPr>
        <w:tc>
          <w:tcPr>
            <w:tcW w:w="6303" w:type="dxa"/>
            <w:tcBorders>
              <w:top w:val="single" w:sz="6" w:space="0" w:color="auto"/>
              <w:left w:val="single" w:sz="6" w:space="0" w:color="auto"/>
              <w:bottom w:val="nil"/>
              <w:right w:val="nil"/>
            </w:tcBorders>
            <w:hideMark/>
          </w:tcPr>
          <w:p w14:paraId="52FBD97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2.</w:t>
            </w:r>
          </w:p>
        </w:tc>
        <w:tc>
          <w:tcPr>
            <w:tcW w:w="3702" w:type="dxa"/>
            <w:tcBorders>
              <w:top w:val="single" w:sz="6" w:space="0" w:color="auto"/>
              <w:left w:val="single" w:sz="6" w:space="0" w:color="auto"/>
              <w:bottom w:val="nil"/>
              <w:right w:val="single" w:sz="6" w:space="0" w:color="auto"/>
            </w:tcBorders>
          </w:tcPr>
          <w:p w14:paraId="22D21C1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tc>
      </w:tr>
      <w:tr w:rsidR="001A1B85" w:rsidRPr="001A1B85" w14:paraId="0C888B1A" w14:textId="77777777" w:rsidTr="001A1B85">
        <w:trPr>
          <w:cantSplit/>
        </w:trPr>
        <w:tc>
          <w:tcPr>
            <w:tcW w:w="6303" w:type="dxa"/>
            <w:tcBorders>
              <w:top w:val="single" w:sz="6" w:space="0" w:color="auto"/>
              <w:left w:val="single" w:sz="6" w:space="0" w:color="auto"/>
              <w:bottom w:val="nil"/>
              <w:right w:val="nil"/>
            </w:tcBorders>
            <w:hideMark/>
          </w:tcPr>
          <w:p w14:paraId="164768C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3.</w:t>
            </w:r>
          </w:p>
        </w:tc>
        <w:tc>
          <w:tcPr>
            <w:tcW w:w="3702" w:type="dxa"/>
            <w:tcBorders>
              <w:top w:val="single" w:sz="6" w:space="0" w:color="auto"/>
              <w:left w:val="single" w:sz="6" w:space="0" w:color="auto"/>
              <w:bottom w:val="nil"/>
              <w:right w:val="single" w:sz="6" w:space="0" w:color="auto"/>
            </w:tcBorders>
          </w:tcPr>
          <w:p w14:paraId="4C8B069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tc>
      </w:tr>
      <w:tr w:rsidR="001A1B85" w:rsidRPr="001A1B85" w14:paraId="2499D723" w14:textId="77777777" w:rsidTr="001A1B85">
        <w:trPr>
          <w:cantSplit/>
        </w:trPr>
        <w:tc>
          <w:tcPr>
            <w:tcW w:w="6303" w:type="dxa"/>
            <w:tcBorders>
              <w:top w:val="single" w:sz="6" w:space="0" w:color="auto"/>
              <w:left w:val="single" w:sz="6" w:space="0" w:color="auto"/>
              <w:bottom w:val="single" w:sz="6" w:space="0" w:color="auto"/>
              <w:right w:val="nil"/>
            </w:tcBorders>
            <w:hideMark/>
          </w:tcPr>
          <w:p w14:paraId="6D4D196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4.</w:t>
            </w:r>
          </w:p>
        </w:tc>
        <w:tc>
          <w:tcPr>
            <w:tcW w:w="3702" w:type="dxa"/>
            <w:tcBorders>
              <w:top w:val="single" w:sz="6" w:space="0" w:color="auto"/>
              <w:left w:val="single" w:sz="6" w:space="0" w:color="auto"/>
              <w:bottom w:val="single" w:sz="6" w:space="0" w:color="auto"/>
              <w:right w:val="single" w:sz="6" w:space="0" w:color="auto"/>
            </w:tcBorders>
          </w:tcPr>
          <w:p w14:paraId="41D507D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tc>
      </w:tr>
    </w:tbl>
    <w:p w14:paraId="3CDF1702"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55827188"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084A4507"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2446D01F"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4BAB000A"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7A2D641C"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3A667644"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07D3DE5B"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6605FFC1"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0F317FE2"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7903C2BC"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2052AAFF"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1E76C67D"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4DA978AF"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7987B227"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65CA878A"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p>
    <w:p w14:paraId="25BE9F43"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EXP 4.1</w:t>
      </w:r>
    </w:p>
    <w:p w14:paraId="1CF096EC"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General Experience</w:t>
      </w:r>
    </w:p>
    <w:p w14:paraId="54DA9D72"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Tenderer's Legal Name:  …………………………………………….. </w:t>
      </w:r>
    </w:p>
    <w:p w14:paraId="61D703B7"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JV Member Legal Name:  ……………………………………………..</w:t>
      </w:r>
    </w:p>
    <w:p w14:paraId="10B67380"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ITT No.: ……………………………………………..</w:t>
      </w:r>
    </w:p>
    <w:p w14:paraId="4279BE2E" w14:textId="77777777" w:rsidR="001A1B85" w:rsidRPr="001A1B85" w:rsidRDefault="001A1B85" w:rsidP="001A1B85">
      <w:pPr>
        <w:spacing w:before="120" w:after="120" w:line="276" w:lineRule="auto"/>
        <w:jc w:val="both"/>
        <w:rPr>
          <w:rFonts w:ascii="Rockwell" w:eastAsia="Calibri" w:hAnsi="Rockwell" w:cs="Tahoma"/>
          <w:sz w:val="24"/>
          <w:szCs w:val="24"/>
        </w:rPr>
      </w:pPr>
      <w:r w:rsidRPr="001A1B85">
        <w:rPr>
          <w:rFonts w:ascii="Rockwell" w:eastAsia="Times New Roman" w:hAnsi="Rockwell" w:cs="Tahoma"/>
          <w:color w:val="231F20"/>
          <w:sz w:val="24"/>
          <w:szCs w:val="24"/>
        </w:rPr>
        <w:t>Date:</w:t>
      </w:r>
      <w:r w:rsidRPr="001A1B85">
        <w:rPr>
          <w:rFonts w:ascii="Rockwell" w:eastAsia="Calibri" w:hAnsi="Rockwell" w:cs="Tahoma"/>
          <w:sz w:val="24"/>
          <w:szCs w:val="24"/>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1"/>
        <w:gridCol w:w="720"/>
        <w:gridCol w:w="5043"/>
        <w:gridCol w:w="1351"/>
      </w:tblGrid>
      <w:tr w:rsidR="001A1B85" w:rsidRPr="001A1B85" w14:paraId="5A645927" w14:textId="77777777" w:rsidTr="001A1B85">
        <w:trPr>
          <w:cantSplit/>
          <w:trHeight w:val="440"/>
          <w:tblHeader/>
        </w:trPr>
        <w:tc>
          <w:tcPr>
            <w:tcW w:w="1075" w:type="dxa"/>
            <w:tcBorders>
              <w:top w:val="single" w:sz="4" w:space="0" w:color="auto"/>
              <w:left w:val="single" w:sz="4" w:space="0" w:color="auto"/>
              <w:bottom w:val="single" w:sz="4" w:space="0" w:color="auto"/>
              <w:right w:val="single" w:sz="4" w:space="0" w:color="auto"/>
            </w:tcBorders>
            <w:vAlign w:val="center"/>
            <w:hideMark/>
          </w:tcPr>
          <w:p w14:paraId="5381CBE4" w14:textId="77777777" w:rsidR="001A1B85" w:rsidRPr="001A1B85" w:rsidRDefault="001A1B85" w:rsidP="001A1B85">
            <w:pPr>
              <w:spacing w:after="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lastRenderedPageBreak/>
              <w:t>Starting Month/Year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77DA39" w14:textId="77777777" w:rsidR="001A1B85" w:rsidRPr="001A1B85" w:rsidRDefault="001A1B85" w:rsidP="001A1B85">
            <w:pPr>
              <w:spacing w:after="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Ending Month/Year</w:t>
            </w:r>
          </w:p>
        </w:tc>
        <w:tc>
          <w:tcPr>
            <w:tcW w:w="720" w:type="dxa"/>
            <w:tcBorders>
              <w:top w:val="single" w:sz="4" w:space="0" w:color="auto"/>
              <w:left w:val="single" w:sz="4" w:space="0" w:color="auto"/>
              <w:bottom w:val="single" w:sz="4" w:space="0" w:color="auto"/>
              <w:right w:val="single" w:sz="4" w:space="0" w:color="auto"/>
            </w:tcBorders>
            <w:vAlign w:val="center"/>
            <w:hideMark/>
          </w:tcPr>
          <w:p w14:paraId="51FB81DD" w14:textId="77777777" w:rsidR="001A1B85" w:rsidRPr="001A1B85" w:rsidRDefault="001A1B85" w:rsidP="001A1B85">
            <w:pPr>
              <w:spacing w:after="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 xml:space="preserve">Years* </w:t>
            </w:r>
          </w:p>
        </w:tc>
        <w:tc>
          <w:tcPr>
            <w:tcW w:w="5040" w:type="dxa"/>
            <w:tcBorders>
              <w:top w:val="single" w:sz="4" w:space="0" w:color="auto"/>
              <w:left w:val="single" w:sz="4" w:space="0" w:color="auto"/>
              <w:bottom w:val="single" w:sz="4" w:space="0" w:color="auto"/>
              <w:right w:val="single" w:sz="4" w:space="0" w:color="auto"/>
            </w:tcBorders>
            <w:vAlign w:val="center"/>
          </w:tcPr>
          <w:p w14:paraId="38B1EE3A" w14:textId="77777777" w:rsidR="001A1B85" w:rsidRPr="001A1B85" w:rsidRDefault="001A1B85" w:rsidP="001A1B85">
            <w:pPr>
              <w:spacing w:after="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 xml:space="preserve">Contract Identification </w:t>
            </w:r>
          </w:p>
          <w:p w14:paraId="1D0CF2FA" w14:textId="77777777" w:rsidR="001A1B85" w:rsidRPr="001A1B85" w:rsidRDefault="001A1B85" w:rsidP="001A1B85">
            <w:pPr>
              <w:spacing w:after="0" w:line="312" w:lineRule="auto"/>
              <w:jc w:val="both"/>
              <w:rPr>
                <w:rFonts w:ascii="Rockwell" w:eastAsia="Times New Roman" w:hAnsi="Rockwell" w:cs="Tahoma"/>
                <w:b/>
                <w:color w:val="231F20"/>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14D21460" w14:textId="77777777" w:rsidR="001A1B85" w:rsidRPr="001A1B85" w:rsidRDefault="001A1B85" w:rsidP="001A1B85">
            <w:pPr>
              <w:spacing w:after="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Role of Tenderer</w:t>
            </w:r>
          </w:p>
        </w:tc>
      </w:tr>
      <w:tr w:rsidR="001A1B85" w:rsidRPr="001A1B85" w14:paraId="180553A0" w14:textId="77777777" w:rsidTr="001A1B85">
        <w:trPr>
          <w:cantSplit/>
        </w:trPr>
        <w:tc>
          <w:tcPr>
            <w:tcW w:w="1075" w:type="dxa"/>
            <w:tcBorders>
              <w:top w:val="single" w:sz="4" w:space="0" w:color="auto"/>
              <w:left w:val="single" w:sz="4" w:space="0" w:color="auto"/>
              <w:bottom w:val="single" w:sz="4" w:space="0" w:color="auto"/>
              <w:right w:val="single" w:sz="4" w:space="0" w:color="auto"/>
            </w:tcBorders>
          </w:tcPr>
          <w:p w14:paraId="56BD026F"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2C13514A"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1440" w:type="dxa"/>
            <w:tcBorders>
              <w:top w:val="single" w:sz="4" w:space="0" w:color="auto"/>
              <w:left w:val="single" w:sz="4" w:space="0" w:color="auto"/>
              <w:bottom w:val="single" w:sz="4" w:space="0" w:color="auto"/>
              <w:right w:val="single" w:sz="4" w:space="0" w:color="auto"/>
            </w:tcBorders>
          </w:tcPr>
          <w:p w14:paraId="7C224C1C"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4ACED245"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720" w:type="dxa"/>
            <w:tcBorders>
              <w:top w:val="single" w:sz="4" w:space="0" w:color="auto"/>
              <w:left w:val="single" w:sz="4" w:space="0" w:color="auto"/>
              <w:bottom w:val="single" w:sz="4" w:space="0" w:color="auto"/>
              <w:right w:val="single" w:sz="4" w:space="0" w:color="auto"/>
            </w:tcBorders>
          </w:tcPr>
          <w:p w14:paraId="7B6583E5"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14:paraId="0081D870"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w:t>
            </w:r>
          </w:p>
          <w:p w14:paraId="1058F810"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the Works performed by the Tenderer:</w:t>
            </w:r>
          </w:p>
          <w:p w14:paraId="40313A35"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Procuring Entity:</w:t>
            </w:r>
          </w:p>
          <w:p w14:paraId="3B92D1AB"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tc>
        <w:tc>
          <w:tcPr>
            <w:tcW w:w="1350" w:type="dxa"/>
            <w:tcBorders>
              <w:top w:val="single" w:sz="4" w:space="0" w:color="auto"/>
              <w:left w:val="single" w:sz="4" w:space="0" w:color="auto"/>
              <w:bottom w:val="single" w:sz="4" w:space="0" w:color="auto"/>
              <w:right w:val="single" w:sz="4" w:space="0" w:color="auto"/>
            </w:tcBorders>
          </w:tcPr>
          <w:p w14:paraId="0A825727"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45563854"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w:t>
            </w:r>
          </w:p>
          <w:p w14:paraId="17BBBB18"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r>
      <w:tr w:rsidR="001A1B85" w:rsidRPr="001A1B85" w14:paraId="4D10D974" w14:textId="77777777" w:rsidTr="001A1B85">
        <w:trPr>
          <w:cantSplit/>
        </w:trPr>
        <w:tc>
          <w:tcPr>
            <w:tcW w:w="1075" w:type="dxa"/>
            <w:tcBorders>
              <w:top w:val="single" w:sz="4" w:space="0" w:color="auto"/>
              <w:left w:val="single" w:sz="4" w:space="0" w:color="auto"/>
              <w:bottom w:val="single" w:sz="4" w:space="0" w:color="auto"/>
              <w:right w:val="single" w:sz="4" w:space="0" w:color="auto"/>
            </w:tcBorders>
          </w:tcPr>
          <w:p w14:paraId="1F65D4AE"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209CC97D"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1440" w:type="dxa"/>
            <w:tcBorders>
              <w:top w:val="single" w:sz="4" w:space="0" w:color="auto"/>
              <w:left w:val="single" w:sz="4" w:space="0" w:color="auto"/>
              <w:bottom w:val="single" w:sz="4" w:space="0" w:color="auto"/>
              <w:right w:val="single" w:sz="4" w:space="0" w:color="auto"/>
            </w:tcBorders>
          </w:tcPr>
          <w:p w14:paraId="39EA95AE"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777D02CF"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720" w:type="dxa"/>
            <w:tcBorders>
              <w:top w:val="single" w:sz="4" w:space="0" w:color="auto"/>
              <w:left w:val="single" w:sz="4" w:space="0" w:color="auto"/>
              <w:bottom w:val="single" w:sz="4" w:space="0" w:color="auto"/>
              <w:right w:val="single" w:sz="4" w:space="0" w:color="auto"/>
            </w:tcBorders>
          </w:tcPr>
          <w:p w14:paraId="11E1ADCC"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14:paraId="19D5227C"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w:t>
            </w:r>
          </w:p>
          <w:p w14:paraId="2098AB71"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the Works performed by the Tenderer:</w:t>
            </w:r>
          </w:p>
          <w:p w14:paraId="1BF5D0F7"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Procuring Entity:</w:t>
            </w:r>
          </w:p>
          <w:p w14:paraId="405E4F13"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tc>
        <w:tc>
          <w:tcPr>
            <w:tcW w:w="1350" w:type="dxa"/>
            <w:tcBorders>
              <w:top w:val="single" w:sz="4" w:space="0" w:color="auto"/>
              <w:left w:val="single" w:sz="4" w:space="0" w:color="auto"/>
              <w:bottom w:val="single" w:sz="4" w:space="0" w:color="auto"/>
              <w:right w:val="single" w:sz="4" w:space="0" w:color="auto"/>
            </w:tcBorders>
          </w:tcPr>
          <w:p w14:paraId="7D0C6058"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5ED90501"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w:t>
            </w:r>
          </w:p>
          <w:p w14:paraId="46A1ED13"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r>
      <w:tr w:rsidR="001A1B85" w:rsidRPr="001A1B85" w14:paraId="7EC82621" w14:textId="77777777" w:rsidTr="001A1B85">
        <w:trPr>
          <w:cantSplit/>
        </w:trPr>
        <w:tc>
          <w:tcPr>
            <w:tcW w:w="1075" w:type="dxa"/>
            <w:tcBorders>
              <w:top w:val="single" w:sz="4" w:space="0" w:color="auto"/>
              <w:left w:val="single" w:sz="4" w:space="0" w:color="auto"/>
              <w:bottom w:val="single" w:sz="4" w:space="0" w:color="auto"/>
              <w:right w:val="single" w:sz="4" w:space="0" w:color="auto"/>
            </w:tcBorders>
          </w:tcPr>
          <w:p w14:paraId="1A731208"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4B877D0B"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1440" w:type="dxa"/>
            <w:tcBorders>
              <w:top w:val="single" w:sz="4" w:space="0" w:color="auto"/>
              <w:left w:val="single" w:sz="4" w:space="0" w:color="auto"/>
              <w:bottom w:val="single" w:sz="4" w:space="0" w:color="auto"/>
              <w:right w:val="single" w:sz="4" w:space="0" w:color="auto"/>
            </w:tcBorders>
          </w:tcPr>
          <w:p w14:paraId="27D4FB6B"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30BE0B58"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720" w:type="dxa"/>
            <w:tcBorders>
              <w:top w:val="single" w:sz="4" w:space="0" w:color="auto"/>
              <w:left w:val="single" w:sz="4" w:space="0" w:color="auto"/>
              <w:bottom w:val="single" w:sz="4" w:space="0" w:color="auto"/>
              <w:right w:val="single" w:sz="4" w:space="0" w:color="auto"/>
            </w:tcBorders>
          </w:tcPr>
          <w:p w14:paraId="05C5EFC9"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14:paraId="158CAA12"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w:t>
            </w:r>
          </w:p>
          <w:p w14:paraId="506522EB"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the Works performed by the Tenderer:</w:t>
            </w:r>
          </w:p>
          <w:p w14:paraId="52F97BEB"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Procuring Entity:</w:t>
            </w:r>
          </w:p>
          <w:p w14:paraId="4813CB73"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tc>
        <w:tc>
          <w:tcPr>
            <w:tcW w:w="1350" w:type="dxa"/>
            <w:tcBorders>
              <w:top w:val="single" w:sz="4" w:space="0" w:color="auto"/>
              <w:left w:val="single" w:sz="4" w:space="0" w:color="auto"/>
              <w:bottom w:val="single" w:sz="4" w:space="0" w:color="auto"/>
              <w:right w:val="single" w:sz="4" w:space="0" w:color="auto"/>
            </w:tcBorders>
          </w:tcPr>
          <w:p w14:paraId="3A70D5E4"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15CA60E0"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w:t>
            </w:r>
          </w:p>
          <w:p w14:paraId="0FF32B13"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r>
      <w:tr w:rsidR="001A1B85" w:rsidRPr="001A1B85" w14:paraId="68062580" w14:textId="77777777" w:rsidTr="001A1B85">
        <w:trPr>
          <w:cantSplit/>
        </w:trPr>
        <w:tc>
          <w:tcPr>
            <w:tcW w:w="1075" w:type="dxa"/>
            <w:tcBorders>
              <w:top w:val="single" w:sz="4" w:space="0" w:color="auto"/>
              <w:left w:val="single" w:sz="4" w:space="0" w:color="auto"/>
              <w:bottom w:val="single" w:sz="4" w:space="0" w:color="auto"/>
              <w:right w:val="single" w:sz="4" w:space="0" w:color="auto"/>
            </w:tcBorders>
          </w:tcPr>
          <w:p w14:paraId="5F6BC2F6"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442344B0"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1440" w:type="dxa"/>
            <w:tcBorders>
              <w:top w:val="single" w:sz="4" w:space="0" w:color="auto"/>
              <w:left w:val="single" w:sz="4" w:space="0" w:color="auto"/>
              <w:bottom w:val="single" w:sz="4" w:space="0" w:color="auto"/>
              <w:right w:val="single" w:sz="4" w:space="0" w:color="auto"/>
            </w:tcBorders>
          </w:tcPr>
          <w:p w14:paraId="180EEE4E"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0FD8DC10"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720" w:type="dxa"/>
            <w:tcBorders>
              <w:top w:val="single" w:sz="4" w:space="0" w:color="auto"/>
              <w:left w:val="single" w:sz="4" w:space="0" w:color="auto"/>
              <w:bottom w:val="single" w:sz="4" w:space="0" w:color="auto"/>
              <w:right w:val="single" w:sz="4" w:space="0" w:color="auto"/>
            </w:tcBorders>
          </w:tcPr>
          <w:p w14:paraId="0D7F0E5C"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14:paraId="5E5689E8"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w:t>
            </w:r>
          </w:p>
          <w:p w14:paraId="38F562BF"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the Works performed by the Tenderer:</w:t>
            </w:r>
          </w:p>
          <w:p w14:paraId="38DA0E95"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Procuring Entity:</w:t>
            </w:r>
          </w:p>
          <w:p w14:paraId="206E31C3"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tc>
        <w:tc>
          <w:tcPr>
            <w:tcW w:w="1350" w:type="dxa"/>
            <w:tcBorders>
              <w:top w:val="single" w:sz="4" w:space="0" w:color="auto"/>
              <w:left w:val="single" w:sz="4" w:space="0" w:color="auto"/>
              <w:bottom w:val="single" w:sz="4" w:space="0" w:color="auto"/>
              <w:right w:val="single" w:sz="4" w:space="0" w:color="auto"/>
            </w:tcBorders>
          </w:tcPr>
          <w:p w14:paraId="3E77D231"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15C77F2A"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w:t>
            </w:r>
          </w:p>
          <w:p w14:paraId="21662E2D"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r>
      <w:tr w:rsidR="001A1B85" w:rsidRPr="001A1B85" w14:paraId="45A0A9DD" w14:textId="77777777" w:rsidTr="001A1B85">
        <w:trPr>
          <w:cantSplit/>
        </w:trPr>
        <w:tc>
          <w:tcPr>
            <w:tcW w:w="1075" w:type="dxa"/>
            <w:tcBorders>
              <w:top w:val="single" w:sz="4" w:space="0" w:color="auto"/>
              <w:left w:val="single" w:sz="4" w:space="0" w:color="auto"/>
              <w:bottom w:val="single" w:sz="4" w:space="0" w:color="auto"/>
              <w:right w:val="single" w:sz="4" w:space="0" w:color="auto"/>
            </w:tcBorders>
          </w:tcPr>
          <w:p w14:paraId="4ED97F55"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08F6C5EF"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1440" w:type="dxa"/>
            <w:tcBorders>
              <w:top w:val="single" w:sz="4" w:space="0" w:color="auto"/>
              <w:left w:val="single" w:sz="4" w:space="0" w:color="auto"/>
              <w:bottom w:val="single" w:sz="4" w:space="0" w:color="auto"/>
              <w:right w:val="single" w:sz="4" w:space="0" w:color="auto"/>
            </w:tcBorders>
          </w:tcPr>
          <w:p w14:paraId="7E14246F"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65C6A285"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720" w:type="dxa"/>
            <w:tcBorders>
              <w:top w:val="single" w:sz="4" w:space="0" w:color="auto"/>
              <w:left w:val="single" w:sz="4" w:space="0" w:color="auto"/>
              <w:bottom w:val="single" w:sz="4" w:space="0" w:color="auto"/>
              <w:right w:val="single" w:sz="4" w:space="0" w:color="auto"/>
            </w:tcBorders>
          </w:tcPr>
          <w:p w14:paraId="1055AD40"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14:paraId="41E41710"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w:t>
            </w:r>
          </w:p>
          <w:p w14:paraId="66559E19"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the Works performed by the Tenderer:</w:t>
            </w:r>
          </w:p>
          <w:p w14:paraId="7D9F0463"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Procuring Entity:</w:t>
            </w:r>
          </w:p>
          <w:p w14:paraId="58784BF7"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tc>
        <w:tc>
          <w:tcPr>
            <w:tcW w:w="1350" w:type="dxa"/>
            <w:tcBorders>
              <w:top w:val="single" w:sz="4" w:space="0" w:color="auto"/>
              <w:left w:val="single" w:sz="4" w:space="0" w:color="auto"/>
              <w:bottom w:val="single" w:sz="4" w:space="0" w:color="auto"/>
              <w:right w:val="single" w:sz="4" w:space="0" w:color="auto"/>
            </w:tcBorders>
          </w:tcPr>
          <w:p w14:paraId="1A072244"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1EBA54E2"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w:t>
            </w:r>
          </w:p>
          <w:p w14:paraId="6D573532"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r>
      <w:tr w:rsidR="001A1B85" w:rsidRPr="001A1B85" w14:paraId="54F475C3" w14:textId="77777777" w:rsidTr="001A1B85">
        <w:trPr>
          <w:cantSplit/>
        </w:trPr>
        <w:tc>
          <w:tcPr>
            <w:tcW w:w="1075" w:type="dxa"/>
            <w:tcBorders>
              <w:top w:val="single" w:sz="4" w:space="0" w:color="auto"/>
              <w:left w:val="single" w:sz="4" w:space="0" w:color="auto"/>
              <w:bottom w:val="single" w:sz="4" w:space="0" w:color="auto"/>
              <w:right w:val="single" w:sz="4" w:space="0" w:color="auto"/>
            </w:tcBorders>
          </w:tcPr>
          <w:p w14:paraId="3FA14FF0"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2A847D0F"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1440" w:type="dxa"/>
            <w:tcBorders>
              <w:top w:val="single" w:sz="4" w:space="0" w:color="auto"/>
              <w:left w:val="single" w:sz="4" w:space="0" w:color="auto"/>
              <w:bottom w:val="single" w:sz="4" w:space="0" w:color="auto"/>
              <w:right w:val="single" w:sz="4" w:space="0" w:color="auto"/>
            </w:tcBorders>
          </w:tcPr>
          <w:p w14:paraId="37BE7E3E"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21FDE98A"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w:t>
            </w:r>
          </w:p>
        </w:tc>
        <w:tc>
          <w:tcPr>
            <w:tcW w:w="720" w:type="dxa"/>
            <w:tcBorders>
              <w:top w:val="single" w:sz="4" w:space="0" w:color="auto"/>
              <w:left w:val="single" w:sz="4" w:space="0" w:color="auto"/>
              <w:bottom w:val="single" w:sz="4" w:space="0" w:color="auto"/>
              <w:right w:val="single" w:sz="4" w:space="0" w:color="auto"/>
            </w:tcBorders>
          </w:tcPr>
          <w:p w14:paraId="24F524E2"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c>
          <w:tcPr>
            <w:tcW w:w="5040" w:type="dxa"/>
            <w:tcBorders>
              <w:top w:val="single" w:sz="4" w:space="0" w:color="auto"/>
              <w:left w:val="single" w:sz="4" w:space="0" w:color="auto"/>
              <w:bottom w:val="single" w:sz="4" w:space="0" w:color="auto"/>
              <w:right w:val="single" w:sz="4" w:space="0" w:color="auto"/>
            </w:tcBorders>
            <w:hideMark/>
          </w:tcPr>
          <w:p w14:paraId="6B94AC18"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w:t>
            </w:r>
          </w:p>
          <w:p w14:paraId="419B0530"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the Works performed by the Tenderer:</w:t>
            </w:r>
          </w:p>
          <w:p w14:paraId="7322CEA3"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Procuring Entity:</w:t>
            </w:r>
          </w:p>
          <w:p w14:paraId="195E3901"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tc>
        <w:tc>
          <w:tcPr>
            <w:tcW w:w="1350" w:type="dxa"/>
            <w:tcBorders>
              <w:top w:val="single" w:sz="4" w:space="0" w:color="auto"/>
              <w:left w:val="single" w:sz="4" w:space="0" w:color="auto"/>
              <w:bottom w:val="single" w:sz="4" w:space="0" w:color="auto"/>
              <w:right w:val="single" w:sz="4" w:space="0" w:color="auto"/>
            </w:tcBorders>
          </w:tcPr>
          <w:p w14:paraId="4EBDA385"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p w14:paraId="5C36FC15"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w:t>
            </w:r>
          </w:p>
          <w:p w14:paraId="44719881" w14:textId="77777777" w:rsidR="001A1B85" w:rsidRPr="001A1B85" w:rsidRDefault="001A1B85" w:rsidP="001A1B85">
            <w:pPr>
              <w:spacing w:after="0" w:line="312" w:lineRule="auto"/>
              <w:jc w:val="both"/>
              <w:rPr>
                <w:rFonts w:ascii="Rockwell" w:eastAsia="Times New Roman" w:hAnsi="Rockwell" w:cs="Tahoma"/>
                <w:color w:val="231F20"/>
                <w:sz w:val="24"/>
                <w:szCs w:val="24"/>
              </w:rPr>
            </w:pPr>
          </w:p>
        </w:tc>
      </w:tr>
    </w:tbl>
    <w:p w14:paraId="41569F1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*List calendar year for years with contracts with at least nine (9) months activity per year starting with the earliest year</w:t>
      </w:r>
    </w:p>
    <w:p w14:paraId="3321383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Form EXP –4.2(a)</w:t>
      </w:r>
    </w:p>
    <w:p w14:paraId="1C76D5E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Speci</w:t>
      </w:r>
      <w:r w:rsidRPr="001A1B85">
        <w:rPr>
          <w:rFonts w:ascii="Times New Roman" w:eastAsia="Times New Roman" w:hAnsi="Times New Roman" w:cs="Times New Roman"/>
          <w:b/>
          <w:color w:val="231F20"/>
          <w:sz w:val="24"/>
          <w:szCs w:val="24"/>
        </w:rPr>
        <w:t>ﬁ</w:t>
      </w:r>
      <w:r w:rsidRPr="001A1B85">
        <w:rPr>
          <w:rFonts w:ascii="Rockwell" w:eastAsia="Times New Roman" w:hAnsi="Rockwell" w:cs="Tahoma"/>
          <w:b/>
          <w:color w:val="231F20"/>
          <w:sz w:val="24"/>
          <w:szCs w:val="24"/>
        </w:rPr>
        <w:t>c Experience</w:t>
      </w:r>
    </w:p>
    <w:p w14:paraId="15F7ACD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Tenderer's Legal Name……………………………………..</w:t>
      </w:r>
    </w:p>
    <w:p w14:paraId="59ADC1D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JV Member Legal Name: ……………………………………..</w:t>
      </w:r>
    </w:p>
    <w:tbl>
      <w:tblPr>
        <w:tblW w:w="9090" w:type="dxa"/>
        <w:tblInd w:w="72" w:type="dxa"/>
        <w:tblLayout w:type="fixed"/>
        <w:tblCellMar>
          <w:left w:w="72" w:type="dxa"/>
          <w:right w:w="72" w:type="dxa"/>
        </w:tblCellMar>
        <w:tblLook w:val="04A0" w:firstRow="1" w:lastRow="0" w:firstColumn="1" w:lastColumn="0" w:noHBand="0" w:noVBand="1"/>
      </w:tblPr>
      <w:tblGrid>
        <w:gridCol w:w="5500"/>
        <w:gridCol w:w="3590"/>
      </w:tblGrid>
      <w:tr w:rsidR="001A1B85" w:rsidRPr="001A1B85" w14:paraId="33EBA911" w14:textId="77777777" w:rsidTr="001A1B85">
        <w:trPr>
          <w:cantSplit/>
          <w:tblHeader/>
        </w:trPr>
        <w:tc>
          <w:tcPr>
            <w:tcW w:w="5500" w:type="dxa"/>
            <w:tcBorders>
              <w:top w:val="single" w:sz="6" w:space="0" w:color="auto"/>
              <w:left w:val="single" w:sz="6" w:space="0" w:color="auto"/>
              <w:bottom w:val="single" w:sz="4" w:space="0" w:color="auto"/>
              <w:right w:val="single" w:sz="4" w:space="0" w:color="auto"/>
            </w:tcBorders>
            <w:hideMark/>
          </w:tcPr>
          <w:p w14:paraId="79F22EDE" w14:textId="77777777" w:rsidR="001A1B85" w:rsidRPr="001A1B85" w:rsidRDefault="001A1B85" w:rsidP="001A1B85">
            <w:pPr>
              <w:spacing w:after="120" w:line="240"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lastRenderedPageBreak/>
              <w:t>Similar Contract No. __ [insert specific number] of [total number of contracts]………….required</w:t>
            </w:r>
          </w:p>
        </w:tc>
        <w:tc>
          <w:tcPr>
            <w:tcW w:w="3590" w:type="dxa"/>
            <w:tcBorders>
              <w:top w:val="single" w:sz="6" w:space="0" w:color="auto"/>
              <w:left w:val="single" w:sz="4" w:space="0" w:color="auto"/>
              <w:bottom w:val="single" w:sz="4" w:space="0" w:color="auto"/>
              <w:right w:val="single" w:sz="6" w:space="0" w:color="auto"/>
            </w:tcBorders>
            <w:hideMark/>
          </w:tcPr>
          <w:p w14:paraId="5AFCEBB7" w14:textId="77777777" w:rsidR="001A1B85" w:rsidRPr="001A1B85" w:rsidRDefault="001A1B85" w:rsidP="001A1B85">
            <w:pPr>
              <w:spacing w:after="120" w:line="240"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Information</w:t>
            </w:r>
          </w:p>
        </w:tc>
      </w:tr>
      <w:tr w:rsidR="001A1B85" w:rsidRPr="001A1B85" w14:paraId="326D306B" w14:textId="77777777" w:rsidTr="001A1B85">
        <w:trPr>
          <w:cantSplit/>
          <w:trHeight w:val="699"/>
        </w:trPr>
        <w:tc>
          <w:tcPr>
            <w:tcW w:w="5500" w:type="dxa"/>
            <w:tcBorders>
              <w:top w:val="single" w:sz="4" w:space="0" w:color="auto"/>
              <w:left w:val="single" w:sz="6" w:space="0" w:color="auto"/>
              <w:bottom w:val="single" w:sz="4" w:space="0" w:color="auto"/>
              <w:right w:val="nil"/>
            </w:tcBorders>
            <w:hideMark/>
          </w:tcPr>
          <w:p w14:paraId="72C1C5FE"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Description of the similarity in accordance with Sub-Factor 4.2a) of Section III:</w:t>
            </w:r>
          </w:p>
        </w:tc>
        <w:tc>
          <w:tcPr>
            <w:tcW w:w="3590" w:type="dxa"/>
            <w:tcBorders>
              <w:top w:val="single" w:sz="4" w:space="0" w:color="auto"/>
              <w:left w:val="single" w:sz="4" w:space="0" w:color="auto"/>
              <w:bottom w:val="single" w:sz="4" w:space="0" w:color="auto"/>
              <w:right w:val="single" w:sz="6" w:space="0" w:color="auto"/>
            </w:tcBorders>
          </w:tcPr>
          <w:p w14:paraId="0ED592CB" w14:textId="77777777" w:rsidR="001A1B85" w:rsidRPr="001A1B85" w:rsidRDefault="001A1B85" w:rsidP="001A1B85">
            <w:pPr>
              <w:spacing w:after="120" w:line="240" w:lineRule="auto"/>
              <w:jc w:val="both"/>
              <w:rPr>
                <w:rFonts w:ascii="Rockwell" w:eastAsia="Times New Roman" w:hAnsi="Rockwell" w:cs="Tahoma"/>
                <w:color w:val="231F20"/>
                <w:sz w:val="24"/>
                <w:szCs w:val="24"/>
              </w:rPr>
            </w:pPr>
          </w:p>
        </w:tc>
      </w:tr>
      <w:tr w:rsidR="001A1B85" w:rsidRPr="001A1B85" w14:paraId="7D1CA52D" w14:textId="77777777" w:rsidTr="001A1B85">
        <w:trPr>
          <w:cantSplit/>
          <w:trHeight w:val="440"/>
        </w:trPr>
        <w:tc>
          <w:tcPr>
            <w:tcW w:w="5500" w:type="dxa"/>
            <w:tcBorders>
              <w:top w:val="single" w:sz="4" w:space="0" w:color="auto"/>
              <w:left w:val="single" w:sz="6" w:space="0" w:color="auto"/>
              <w:bottom w:val="single" w:sz="4" w:space="0" w:color="auto"/>
              <w:right w:val="nil"/>
            </w:tcBorders>
            <w:hideMark/>
          </w:tcPr>
          <w:p w14:paraId="21E734F7"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Amount</w:t>
            </w:r>
          </w:p>
        </w:tc>
        <w:tc>
          <w:tcPr>
            <w:tcW w:w="3590" w:type="dxa"/>
            <w:tcBorders>
              <w:top w:val="single" w:sz="4" w:space="0" w:color="auto"/>
              <w:left w:val="single" w:sz="4" w:space="0" w:color="auto"/>
              <w:bottom w:val="single" w:sz="4" w:space="0" w:color="auto"/>
              <w:right w:val="single" w:sz="6" w:space="0" w:color="auto"/>
            </w:tcBorders>
            <w:hideMark/>
          </w:tcPr>
          <w:p w14:paraId="3DE7B522"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w:t>
            </w:r>
          </w:p>
        </w:tc>
      </w:tr>
      <w:tr w:rsidR="001A1B85" w:rsidRPr="001A1B85" w14:paraId="48624D83" w14:textId="77777777" w:rsidTr="001A1B85">
        <w:trPr>
          <w:cantSplit/>
          <w:trHeight w:val="368"/>
        </w:trPr>
        <w:tc>
          <w:tcPr>
            <w:tcW w:w="5500" w:type="dxa"/>
            <w:tcBorders>
              <w:top w:val="single" w:sz="4" w:space="0" w:color="auto"/>
              <w:left w:val="single" w:sz="6" w:space="0" w:color="auto"/>
              <w:bottom w:val="single" w:sz="4" w:space="0" w:color="auto"/>
              <w:right w:val="nil"/>
            </w:tcBorders>
            <w:hideMark/>
          </w:tcPr>
          <w:p w14:paraId="4EF9A8A8"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Physical size</w:t>
            </w:r>
          </w:p>
        </w:tc>
        <w:tc>
          <w:tcPr>
            <w:tcW w:w="3590" w:type="dxa"/>
            <w:tcBorders>
              <w:top w:val="single" w:sz="4" w:space="0" w:color="auto"/>
              <w:left w:val="single" w:sz="4" w:space="0" w:color="auto"/>
              <w:bottom w:val="single" w:sz="4" w:space="0" w:color="auto"/>
              <w:right w:val="single" w:sz="6" w:space="0" w:color="auto"/>
            </w:tcBorders>
            <w:hideMark/>
          </w:tcPr>
          <w:p w14:paraId="5AC811DE"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w:t>
            </w:r>
          </w:p>
        </w:tc>
      </w:tr>
      <w:tr w:rsidR="001A1B85" w:rsidRPr="001A1B85" w14:paraId="7825D283" w14:textId="77777777" w:rsidTr="001A1B85">
        <w:trPr>
          <w:cantSplit/>
          <w:trHeight w:val="395"/>
        </w:trPr>
        <w:tc>
          <w:tcPr>
            <w:tcW w:w="5500" w:type="dxa"/>
            <w:tcBorders>
              <w:top w:val="single" w:sz="4" w:space="0" w:color="auto"/>
              <w:left w:val="single" w:sz="6" w:space="0" w:color="auto"/>
              <w:bottom w:val="single" w:sz="4" w:space="0" w:color="auto"/>
              <w:right w:val="nil"/>
            </w:tcBorders>
            <w:hideMark/>
          </w:tcPr>
          <w:p w14:paraId="7E446896"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Complexity</w:t>
            </w:r>
          </w:p>
        </w:tc>
        <w:tc>
          <w:tcPr>
            <w:tcW w:w="3590" w:type="dxa"/>
            <w:tcBorders>
              <w:top w:val="single" w:sz="4" w:space="0" w:color="auto"/>
              <w:left w:val="single" w:sz="4" w:space="0" w:color="auto"/>
              <w:bottom w:val="single" w:sz="4" w:space="0" w:color="auto"/>
              <w:right w:val="single" w:sz="6" w:space="0" w:color="auto"/>
            </w:tcBorders>
            <w:hideMark/>
          </w:tcPr>
          <w:p w14:paraId="216D4612"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w:t>
            </w:r>
          </w:p>
        </w:tc>
      </w:tr>
      <w:tr w:rsidR="001A1B85" w:rsidRPr="001A1B85" w14:paraId="69E8FB5D" w14:textId="77777777" w:rsidTr="001A1B85">
        <w:trPr>
          <w:cantSplit/>
          <w:trHeight w:val="323"/>
        </w:trPr>
        <w:tc>
          <w:tcPr>
            <w:tcW w:w="5500" w:type="dxa"/>
            <w:tcBorders>
              <w:top w:val="single" w:sz="4" w:space="0" w:color="auto"/>
              <w:left w:val="single" w:sz="6" w:space="0" w:color="auto"/>
              <w:bottom w:val="single" w:sz="4" w:space="0" w:color="auto"/>
              <w:right w:val="nil"/>
            </w:tcBorders>
            <w:hideMark/>
          </w:tcPr>
          <w:p w14:paraId="5E09F1B6"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Methods/Technology</w:t>
            </w:r>
          </w:p>
        </w:tc>
        <w:tc>
          <w:tcPr>
            <w:tcW w:w="3590" w:type="dxa"/>
            <w:tcBorders>
              <w:top w:val="single" w:sz="4" w:space="0" w:color="auto"/>
              <w:left w:val="single" w:sz="4" w:space="0" w:color="auto"/>
              <w:bottom w:val="single" w:sz="4" w:space="0" w:color="auto"/>
              <w:right w:val="single" w:sz="6" w:space="0" w:color="auto"/>
            </w:tcBorders>
            <w:hideMark/>
          </w:tcPr>
          <w:p w14:paraId="3E8AB25A"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w:t>
            </w:r>
          </w:p>
        </w:tc>
      </w:tr>
      <w:tr w:rsidR="001A1B85" w:rsidRPr="001A1B85" w14:paraId="697EA848" w14:textId="77777777" w:rsidTr="001A1B85">
        <w:trPr>
          <w:cantSplit/>
          <w:trHeight w:val="530"/>
        </w:trPr>
        <w:tc>
          <w:tcPr>
            <w:tcW w:w="5500" w:type="dxa"/>
            <w:tcBorders>
              <w:top w:val="single" w:sz="4" w:space="0" w:color="auto"/>
              <w:left w:val="single" w:sz="6" w:space="0" w:color="auto"/>
              <w:bottom w:val="single" w:sz="4" w:space="0" w:color="auto"/>
              <w:right w:val="nil"/>
            </w:tcBorders>
            <w:hideMark/>
          </w:tcPr>
          <w:p w14:paraId="2A00025E"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Physical Production Rate</w:t>
            </w:r>
          </w:p>
        </w:tc>
        <w:tc>
          <w:tcPr>
            <w:tcW w:w="3590" w:type="dxa"/>
            <w:tcBorders>
              <w:top w:val="single" w:sz="4" w:space="0" w:color="auto"/>
              <w:left w:val="single" w:sz="4" w:space="0" w:color="auto"/>
              <w:bottom w:val="single" w:sz="4" w:space="0" w:color="auto"/>
              <w:right w:val="single" w:sz="6" w:space="0" w:color="auto"/>
            </w:tcBorders>
            <w:hideMark/>
          </w:tcPr>
          <w:p w14:paraId="5D6792FC" w14:textId="77777777" w:rsidR="001A1B85" w:rsidRPr="001A1B85" w:rsidRDefault="001A1B85" w:rsidP="001A1B85">
            <w:pPr>
              <w:spacing w:after="12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w:t>
            </w:r>
          </w:p>
        </w:tc>
      </w:tr>
    </w:tbl>
    <w:p w14:paraId="3B0AD11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904074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A989AF8"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6B7DE3F3"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579EC288"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0099D2EC"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283D5059"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53402B0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5FC019A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67A4025D"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9FB919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630C0AB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6004F529"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Form EXP –4.2(b)</w:t>
      </w:r>
    </w:p>
    <w:p w14:paraId="393E1371"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bookmarkStart w:id="69" w:name="_Toc437968898"/>
      <w:bookmarkStart w:id="70" w:name="_Toc23302385"/>
      <w:bookmarkStart w:id="71" w:name="_Toc125871318"/>
      <w:bookmarkStart w:id="72" w:name="_Toc197236054"/>
      <w:bookmarkStart w:id="73" w:name="_Toc494299990"/>
      <w:r w:rsidRPr="001A1B85">
        <w:rPr>
          <w:rFonts w:ascii="Rockwell" w:eastAsia="Times New Roman" w:hAnsi="Rockwell" w:cs="Tahoma"/>
          <w:b/>
          <w:color w:val="231F20"/>
          <w:sz w:val="24"/>
          <w:szCs w:val="24"/>
        </w:rPr>
        <w:t>Specific Experience in Key Activities</w:t>
      </w:r>
      <w:bookmarkEnd w:id="69"/>
      <w:bookmarkEnd w:id="70"/>
      <w:bookmarkEnd w:id="71"/>
      <w:bookmarkEnd w:id="72"/>
      <w:bookmarkEnd w:id="73"/>
    </w:p>
    <w:p w14:paraId="1D7C9EF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Tenderer’s Legal Name:  ______________   Date:  _____________________</w:t>
      </w:r>
    </w:p>
    <w:p w14:paraId="50EAECB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JV Member Legal Name: __________ITT No.:  _______ Subcontractor’s Legal Name: _________</w:t>
      </w:r>
    </w:p>
    <w:tbl>
      <w:tblPr>
        <w:tblW w:w="9165" w:type="dxa"/>
        <w:tblLayout w:type="fixed"/>
        <w:tblCellMar>
          <w:left w:w="72" w:type="dxa"/>
          <w:right w:w="72" w:type="dxa"/>
        </w:tblCellMar>
        <w:tblLook w:val="04A0" w:firstRow="1" w:lastRow="0" w:firstColumn="1" w:lastColumn="0" w:noHBand="0" w:noVBand="1"/>
      </w:tblPr>
      <w:tblGrid>
        <w:gridCol w:w="4208"/>
        <w:gridCol w:w="1547"/>
        <w:gridCol w:w="1709"/>
        <w:gridCol w:w="1701"/>
      </w:tblGrid>
      <w:tr w:rsidR="001A1B85" w:rsidRPr="001A1B85" w14:paraId="52668272" w14:textId="77777777" w:rsidTr="001A1B85">
        <w:trPr>
          <w:cantSplit/>
          <w:trHeight w:val="408"/>
          <w:tblHeader/>
        </w:trPr>
        <w:tc>
          <w:tcPr>
            <w:tcW w:w="4212" w:type="dxa"/>
            <w:tcBorders>
              <w:top w:val="single" w:sz="6" w:space="0" w:color="auto"/>
              <w:left w:val="single" w:sz="6" w:space="0" w:color="auto"/>
              <w:bottom w:val="single" w:sz="6" w:space="0" w:color="auto"/>
              <w:right w:val="single" w:sz="6" w:space="0" w:color="auto"/>
            </w:tcBorders>
          </w:tcPr>
          <w:p w14:paraId="5F887F99" w14:textId="77777777" w:rsidR="001A1B85" w:rsidRPr="001A1B85" w:rsidRDefault="001A1B85" w:rsidP="001A1B85">
            <w:pPr>
              <w:spacing w:after="0" w:line="240" w:lineRule="auto"/>
              <w:jc w:val="both"/>
              <w:rPr>
                <w:rFonts w:ascii="Rockwell" w:eastAsia="Times New Roman" w:hAnsi="Rockwell" w:cs="Tahoma"/>
                <w:b/>
                <w:color w:val="231F20"/>
                <w:sz w:val="24"/>
                <w:szCs w:val="24"/>
              </w:rPr>
            </w:pPr>
          </w:p>
        </w:tc>
        <w:tc>
          <w:tcPr>
            <w:tcW w:w="4960" w:type="dxa"/>
            <w:gridSpan w:val="3"/>
            <w:tcBorders>
              <w:top w:val="single" w:sz="6" w:space="0" w:color="auto"/>
              <w:left w:val="single" w:sz="6" w:space="0" w:color="auto"/>
              <w:bottom w:val="single" w:sz="6" w:space="0" w:color="auto"/>
              <w:right w:val="single" w:sz="6" w:space="0" w:color="auto"/>
            </w:tcBorders>
            <w:hideMark/>
          </w:tcPr>
          <w:p w14:paraId="1293FD3B" w14:textId="77777777" w:rsidR="001A1B85" w:rsidRPr="001A1B85" w:rsidRDefault="001A1B85" w:rsidP="001A1B85">
            <w:pPr>
              <w:spacing w:after="0" w:line="240"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Information</w:t>
            </w:r>
          </w:p>
        </w:tc>
      </w:tr>
      <w:tr w:rsidR="001A1B85" w:rsidRPr="001A1B85" w14:paraId="719B4E7C" w14:textId="77777777" w:rsidTr="001A1B85">
        <w:trPr>
          <w:cantSplit/>
          <w:trHeight w:val="417"/>
        </w:trPr>
        <w:tc>
          <w:tcPr>
            <w:tcW w:w="4212" w:type="dxa"/>
            <w:tcBorders>
              <w:top w:val="single" w:sz="6" w:space="0" w:color="auto"/>
              <w:left w:val="single" w:sz="6" w:space="0" w:color="auto"/>
              <w:bottom w:val="single" w:sz="6" w:space="0" w:color="auto"/>
              <w:right w:val="single" w:sz="6" w:space="0" w:color="auto"/>
            </w:tcBorders>
            <w:hideMark/>
          </w:tcPr>
          <w:p w14:paraId="41A72A3A"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Identification</w:t>
            </w:r>
          </w:p>
        </w:tc>
        <w:tc>
          <w:tcPr>
            <w:tcW w:w="4960" w:type="dxa"/>
            <w:gridSpan w:val="3"/>
            <w:tcBorders>
              <w:top w:val="single" w:sz="6" w:space="0" w:color="auto"/>
              <w:left w:val="single" w:sz="6" w:space="0" w:color="auto"/>
              <w:bottom w:val="single" w:sz="6" w:space="0" w:color="auto"/>
              <w:right w:val="single" w:sz="6" w:space="0" w:color="auto"/>
            </w:tcBorders>
            <w:hideMark/>
          </w:tcPr>
          <w:p w14:paraId="450BD29B"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tc>
      </w:tr>
      <w:tr w:rsidR="001A1B85" w:rsidRPr="001A1B85" w14:paraId="1D4020D6" w14:textId="77777777" w:rsidTr="001A1B85">
        <w:trPr>
          <w:cantSplit/>
        </w:trPr>
        <w:tc>
          <w:tcPr>
            <w:tcW w:w="4212" w:type="dxa"/>
            <w:tcBorders>
              <w:top w:val="single" w:sz="6" w:space="0" w:color="auto"/>
              <w:left w:val="single" w:sz="6" w:space="0" w:color="auto"/>
              <w:bottom w:val="single" w:sz="6" w:space="0" w:color="auto"/>
              <w:right w:val="single" w:sz="6" w:space="0" w:color="auto"/>
            </w:tcBorders>
            <w:hideMark/>
          </w:tcPr>
          <w:p w14:paraId="6E1EE481"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Award date </w:t>
            </w:r>
          </w:p>
          <w:p w14:paraId="323113A3"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Completion date</w:t>
            </w:r>
          </w:p>
        </w:tc>
        <w:tc>
          <w:tcPr>
            <w:tcW w:w="4960" w:type="dxa"/>
            <w:gridSpan w:val="3"/>
            <w:tcBorders>
              <w:top w:val="single" w:sz="6" w:space="0" w:color="auto"/>
              <w:left w:val="nil"/>
              <w:bottom w:val="single" w:sz="6" w:space="0" w:color="auto"/>
              <w:right w:val="single" w:sz="6" w:space="0" w:color="auto"/>
            </w:tcBorders>
            <w:hideMark/>
          </w:tcPr>
          <w:p w14:paraId="1FCB27E9"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p w14:paraId="4FC6EB5D"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tc>
      </w:tr>
      <w:tr w:rsidR="001A1B85" w:rsidRPr="001A1B85" w14:paraId="42CAEFCF" w14:textId="77777777" w:rsidTr="001A1B85">
        <w:trPr>
          <w:cantSplit/>
        </w:trPr>
        <w:tc>
          <w:tcPr>
            <w:tcW w:w="4212" w:type="dxa"/>
            <w:tcBorders>
              <w:top w:val="single" w:sz="6" w:space="0" w:color="auto"/>
              <w:left w:val="single" w:sz="6" w:space="0" w:color="auto"/>
              <w:bottom w:val="single" w:sz="6" w:space="0" w:color="auto"/>
              <w:right w:val="single" w:sz="6" w:space="0" w:color="auto"/>
            </w:tcBorders>
            <w:hideMark/>
          </w:tcPr>
          <w:p w14:paraId="4038613F"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Role in Contract</w:t>
            </w:r>
          </w:p>
        </w:tc>
        <w:tc>
          <w:tcPr>
            <w:tcW w:w="1548" w:type="dxa"/>
            <w:tcBorders>
              <w:top w:val="single" w:sz="6" w:space="0" w:color="auto"/>
              <w:left w:val="nil"/>
              <w:bottom w:val="single" w:sz="6" w:space="0" w:color="auto"/>
              <w:right w:val="single" w:sz="6" w:space="0" w:color="auto"/>
            </w:tcBorders>
            <w:hideMark/>
          </w:tcPr>
          <w:p w14:paraId="4DF78DDF"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sym w:font="Symbol" w:char="F07F"/>
            </w:r>
            <w:r w:rsidRPr="001A1B85">
              <w:rPr>
                <w:rFonts w:ascii="Rockwell" w:eastAsia="Times New Roman" w:hAnsi="Rockwell" w:cs="Tahoma"/>
                <w:color w:val="231F20"/>
                <w:sz w:val="24"/>
                <w:szCs w:val="24"/>
              </w:rPr>
              <w:br/>
              <w:t xml:space="preserve">Contractor </w:t>
            </w:r>
          </w:p>
        </w:tc>
        <w:tc>
          <w:tcPr>
            <w:tcW w:w="1710" w:type="dxa"/>
            <w:tcBorders>
              <w:top w:val="single" w:sz="6" w:space="0" w:color="auto"/>
              <w:left w:val="nil"/>
              <w:bottom w:val="single" w:sz="6" w:space="0" w:color="auto"/>
              <w:right w:val="single" w:sz="6" w:space="0" w:color="auto"/>
            </w:tcBorders>
            <w:hideMark/>
          </w:tcPr>
          <w:p w14:paraId="2D0A71A4"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sym w:font="Symbol" w:char="F07F"/>
            </w:r>
            <w:r w:rsidRPr="001A1B85">
              <w:rPr>
                <w:rFonts w:ascii="Rockwell" w:eastAsia="Times New Roman" w:hAnsi="Rockwell" w:cs="Tahoma"/>
                <w:color w:val="231F20"/>
                <w:sz w:val="24"/>
                <w:szCs w:val="24"/>
              </w:rPr>
              <w:br/>
              <w:t>Management Contractor</w:t>
            </w:r>
          </w:p>
        </w:tc>
        <w:tc>
          <w:tcPr>
            <w:tcW w:w="1702" w:type="dxa"/>
            <w:tcBorders>
              <w:top w:val="single" w:sz="6" w:space="0" w:color="auto"/>
              <w:left w:val="single" w:sz="6" w:space="0" w:color="auto"/>
              <w:bottom w:val="single" w:sz="6" w:space="0" w:color="auto"/>
              <w:right w:val="single" w:sz="6" w:space="0" w:color="auto"/>
            </w:tcBorders>
          </w:tcPr>
          <w:p w14:paraId="04B65AF4"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sym w:font="Symbol" w:char="F07F"/>
            </w:r>
            <w:r w:rsidRPr="001A1B85">
              <w:rPr>
                <w:rFonts w:ascii="Rockwell" w:eastAsia="Times New Roman" w:hAnsi="Rockwell" w:cs="Tahoma"/>
                <w:color w:val="231F20"/>
                <w:sz w:val="24"/>
                <w:szCs w:val="24"/>
              </w:rPr>
              <w:t>Subcontractor</w:t>
            </w:r>
          </w:p>
          <w:p w14:paraId="62CBE2DC" w14:textId="77777777" w:rsidR="001A1B85" w:rsidRPr="001A1B85" w:rsidRDefault="001A1B85" w:rsidP="001A1B85">
            <w:pPr>
              <w:spacing w:after="0" w:line="240" w:lineRule="auto"/>
              <w:jc w:val="both"/>
              <w:rPr>
                <w:rFonts w:ascii="Rockwell" w:eastAsia="Times New Roman" w:hAnsi="Rockwell" w:cs="Tahoma"/>
                <w:color w:val="231F20"/>
                <w:sz w:val="24"/>
                <w:szCs w:val="24"/>
              </w:rPr>
            </w:pPr>
          </w:p>
        </w:tc>
      </w:tr>
      <w:tr w:rsidR="001A1B85" w:rsidRPr="001A1B85" w14:paraId="54AA8BB1" w14:textId="77777777" w:rsidTr="001A1B85">
        <w:trPr>
          <w:cantSplit/>
        </w:trPr>
        <w:tc>
          <w:tcPr>
            <w:tcW w:w="4212" w:type="dxa"/>
            <w:tcBorders>
              <w:top w:val="single" w:sz="6" w:space="0" w:color="auto"/>
              <w:left w:val="single" w:sz="6" w:space="0" w:color="auto"/>
              <w:bottom w:val="single" w:sz="6" w:space="0" w:color="auto"/>
              <w:right w:val="single" w:sz="6" w:space="0" w:color="auto"/>
            </w:tcBorders>
            <w:hideMark/>
          </w:tcPr>
          <w:p w14:paraId="7E5EA286"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Total contract amount</w:t>
            </w:r>
          </w:p>
        </w:tc>
        <w:tc>
          <w:tcPr>
            <w:tcW w:w="3258" w:type="dxa"/>
            <w:gridSpan w:val="2"/>
            <w:tcBorders>
              <w:top w:val="single" w:sz="6" w:space="0" w:color="auto"/>
              <w:left w:val="nil"/>
              <w:bottom w:val="single" w:sz="6" w:space="0" w:color="auto"/>
              <w:right w:val="single" w:sz="6" w:space="0" w:color="auto"/>
            </w:tcBorders>
            <w:hideMark/>
          </w:tcPr>
          <w:p w14:paraId="0F8DF614"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w:t>
            </w:r>
          </w:p>
        </w:tc>
        <w:tc>
          <w:tcPr>
            <w:tcW w:w="1702" w:type="dxa"/>
            <w:tcBorders>
              <w:top w:val="single" w:sz="6" w:space="0" w:color="auto"/>
              <w:left w:val="single" w:sz="6" w:space="0" w:color="auto"/>
              <w:bottom w:val="single" w:sz="6" w:space="0" w:color="auto"/>
              <w:right w:val="single" w:sz="6" w:space="0" w:color="auto"/>
            </w:tcBorders>
            <w:hideMark/>
          </w:tcPr>
          <w:p w14:paraId="5426196F"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KSHILLING____</w:t>
            </w:r>
          </w:p>
        </w:tc>
      </w:tr>
      <w:tr w:rsidR="001A1B85" w:rsidRPr="001A1B85" w14:paraId="3CD5202B" w14:textId="77777777" w:rsidTr="001A1B85">
        <w:trPr>
          <w:cantSplit/>
        </w:trPr>
        <w:tc>
          <w:tcPr>
            <w:tcW w:w="4212" w:type="dxa"/>
            <w:tcBorders>
              <w:top w:val="single" w:sz="6" w:space="0" w:color="auto"/>
              <w:left w:val="single" w:sz="6" w:space="0" w:color="auto"/>
              <w:bottom w:val="single" w:sz="6" w:space="0" w:color="auto"/>
              <w:right w:val="single" w:sz="6" w:space="0" w:color="auto"/>
            </w:tcBorders>
            <w:hideMark/>
          </w:tcPr>
          <w:p w14:paraId="2DBDF35F"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member in a JV or subcontractor, specify participation of total contract amount</w:t>
            </w:r>
          </w:p>
        </w:tc>
        <w:tc>
          <w:tcPr>
            <w:tcW w:w="1548" w:type="dxa"/>
            <w:tcBorders>
              <w:top w:val="single" w:sz="6" w:space="0" w:color="auto"/>
              <w:left w:val="nil"/>
              <w:bottom w:val="single" w:sz="6" w:space="0" w:color="auto"/>
              <w:right w:val="single" w:sz="6" w:space="0" w:color="auto"/>
            </w:tcBorders>
          </w:tcPr>
          <w:p w14:paraId="6B2E56D4" w14:textId="77777777" w:rsidR="001A1B85" w:rsidRPr="001A1B85" w:rsidRDefault="001A1B85" w:rsidP="001A1B85">
            <w:pPr>
              <w:spacing w:after="0" w:line="240" w:lineRule="auto"/>
              <w:jc w:val="both"/>
              <w:rPr>
                <w:rFonts w:ascii="Rockwell" w:eastAsia="Times New Roman" w:hAnsi="Rockwell" w:cs="Tahoma"/>
                <w:color w:val="231F20"/>
                <w:sz w:val="24"/>
                <w:szCs w:val="24"/>
              </w:rPr>
            </w:pPr>
          </w:p>
          <w:p w14:paraId="6BC6029E"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w:t>
            </w:r>
          </w:p>
        </w:tc>
        <w:tc>
          <w:tcPr>
            <w:tcW w:w="1710" w:type="dxa"/>
            <w:tcBorders>
              <w:top w:val="single" w:sz="6" w:space="0" w:color="auto"/>
              <w:left w:val="single" w:sz="6" w:space="0" w:color="auto"/>
              <w:bottom w:val="single" w:sz="6" w:space="0" w:color="auto"/>
              <w:right w:val="single" w:sz="6" w:space="0" w:color="auto"/>
            </w:tcBorders>
          </w:tcPr>
          <w:p w14:paraId="265F4E21" w14:textId="77777777" w:rsidR="001A1B85" w:rsidRPr="001A1B85" w:rsidRDefault="001A1B85" w:rsidP="001A1B85">
            <w:pPr>
              <w:spacing w:after="0" w:line="240" w:lineRule="auto"/>
              <w:jc w:val="both"/>
              <w:rPr>
                <w:rFonts w:ascii="Rockwell" w:eastAsia="Times New Roman" w:hAnsi="Rockwell" w:cs="Tahoma"/>
                <w:color w:val="231F20"/>
                <w:sz w:val="24"/>
                <w:szCs w:val="24"/>
              </w:rPr>
            </w:pPr>
          </w:p>
          <w:p w14:paraId="3144FCAA"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w:t>
            </w:r>
          </w:p>
        </w:tc>
        <w:tc>
          <w:tcPr>
            <w:tcW w:w="1702" w:type="dxa"/>
            <w:tcBorders>
              <w:top w:val="single" w:sz="6" w:space="0" w:color="auto"/>
              <w:left w:val="single" w:sz="6" w:space="0" w:color="auto"/>
              <w:bottom w:val="single" w:sz="6" w:space="0" w:color="auto"/>
              <w:right w:val="single" w:sz="6" w:space="0" w:color="auto"/>
            </w:tcBorders>
          </w:tcPr>
          <w:p w14:paraId="3E9DD3D5" w14:textId="77777777" w:rsidR="001A1B85" w:rsidRPr="001A1B85" w:rsidRDefault="001A1B85" w:rsidP="001A1B85">
            <w:pPr>
              <w:spacing w:after="0" w:line="240" w:lineRule="auto"/>
              <w:jc w:val="both"/>
              <w:rPr>
                <w:rFonts w:ascii="Rockwell" w:eastAsia="Times New Roman" w:hAnsi="Rockwell" w:cs="Tahoma"/>
                <w:color w:val="231F20"/>
                <w:sz w:val="24"/>
                <w:szCs w:val="24"/>
              </w:rPr>
            </w:pPr>
          </w:p>
          <w:p w14:paraId="47D4768F"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KSHILLING____</w:t>
            </w:r>
          </w:p>
        </w:tc>
      </w:tr>
      <w:tr w:rsidR="001A1B85" w:rsidRPr="001A1B85" w14:paraId="31FF4957" w14:textId="77777777" w:rsidTr="001A1B85">
        <w:trPr>
          <w:cantSplit/>
        </w:trPr>
        <w:tc>
          <w:tcPr>
            <w:tcW w:w="4212" w:type="dxa"/>
            <w:tcBorders>
              <w:top w:val="single" w:sz="6" w:space="0" w:color="auto"/>
              <w:left w:val="single" w:sz="6" w:space="0" w:color="auto"/>
              <w:bottom w:val="single" w:sz="6" w:space="0" w:color="auto"/>
              <w:right w:val="single" w:sz="6" w:space="0" w:color="auto"/>
            </w:tcBorders>
            <w:hideMark/>
          </w:tcPr>
          <w:p w14:paraId="573FF1C1"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Entity’s Name:</w:t>
            </w:r>
          </w:p>
        </w:tc>
        <w:tc>
          <w:tcPr>
            <w:tcW w:w="4960" w:type="dxa"/>
            <w:gridSpan w:val="3"/>
            <w:tcBorders>
              <w:top w:val="single" w:sz="6" w:space="0" w:color="auto"/>
              <w:left w:val="nil"/>
              <w:bottom w:val="single" w:sz="6" w:space="0" w:color="auto"/>
              <w:right w:val="single" w:sz="6" w:space="0" w:color="auto"/>
            </w:tcBorders>
            <w:hideMark/>
          </w:tcPr>
          <w:p w14:paraId="4B2A54AD"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tc>
      </w:tr>
      <w:tr w:rsidR="001A1B85" w:rsidRPr="001A1B85" w14:paraId="0F4CDBC3" w14:textId="77777777" w:rsidTr="001A1B85">
        <w:trPr>
          <w:cantSplit/>
        </w:trPr>
        <w:tc>
          <w:tcPr>
            <w:tcW w:w="4212" w:type="dxa"/>
            <w:tcBorders>
              <w:top w:val="single" w:sz="6" w:space="0" w:color="auto"/>
              <w:left w:val="single" w:sz="6" w:space="0" w:color="auto"/>
              <w:bottom w:val="single" w:sz="6" w:space="0" w:color="auto"/>
              <w:right w:val="single" w:sz="6" w:space="0" w:color="auto"/>
            </w:tcBorders>
          </w:tcPr>
          <w:p w14:paraId="29AD55F0"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Address:</w:t>
            </w:r>
          </w:p>
          <w:p w14:paraId="79C6AF07" w14:textId="77777777" w:rsidR="001A1B85" w:rsidRPr="001A1B85" w:rsidRDefault="001A1B85" w:rsidP="001A1B85">
            <w:pPr>
              <w:spacing w:after="0" w:line="240" w:lineRule="auto"/>
              <w:jc w:val="both"/>
              <w:rPr>
                <w:rFonts w:ascii="Rockwell" w:eastAsia="Times New Roman" w:hAnsi="Rockwell" w:cs="Tahoma"/>
                <w:color w:val="231F20"/>
                <w:sz w:val="24"/>
                <w:szCs w:val="24"/>
              </w:rPr>
            </w:pPr>
          </w:p>
          <w:p w14:paraId="56358D63"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Telephone/fax number:</w:t>
            </w:r>
          </w:p>
          <w:p w14:paraId="5F7DF3E4"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E-mail:</w:t>
            </w:r>
          </w:p>
        </w:tc>
        <w:tc>
          <w:tcPr>
            <w:tcW w:w="4960" w:type="dxa"/>
            <w:gridSpan w:val="3"/>
            <w:tcBorders>
              <w:top w:val="single" w:sz="6" w:space="0" w:color="auto"/>
              <w:left w:val="nil"/>
              <w:bottom w:val="single" w:sz="6" w:space="0" w:color="auto"/>
              <w:right w:val="single" w:sz="6" w:space="0" w:color="auto"/>
            </w:tcBorders>
            <w:hideMark/>
          </w:tcPr>
          <w:p w14:paraId="7E02655D"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p w14:paraId="3CF7A46F"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p w14:paraId="036C15B6"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p w14:paraId="6489A35C" w14:textId="77777777" w:rsidR="001A1B85" w:rsidRPr="001A1B85" w:rsidRDefault="001A1B85" w:rsidP="001A1B85">
            <w:pPr>
              <w:spacing w:after="0" w:line="240"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_______________________________________</w:t>
            </w:r>
          </w:p>
        </w:tc>
      </w:tr>
    </w:tbl>
    <w:p w14:paraId="12978B6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ACCA84B"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color w:val="231F20"/>
          <w:sz w:val="24"/>
          <w:szCs w:val="24"/>
        </w:rPr>
        <w:br w:type="column"/>
      </w:r>
      <w:r w:rsidRPr="001A1B85">
        <w:rPr>
          <w:rFonts w:ascii="Rockwell" w:eastAsia="Times New Roman" w:hAnsi="Rockwell" w:cs="Tahoma"/>
          <w:b/>
          <w:bCs/>
          <w:color w:val="231F20"/>
          <w:sz w:val="24"/>
          <w:szCs w:val="24"/>
        </w:rPr>
        <w:lastRenderedPageBreak/>
        <w:t xml:space="preserve">FORM OF TENDER SECURITY - [Option 1–Demand Bank Guarantee]  </w:t>
      </w:r>
    </w:p>
    <w:p w14:paraId="78611AF6" w14:textId="77777777" w:rsidR="001A1B85" w:rsidRPr="001A1B85" w:rsidRDefault="001A1B85" w:rsidP="001A1B85">
      <w:pPr>
        <w:spacing w:before="120" w:after="120" w:line="312" w:lineRule="auto"/>
        <w:jc w:val="both"/>
        <w:rPr>
          <w:rFonts w:ascii="Rockwell" w:eastAsia="Calibri" w:hAnsi="Rockwell" w:cs="Tahoma"/>
          <w:b/>
          <w:color w:val="231F20"/>
          <w:sz w:val="24"/>
          <w:szCs w:val="24"/>
        </w:rPr>
      </w:pPr>
      <w:r w:rsidRPr="001A1B85">
        <w:rPr>
          <w:rFonts w:ascii="Rockwell" w:eastAsia="Calibri" w:hAnsi="Rockwell" w:cs="Tahoma"/>
          <w:b/>
          <w:color w:val="231F20"/>
          <w:sz w:val="24"/>
          <w:szCs w:val="24"/>
        </w:rPr>
        <w:t>Bene</w:t>
      </w:r>
      <w:r w:rsidRPr="001A1B85">
        <w:rPr>
          <w:rFonts w:ascii="Times New Roman" w:eastAsia="Calibri" w:hAnsi="Times New Roman" w:cs="Times New Roman"/>
          <w:b/>
          <w:color w:val="231F20"/>
          <w:sz w:val="24"/>
          <w:szCs w:val="24"/>
        </w:rPr>
        <w:t>ﬁ</w:t>
      </w:r>
      <w:r w:rsidRPr="001A1B85">
        <w:rPr>
          <w:rFonts w:ascii="Rockwell" w:eastAsia="Calibri" w:hAnsi="Rockwell" w:cs="Tahoma"/>
          <w:b/>
          <w:color w:val="231F20"/>
          <w:sz w:val="24"/>
          <w:szCs w:val="24"/>
        </w:rPr>
        <w:t>ciary:…………………………. Request for</w:t>
      </w:r>
      <w:r w:rsidRPr="001A1B85">
        <w:rPr>
          <w:rFonts w:ascii="Rockwell" w:eastAsia="Calibri" w:hAnsi="Rockwell" w:cs="Tahoma"/>
          <w:b/>
          <w:color w:val="231F20"/>
          <w:spacing w:val="-3"/>
          <w:sz w:val="24"/>
          <w:szCs w:val="24"/>
        </w:rPr>
        <w:t xml:space="preserve"> Tenders </w:t>
      </w:r>
      <w:r w:rsidRPr="001A1B85">
        <w:rPr>
          <w:rFonts w:ascii="Rockwell" w:eastAsia="Calibri" w:hAnsi="Rockwell" w:cs="Tahoma"/>
          <w:b/>
          <w:color w:val="231F20"/>
          <w:sz w:val="24"/>
          <w:szCs w:val="24"/>
        </w:rPr>
        <w:t>No:…………………………………</w:t>
      </w:r>
    </w:p>
    <w:p w14:paraId="405447C7"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Date:</w:t>
      </w:r>
      <w:r w:rsidRPr="001A1B85">
        <w:rPr>
          <w:rFonts w:ascii="Rockwell" w:eastAsia="Calibri" w:hAnsi="Rockwell" w:cs="Tahoma"/>
          <w:sz w:val="24"/>
          <w:szCs w:val="24"/>
        </w:rPr>
        <w:t xml:space="preserve"> </w:t>
      </w:r>
      <w:r w:rsidRPr="001A1B85">
        <w:rPr>
          <w:rFonts w:ascii="Rockwell" w:eastAsia="Times New Roman" w:hAnsi="Rockwell" w:cs="Tahoma"/>
          <w:b/>
          <w:color w:val="231F20"/>
          <w:sz w:val="24"/>
          <w:szCs w:val="24"/>
        </w:rPr>
        <w:t xml:space="preserve">………………………………… </w:t>
      </w:r>
    </w:p>
    <w:p w14:paraId="7C52733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TENDER GUARANTEE No.:</w:t>
      </w:r>
      <w:r w:rsidRPr="001A1B85">
        <w:rPr>
          <w:rFonts w:ascii="Rockwell" w:eastAsia="Times New Roman" w:hAnsi="Rockwell" w:cs="Tahoma"/>
          <w:b/>
          <w:color w:val="231F20"/>
          <w:sz w:val="24"/>
          <w:szCs w:val="24"/>
        </w:rPr>
        <w:tab/>
        <w:t>…………………………………</w:t>
      </w:r>
    </w:p>
    <w:p w14:paraId="021BABC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b/>
          <w:color w:val="231F20"/>
          <w:sz w:val="24"/>
          <w:szCs w:val="24"/>
        </w:rPr>
        <w:t xml:space="preserve">Guarantor: </w:t>
      </w:r>
      <w:r w:rsidRPr="001A1B85">
        <w:rPr>
          <w:rFonts w:ascii="Rockwell" w:eastAsia="Times New Roman" w:hAnsi="Rockwell" w:cs="Tahoma"/>
          <w:color w:val="231F20"/>
          <w:sz w:val="24"/>
          <w:szCs w:val="24"/>
        </w:rPr>
        <w:t>…………………………………</w:t>
      </w:r>
    </w:p>
    <w:p w14:paraId="7A98AE67" w14:textId="77777777" w:rsidR="001A1B85" w:rsidRPr="001A1B85" w:rsidRDefault="001A1B85" w:rsidP="001A1B85">
      <w:pPr>
        <w:numPr>
          <w:ilvl w:val="0"/>
          <w:numId w:val="10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We have been informed that</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(here in after called "the Applicant") has submitted or will submit to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ciary its Tender (here in after called" the Tender") for the execution of</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 xml:space="preserve"> under Request for Tenders No.</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(“the ITT”).</w:t>
      </w:r>
    </w:p>
    <w:p w14:paraId="4E679477" w14:textId="77777777" w:rsidR="001A1B85" w:rsidRPr="001A1B85" w:rsidRDefault="001A1B85" w:rsidP="001A1B85">
      <w:pPr>
        <w:numPr>
          <w:ilvl w:val="0"/>
          <w:numId w:val="10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Furthermore, we understand that, according to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ciary's conditions, Tenders must be supported by a Tender guarantee.</w:t>
      </w:r>
    </w:p>
    <w:p w14:paraId="76B76B20" w14:textId="77777777" w:rsidR="001A1B85" w:rsidRPr="001A1B85" w:rsidRDefault="001A1B85" w:rsidP="001A1B85">
      <w:pPr>
        <w:numPr>
          <w:ilvl w:val="0"/>
          <w:numId w:val="10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 the request of the Applicant, we, as Guarantor, hereby irrevocably undertake to pay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ciary any sum or sums not exceeding in total an amount of</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 upon receipt by us of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ciary's complying demand, supported by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ciary's statement, whether in the demand itself or a separate signed document accompanying or identifying the demand, stating that either the Applicant:</w:t>
      </w:r>
    </w:p>
    <w:p w14:paraId="759598EB" w14:textId="77777777" w:rsidR="001A1B85" w:rsidRPr="001A1B85" w:rsidRDefault="001A1B85" w:rsidP="001A1B85">
      <w:pPr>
        <w:numPr>
          <w:ilvl w:val="0"/>
          <w:numId w:val="10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has withdrawn its Tender during the period of Tender validity set forth in the Applicant's Letter of Tender (“the Tender Validity Period”), or any extension thereto provided by the Applicant; or</w:t>
      </w:r>
    </w:p>
    <w:p w14:paraId="0718579A" w14:textId="77777777" w:rsidR="001A1B85" w:rsidRPr="001A1B85" w:rsidRDefault="001A1B85" w:rsidP="001A1B85">
      <w:pPr>
        <w:numPr>
          <w:ilvl w:val="0"/>
          <w:numId w:val="10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having been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of the acceptance of its Tender by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ciary during the Tender Validity Period or any extension thereto provided by the Applicant, (i) has failed to execute the contract agreement, or (ii) has failed to furnish the Performance.</w:t>
      </w:r>
    </w:p>
    <w:p w14:paraId="4BE55588" w14:textId="77777777" w:rsidR="001A1B85" w:rsidRPr="001A1B85" w:rsidRDefault="001A1B85" w:rsidP="001A1B85">
      <w:pPr>
        <w:numPr>
          <w:ilvl w:val="0"/>
          <w:numId w:val="10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ciary's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to the Applicant of the results of the Tendering process; or (ii) thirty days after the end of the Tender Validity Period.</w:t>
      </w:r>
    </w:p>
    <w:p w14:paraId="380F3127" w14:textId="77777777" w:rsidR="001A1B85" w:rsidRPr="001A1B85" w:rsidRDefault="001A1B85" w:rsidP="001A1B85">
      <w:pPr>
        <w:numPr>
          <w:ilvl w:val="0"/>
          <w:numId w:val="10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Consequently, any demand for payment under this guarantee must be received by us at the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 indicated above on or before that date.</w:t>
      </w:r>
    </w:p>
    <w:p w14:paraId="39DD6A7A" w14:textId="77777777" w:rsidR="001A1B85" w:rsidRPr="001A1B85" w:rsidRDefault="001A1B85" w:rsidP="001A1B85">
      <w:pPr>
        <w:spacing w:before="120" w:after="120" w:line="312" w:lineRule="auto"/>
        <w:ind w:firstLine="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t>
      </w:r>
    </w:p>
    <w:p w14:paraId="7E4AA4D5" w14:textId="77777777" w:rsidR="001A1B85" w:rsidRPr="001A1B85" w:rsidRDefault="001A1B85" w:rsidP="001A1B85">
      <w:pPr>
        <w:spacing w:before="120" w:after="120" w:line="312" w:lineRule="auto"/>
        <w:ind w:left="360"/>
        <w:contextualSpacing/>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lastRenderedPageBreak/>
        <w:t>[signature(s)]</w:t>
      </w:r>
    </w:p>
    <w:p w14:paraId="10A26968" w14:textId="77777777" w:rsidR="001A1B85" w:rsidRPr="001A1B85" w:rsidRDefault="001A1B85" w:rsidP="001A1B85">
      <w:pPr>
        <w:spacing w:before="120" w:after="120" w:line="312" w:lineRule="auto"/>
        <w:ind w:left="360"/>
        <w:contextualSpacing/>
        <w:jc w:val="both"/>
        <w:rPr>
          <w:rFonts w:ascii="Rockwell" w:eastAsia="Times New Roman" w:hAnsi="Rockwell" w:cs="Tahoma"/>
          <w:b/>
          <w:bCs/>
          <w:i/>
          <w:color w:val="231F20"/>
          <w:sz w:val="24"/>
          <w:szCs w:val="24"/>
        </w:rPr>
      </w:pPr>
      <w:r w:rsidRPr="001A1B85">
        <w:rPr>
          <w:rFonts w:ascii="Rockwell" w:eastAsia="Times New Roman" w:hAnsi="Rockwell" w:cs="Tahoma"/>
          <w:b/>
          <w:bCs/>
          <w:i/>
          <w:color w:val="231F20"/>
          <w:sz w:val="24"/>
          <w:szCs w:val="24"/>
        </w:rPr>
        <w:t xml:space="preserve">Note: All italicized text is for use in preparing this form and shall be deleted from the </w:t>
      </w:r>
      <w:r w:rsidRPr="001A1B85">
        <w:rPr>
          <w:rFonts w:ascii="Times New Roman" w:eastAsia="Times New Roman" w:hAnsi="Times New Roman"/>
          <w:b/>
          <w:bCs/>
          <w:i/>
          <w:color w:val="231F20"/>
          <w:sz w:val="24"/>
          <w:szCs w:val="24"/>
        </w:rPr>
        <w:t>ﬁ</w:t>
      </w:r>
      <w:r w:rsidRPr="001A1B85">
        <w:rPr>
          <w:rFonts w:ascii="Rockwell" w:eastAsia="Times New Roman" w:hAnsi="Rockwell" w:cs="Tahoma"/>
          <w:b/>
          <w:bCs/>
          <w:i/>
          <w:color w:val="231F20"/>
          <w:sz w:val="24"/>
          <w:szCs w:val="24"/>
        </w:rPr>
        <w:t>nal product.</w:t>
      </w:r>
    </w:p>
    <w:p w14:paraId="41B26F28" w14:textId="77777777" w:rsidR="001A1B85" w:rsidRPr="001A1B85" w:rsidRDefault="001A1B85" w:rsidP="001A1B85">
      <w:pPr>
        <w:spacing w:before="120" w:after="120" w:line="312" w:lineRule="auto"/>
        <w:ind w:left="360"/>
        <w:contextualSpacing/>
        <w:jc w:val="both"/>
        <w:rPr>
          <w:rFonts w:ascii="Rockwell" w:eastAsia="Times New Roman" w:hAnsi="Rockwell" w:cs="Tahoma"/>
          <w:b/>
          <w:bCs/>
          <w:i/>
          <w:color w:val="231F20"/>
          <w:sz w:val="24"/>
          <w:szCs w:val="24"/>
        </w:rPr>
      </w:pPr>
    </w:p>
    <w:p w14:paraId="755F2A18" w14:textId="77777777" w:rsidR="001A1B85" w:rsidRPr="001A1B85" w:rsidRDefault="001A1B85" w:rsidP="001A1B85">
      <w:pPr>
        <w:spacing w:before="120" w:after="120" w:line="312" w:lineRule="auto"/>
        <w:ind w:left="360"/>
        <w:contextualSpacing/>
        <w:jc w:val="both"/>
        <w:rPr>
          <w:rFonts w:ascii="Rockwell" w:eastAsia="Times New Roman" w:hAnsi="Rockwell" w:cs="Tahoma"/>
          <w:bCs/>
          <w:i/>
          <w:color w:val="231F20"/>
          <w:sz w:val="24"/>
          <w:szCs w:val="24"/>
        </w:rPr>
      </w:pPr>
    </w:p>
    <w:p w14:paraId="5EDECF61"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24C6B566"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7629D8E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3E720CE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3864BED3"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0BF96924"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7A433E4D"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00BA00F8"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7AC3DA45"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46998167"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0A0626DC"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290D829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06589FD3"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0F80C84"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704D389"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2F33EF5C"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767265EC"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DBD1635"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7A09B25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610A96B4"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6E446A1A"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51A76B2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EC7370D"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5B97ACD0"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lastRenderedPageBreak/>
        <w:t xml:space="preserve">FORMAT OF TENDER SECURITY [Option 2–Insurance Guarantee]  </w:t>
      </w:r>
    </w:p>
    <w:p w14:paraId="64CD7F2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b/>
          <w:color w:val="231F20"/>
          <w:sz w:val="24"/>
          <w:szCs w:val="24"/>
        </w:rPr>
        <w:t>TENDER GUARANTEE No.…………………………………………….</w:t>
      </w:r>
      <w:r w:rsidRPr="001A1B85">
        <w:rPr>
          <w:rFonts w:ascii="Rockwell" w:eastAsia="Times New Roman" w:hAnsi="Rockwell" w:cs="Tahoma"/>
          <w:color w:val="231F20"/>
          <w:sz w:val="24"/>
          <w:szCs w:val="24"/>
        </w:rPr>
        <w:t xml:space="preserve"> </w:t>
      </w:r>
      <w:r w:rsidRPr="001A1B85">
        <w:rPr>
          <w:rFonts w:ascii="Rockwell" w:eastAsia="Times New Roman" w:hAnsi="Rockwell" w:cs="Tahoma"/>
          <w:color w:val="231F20"/>
          <w:sz w:val="24"/>
          <w:szCs w:val="24"/>
        </w:rPr>
        <w:tab/>
      </w:r>
    </w:p>
    <w:p w14:paraId="3A93E1F8" w14:textId="77777777" w:rsidR="001A1B85" w:rsidRPr="001A1B85" w:rsidRDefault="001A1B85" w:rsidP="001A1B85">
      <w:pPr>
        <w:numPr>
          <w:ilvl w:val="0"/>
          <w:numId w:val="10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Whereas ………… </w:t>
      </w:r>
      <w:r w:rsidRPr="001A1B85">
        <w:rPr>
          <w:rFonts w:ascii="Rockwell" w:eastAsia="Times New Roman" w:hAnsi="Rockwell" w:cs="Tahoma"/>
          <w:i/>
          <w:color w:val="231F20"/>
          <w:sz w:val="24"/>
          <w:szCs w:val="24"/>
        </w:rPr>
        <w:t>[Name of the tenderer]</w:t>
      </w:r>
      <w:r w:rsidRPr="001A1B85">
        <w:rPr>
          <w:rFonts w:ascii="Rockwell" w:eastAsia="Times New Roman" w:hAnsi="Rockwell" w:cs="Tahoma"/>
          <w:color w:val="231F20"/>
          <w:sz w:val="24"/>
          <w:szCs w:val="24"/>
        </w:rPr>
        <w:t xml:space="preserve"> (hereinafter called “the tenderer”) has submitted its tender dated ……… </w:t>
      </w:r>
      <w:r w:rsidRPr="001A1B85">
        <w:rPr>
          <w:rFonts w:ascii="Rockwell" w:eastAsia="Times New Roman" w:hAnsi="Rockwell" w:cs="Tahoma"/>
          <w:i/>
          <w:color w:val="231F20"/>
          <w:sz w:val="24"/>
          <w:szCs w:val="24"/>
        </w:rPr>
        <w:t>[Date of submission of tender]</w:t>
      </w:r>
      <w:r w:rsidRPr="001A1B85">
        <w:rPr>
          <w:rFonts w:ascii="Rockwell" w:eastAsia="Times New Roman" w:hAnsi="Rockwell" w:cs="Tahoma"/>
          <w:color w:val="231F20"/>
          <w:sz w:val="24"/>
          <w:szCs w:val="24"/>
        </w:rPr>
        <w:t xml:space="preserve"> for the …………… </w:t>
      </w:r>
      <w:r w:rsidRPr="001A1B85">
        <w:rPr>
          <w:rFonts w:ascii="Rockwell" w:eastAsia="Times New Roman" w:hAnsi="Rockwell" w:cs="Tahoma"/>
          <w:i/>
          <w:color w:val="231F20"/>
          <w:sz w:val="24"/>
          <w:szCs w:val="24"/>
        </w:rPr>
        <w:t>[Name and/or description of the tender]</w:t>
      </w:r>
      <w:r w:rsidRPr="001A1B85">
        <w:rPr>
          <w:rFonts w:ascii="Rockwell" w:eastAsia="Times New Roman" w:hAnsi="Rockwell" w:cs="Tahoma"/>
          <w:color w:val="231F20"/>
          <w:sz w:val="24"/>
          <w:szCs w:val="24"/>
        </w:rPr>
        <w:t xml:space="preserve"> (hereinafter called “the Tender”) for the execution of…...under Request for Tenders No……………………... (“the ITT”).</w:t>
      </w:r>
    </w:p>
    <w:p w14:paraId="5650C906" w14:textId="77777777" w:rsidR="001A1B85" w:rsidRPr="001A1B85" w:rsidRDefault="001A1B85" w:rsidP="001A1B85">
      <w:pPr>
        <w:numPr>
          <w:ilvl w:val="0"/>
          <w:numId w:val="10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KNOW ALL PEOPLE by these presents that WE ………………… of ………… </w:t>
      </w:r>
      <w:r w:rsidRPr="001A1B85">
        <w:rPr>
          <w:rFonts w:ascii="Rockwell" w:eastAsia="Times New Roman" w:hAnsi="Rockwell" w:cs="Tahoma"/>
          <w:i/>
          <w:color w:val="231F20"/>
          <w:sz w:val="24"/>
          <w:szCs w:val="24"/>
        </w:rPr>
        <w:t xml:space="preserve">[Name of Insurance Company] </w:t>
      </w:r>
      <w:r w:rsidRPr="001A1B85">
        <w:rPr>
          <w:rFonts w:ascii="Rockwell" w:eastAsia="Times New Roman" w:hAnsi="Rockwell" w:cs="Tahoma"/>
          <w:color w:val="231F20"/>
          <w:sz w:val="24"/>
          <w:szCs w:val="24"/>
        </w:rPr>
        <w:t xml:space="preserve">having our registered office at …………… (hereinafter called “the Guarantor”), are bound unto ……………... </w:t>
      </w:r>
      <w:r w:rsidRPr="001A1B85">
        <w:rPr>
          <w:rFonts w:ascii="Rockwell" w:eastAsia="Times New Roman" w:hAnsi="Rockwell" w:cs="Tahoma"/>
          <w:i/>
          <w:color w:val="231F20"/>
          <w:sz w:val="24"/>
          <w:szCs w:val="24"/>
        </w:rPr>
        <w:t>[Name of Procuring Entity]</w:t>
      </w:r>
      <w:r w:rsidRPr="001A1B85">
        <w:rPr>
          <w:rFonts w:ascii="Rockwell" w:eastAsia="Times New Roman" w:hAnsi="Rockwell" w:cs="Tahoma"/>
          <w:color w:val="231F20"/>
          <w:sz w:val="24"/>
          <w:szCs w:val="24"/>
        </w:rPr>
        <w:t xml:space="preserve"> (hereinafter called “the </w:t>
      </w:r>
      <w:r w:rsidRPr="001A1B85">
        <w:rPr>
          <w:rFonts w:ascii="Rockwell" w:eastAsia="Times New Roman" w:hAnsi="Rockwell" w:cs="Tahoma"/>
          <w:color w:val="231F20"/>
          <w:sz w:val="24"/>
          <w:szCs w:val="24"/>
        </w:rPr>
        <w:tab/>
        <w:t xml:space="preserve">Procuring Entity”) in the sum of ………………… (Currency and guarantee amount) for which payment well and truly to be made to the said Procuring Entity, the Guarantor binds itself, its successors and assigns, jointly and severally, firmly by these presents.  </w:t>
      </w:r>
      <w:r w:rsidRPr="001A1B85">
        <w:rPr>
          <w:rFonts w:ascii="Rockwell" w:eastAsia="Times New Roman" w:hAnsi="Rockwell" w:cs="Tahoma"/>
          <w:color w:val="231F20"/>
          <w:sz w:val="24"/>
          <w:szCs w:val="24"/>
        </w:rPr>
        <w:tab/>
      </w:r>
    </w:p>
    <w:p w14:paraId="743CD487" w14:textId="77777777" w:rsidR="001A1B85" w:rsidRPr="001A1B85" w:rsidRDefault="001A1B85" w:rsidP="001A1B85">
      <w:pPr>
        <w:spacing w:before="120" w:after="120" w:line="312" w:lineRule="auto"/>
        <w:ind w:firstLine="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Sealed with the Common Seal of the said Guarantor this ___day of ______ 20 __.</w:t>
      </w:r>
    </w:p>
    <w:p w14:paraId="5CB227B7" w14:textId="77777777" w:rsidR="001A1B85" w:rsidRPr="001A1B85" w:rsidRDefault="001A1B85" w:rsidP="001A1B85">
      <w:pPr>
        <w:numPr>
          <w:ilvl w:val="0"/>
          <w:numId w:val="10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NOW, THEREFORE, THE CONDITION OF THIS OBLIGATION is such that if the Applicant:</w:t>
      </w:r>
    </w:p>
    <w:p w14:paraId="39AA8E3E" w14:textId="77777777" w:rsidR="001A1B85" w:rsidRPr="001A1B85" w:rsidRDefault="001A1B85" w:rsidP="001A1B85">
      <w:pPr>
        <w:numPr>
          <w:ilvl w:val="0"/>
          <w:numId w:val="106"/>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has withdrawn its Tender during the period of Tender validity set forth in the Principal’s Letter of Tender (“the Tender Validity Period”), or any extension thereto provided by the Principal; or</w:t>
      </w:r>
    </w:p>
    <w:p w14:paraId="5F1FB68A" w14:textId="77777777" w:rsidR="001A1B85" w:rsidRPr="001A1B85" w:rsidRDefault="001A1B85" w:rsidP="001A1B85">
      <w:pPr>
        <w:numPr>
          <w:ilvl w:val="0"/>
          <w:numId w:val="106"/>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having been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5EAABA0D"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then the guarantee undertakes to immediately pay to the Procuring Entity up to the above amount upon receipt of the Procuring Entity’s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rst written demand, without the Procuring Entity having to substantiate its demand, provided that in its demand the Procuring Entity shall state that the demand arises from the occurrence of any of the above events, specifying which event(s) has occurred.</w:t>
      </w:r>
    </w:p>
    <w:p w14:paraId="56B07078" w14:textId="77777777" w:rsidR="001A1B85" w:rsidRPr="001A1B85" w:rsidRDefault="001A1B85" w:rsidP="001A1B85">
      <w:pPr>
        <w:numPr>
          <w:ilvl w:val="0"/>
          <w:numId w:val="10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ciary's  </w:t>
      </w:r>
      <w:r w:rsidRPr="001A1B85">
        <w:rPr>
          <w:rFonts w:ascii="Rockwell" w:eastAsia="Times New Roman" w:hAnsi="Rockwell" w:cs="Tahoma"/>
          <w:color w:val="231F20"/>
          <w:sz w:val="24"/>
          <w:szCs w:val="24"/>
        </w:rPr>
        <w:lastRenderedPageBreak/>
        <w:t>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to  the  Applicant  of  the  results  of  the  Tendering  process;  or  (ii)twenty-eight  days  after  the  end  of  the  Tender  Validity  Period.</w:t>
      </w:r>
    </w:p>
    <w:p w14:paraId="49D78D13" w14:textId="77777777" w:rsidR="001A1B85" w:rsidRPr="001A1B85" w:rsidRDefault="001A1B85" w:rsidP="001A1B85">
      <w:pPr>
        <w:numPr>
          <w:ilvl w:val="0"/>
          <w:numId w:val="10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Consequently, any demand for payment under this guarantee must be received by us at the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 indicated above on or before that date.</w:t>
      </w:r>
    </w:p>
    <w:p w14:paraId="6D4BF7C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b/>
        <w:t>_________________________</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______________________________</w:t>
      </w:r>
    </w:p>
    <w:p w14:paraId="166E74E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[Date]</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[Signature of the Guarantor]</w:t>
      </w:r>
    </w:p>
    <w:p w14:paraId="2686838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b/>
        <w:t>_________________________</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______________________________</w:t>
      </w:r>
    </w:p>
    <w:p w14:paraId="117096D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[Witness]</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[Seal]</w:t>
      </w:r>
    </w:p>
    <w:p w14:paraId="2757131E"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 xml:space="preserve">Note: All italicized text is for use in preparing this form and shall be deleted from the </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nal product.</w:t>
      </w:r>
    </w:p>
    <w:p w14:paraId="5285200B"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582B1E09"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092C298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E419C85"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61E85E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C04358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887505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A230070"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BD49DCF"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6B6CEDC"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E2AC4C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9CB239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1220F68"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2B5ECA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844EE2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7722BE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20C45C5"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BDD5727"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565630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TENDER-SECURING DECLARATION FORM {r 46 and 155(2)}</w:t>
      </w:r>
    </w:p>
    <w:p w14:paraId="1D953161"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 xml:space="preserve">[The Bidder shall complete this Form in accordance with the instructions indicated] </w:t>
      </w:r>
    </w:p>
    <w:p w14:paraId="7F94194C"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Date:</w:t>
      </w:r>
      <w:r w:rsidRPr="001A1B85">
        <w:rPr>
          <w:rFonts w:ascii="Rockwell" w:eastAsia="Times New Roman" w:hAnsi="Rockwell" w:cs="Tahoma"/>
          <w:color w:val="231F20"/>
          <w:sz w:val="24"/>
          <w:szCs w:val="24"/>
          <w:u w:val="single"/>
        </w:rPr>
        <w:t>…………………………..</w:t>
      </w:r>
      <w:r w:rsidRPr="001A1B85">
        <w:rPr>
          <w:rFonts w:ascii="Rockwell" w:eastAsia="Times New Roman" w:hAnsi="Rockwell" w:cs="Tahoma"/>
          <w:i/>
          <w:color w:val="231F20"/>
          <w:sz w:val="24"/>
          <w:szCs w:val="24"/>
        </w:rPr>
        <w:t xml:space="preserve">[insert date (as day, month and year) of Tender Submission] </w:t>
      </w:r>
    </w:p>
    <w:p w14:paraId="6F9B6840"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Tender No.:</w:t>
      </w:r>
      <w:r w:rsidRPr="001A1B85">
        <w:rPr>
          <w:rFonts w:ascii="Rockwell" w:eastAsia="Times New Roman" w:hAnsi="Rockwell" w:cs="Tahoma"/>
          <w:color w:val="231F20"/>
          <w:sz w:val="24"/>
          <w:szCs w:val="24"/>
          <w:u w:val="single"/>
        </w:rPr>
        <w:t>……………………………</w:t>
      </w:r>
      <w:r w:rsidRPr="001A1B85">
        <w:rPr>
          <w:rFonts w:ascii="Rockwell" w:eastAsia="Times New Roman" w:hAnsi="Rockwell" w:cs="Tahoma"/>
          <w:i/>
          <w:color w:val="231F20"/>
          <w:sz w:val="24"/>
          <w:szCs w:val="24"/>
        </w:rPr>
        <w:t>[insert number of tendering process]</w:t>
      </w:r>
    </w:p>
    <w:p w14:paraId="37FB51F7"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To:</w:t>
      </w:r>
      <w:r w:rsidRPr="001A1B85">
        <w:rPr>
          <w:rFonts w:ascii="Rockwell" w:eastAsia="Times New Roman" w:hAnsi="Rockwell" w:cs="Tahoma"/>
          <w:color w:val="231F20"/>
          <w:sz w:val="24"/>
          <w:szCs w:val="24"/>
          <w:u w:val="single"/>
        </w:rPr>
        <w:t>………………………………………….</w:t>
      </w:r>
      <w:r w:rsidRPr="001A1B85">
        <w:rPr>
          <w:rFonts w:ascii="Rockwell" w:eastAsia="Times New Roman" w:hAnsi="Rockwell" w:cs="Tahoma"/>
          <w:i/>
          <w:color w:val="231F20"/>
          <w:sz w:val="24"/>
          <w:szCs w:val="24"/>
        </w:rPr>
        <w:t>[insert complete name of Purchaser]</w:t>
      </w:r>
    </w:p>
    <w:p w14:paraId="3F844E2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i/>
          <w:color w:val="231F20"/>
          <w:sz w:val="24"/>
          <w:szCs w:val="24"/>
        </w:rPr>
        <w:t xml:space="preserve"> </w:t>
      </w:r>
      <w:r w:rsidRPr="001A1B85">
        <w:rPr>
          <w:rFonts w:ascii="Rockwell" w:eastAsia="Times New Roman" w:hAnsi="Rockwell" w:cs="Tahoma"/>
          <w:color w:val="231F20"/>
          <w:sz w:val="24"/>
          <w:szCs w:val="24"/>
        </w:rPr>
        <w:t>I/We, the under signed, declare that:</w:t>
      </w:r>
    </w:p>
    <w:p w14:paraId="51B78E81" w14:textId="77777777" w:rsidR="001A1B85" w:rsidRPr="001A1B85" w:rsidRDefault="001A1B85" w:rsidP="001A1B85">
      <w:pPr>
        <w:numPr>
          <w:ilvl w:val="0"/>
          <w:numId w:val="107"/>
        </w:numPr>
        <w:spacing w:before="120" w:after="120" w:line="312" w:lineRule="auto"/>
        <w:ind w:left="450" w:hanging="3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I/We understand that, according to your conditions, bids must be supported by a Tender-Securing Declaration.</w:t>
      </w:r>
    </w:p>
    <w:p w14:paraId="09E2BE43" w14:textId="77777777" w:rsidR="001A1B85" w:rsidRPr="001A1B85" w:rsidRDefault="001A1B85" w:rsidP="001A1B85">
      <w:pPr>
        <w:numPr>
          <w:ilvl w:val="0"/>
          <w:numId w:val="107"/>
        </w:numPr>
        <w:spacing w:before="120" w:after="120" w:line="312" w:lineRule="auto"/>
        <w:ind w:left="450" w:hanging="3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I/We accept that I/ we will automatically be suspended from being eligible for tendering in any contract with the Purchaser for the period of time of [insert number of months or years] starting on [insert date], if we are in breach of our obligation (s) under the bid conditions, because we–(a) have withdrawn our tender during the period of tender validity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by us in the Tendering Data Sheet; or (b) having been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of the acceptance of our Bid by the Purchaser during the period of bid validity, (i) fail or refuse to execute the Contract, if required, or (ii) fail or refuse to furnish the Performance Security, in accordance with the instructions to tenders.</w:t>
      </w:r>
    </w:p>
    <w:p w14:paraId="5AA9CA2F" w14:textId="77777777" w:rsidR="001A1B85" w:rsidRPr="001A1B85" w:rsidRDefault="001A1B85" w:rsidP="001A1B85">
      <w:pPr>
        <w:numPr>
          <w:ilvl w:val="0"/>
          <w:numId w:val="107"/>
        </w:numPr>
        <w:spacing w:before="120" w:after="120" w:line="312" w:lineRule="auto"/>
        <w:ind w:left="450" w:hanging="3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We understand that this Tender Securing Declaration shall expire if we are not the successful Tenderer (s), upon the earlier of:</w:t>
      </w:r>
    </w:p>
    <w:p w14:paraId="3EBE4F9B" w14:textId="77777777" w:rsidR="001A1B85" w:rsidRPr="001A1B85" w:rsidRDefault="001A1B85" w:rsidP="001A1B85">
      <w:pPr>
        <w:numPr>
          <w:ilvl w:val="1"/>
          <w:numId w:val="107"/>
        </w:numPr>
        <w:spacing w:before="120" w:after="120" w:line="312" w:lineRule="auto"/>
        <w:ind w:left="990" w:hanging="30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Our receipt of a copy of your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of the name of the successful Tenderer; or</w:t>
      </w:r>
    </w:p>
    <w:p w14:paraId="2600C1AE" w14:textId="77777777" w:rsidR="001A1B85" w:rsidRPr="001A1B85" w:rsidRDefault="001A1B85" w:rsidP="001A1B85">
      <w:pPr>
        <w:numPr>
          <w:ilvl w:val="1"/>
          <w:numId w:val="107"/>
        </w:numPr>
        <w:spacing w:before="120" w:after="120" w:line="312" w:lineRule="auto"/>
        <w:ind w:left="990" w:hanging="30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Thirty days after the expiration of our Tender.</w:t>
      </w:r>
    </w:p>
    <w:p w14:paraId="0612F7EC" w14:textId="77777777" w:rsidR="001A1B85" w:rsidRPr="001A1B85" w:rsidRDefault="001A1B85" w:rsidP="001A1B85">
      <w:pPr>
        <w:numPr>
          <w:ilvl w:val="0"/>
          <w:numId w:val="107"/>
        </w:numPr>
        <w:spacing w:before="120" w:after="120" w:line="312" w:lineRule="auto"/>
        <w:ind w:left="450" w:hanging="3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 We understand that if I am/ we are/ 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14:paraId="20BDC5B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Signed: ...............................................................................................................</w:t>
      </w:r>
    </w:p>
    <w:p w14:paraId="2B55F08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Capacity/title (director or partner or sole proprietor, etc.) ....................................................... </w:t>
      </w:r>
    </w:p>
    <w:p w14:paraId="1AF9C4C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w:t>
      </w:r>
    </w:p>
    <w:p w14:paraId="7AFF2703"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lastRenderedPageBreak/>
        <w:t>Duly authorized to sign the bid for and on behalf of: ..............</w:t>
      </w:r>
      <w:r w:rsidRPr="001A1B85">
        <w:rPr>
          <w:rFonts w:ascii="Rockwell" w:eastAsia="Times New Roman" w:hAnsi="Rockwell" w:cs="Tahoma"/>
          <w:i/>
          <w:color w:val="231F20"/>
          <w:sz w:val="24"/>
          <w:szCs w:val="24"/>
        </w:rPr>
        <w:t xml:space="preserve">[insert complete name of Tenderer] </w:t>
      </w:r>
    </w:p>
    <w:p w14:paraId="29888FAF"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 xml:space="preserve">Dated on......................day of....................................................... </w:t>
      </w:r>
      <w:r w:rsidRPr="001A1B85">
        <w:rPr>
          <w:rFonts w:ascii="Rockwell" w:eastAsia="Times New Roman" w:hAnsi="Rockwell" w:cs="Tahoma"/>
          <w:i/>
          <w:color w:val="231F20"/>
          <w:sz w:val="24"/>
          <w:szCs w:val="24"/>
        </w:rPr>
        <w:t>[Insert date of signing]</w:t>
      </w:r>
    </w:p>
    <w:p w14:paraId="76FCEE2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0488C1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Seal or stamp</w:t>
      </w:r>
    </w:p>
    <w:p w14:paraId="5A32D3A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AEF69B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DB7717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188AFEF"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3D2253C"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FEB5E97"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398AC88"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31FC9E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5917D5C"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982EF30"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F1EEA3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00B26E7"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6E0423C"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459DB3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163C1B5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1AF16ED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B36C5B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F4CB901"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D6230E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AFC04EF"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156230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1089E9EF"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MANUFACTURER'S AUTHORIZATION FORM</w:t>
      </w:r>
    </w:p>
    <w:p w14:paraId="15E0200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 .......................................................</w:t>
      </w:r>
    </w:p>
    <w:p w14:paraId="5238D0A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ITT No.: .......................................................</w:t>
      </w:r>
    </w:p>
    <w:p w14:paraId="68AA88E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w:t>
      </w:r>
    </w:p>
    <w:p w14:paraId="715258F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WHEREAS</w:t>
      </w:r>
    </w:p>
    <w:p w14:paraId="7F2BAFC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We.........................................., who are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cial manufacturers of.........................................., having factories at...................................................., do hereby authorize</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to submit a Tender the purpose of which is to provide the following goods, manufactured by us...................................................., and to subsequently negotiate and sign the Contract.</w:t>
      </w:r>
    </w:p>
    <w:p w14:paraId="4A0454F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We hereby extend our full guarantee and warranty in accordance with Clause 27 of the General Conditions, with respect to the goods offered by the above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rm.</w:t>
      </w:r>
    </w:p>
    <w:p w14:paraId="233C6D8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043DB0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Signed: .......................................................</w:t>
      </w:r>
    </w:p>
    <w:p w14:paraId="2636210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w:t>
      </w:r>
    </w:p>
    <w:p w14:paraId="059D53E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w:t>
      </w:r>
    </w:p>
    <w:p w14:paraId="7FA84FE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70F523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Duly authorized to sign this Authorization on behalf of: .................................................</w:t>
      </w:r>
    </w:p>
    <w:p w14:paraId="21D1485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Dated on..................... day of.................., ...................................</w:t>
      </w:r>
    </w:p>
    <w:p w14:paraId="74D20FE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9B8A48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B8D7F7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E60456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E52A75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3EA1C8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75641A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321D49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3E4DF9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E63B6E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26C4AC1" w14:textId="77777777" w:rsidR="001A1B85" w:rsidRPr="001A1B85" w:rsidRDefault="001A1B85" w:rsidP="001A1B85">
      <w:pPr>
        <w:pBdr>
          <w:top w:val="thinThickSmallGap" w:sz="24" w:space="1" w:color="auto"/>
          <w:bottom w:val="thinThickSmallGap" w:sz="24" w:space="1" w:color="auto"/>
        </w:pBdr>
        <w:spacing w:before="120" w:after="120" w:line="312" w:lineRule="auto"/>
        <w:jc w:val="both"/>
        <w:rPr>
          <w:rFonts w:ascii="Rockwell" w:eastAsia="Calibri" w:hAnsi="Rockwell" w:cs="Tahoma"/>
          <w:b/>
          <w:sz w:val="24"/>
          <w:szCs w:val="24"/>
        </w:rPr>
      </w:pPr>
    </w:p>
    <w:p w14:paraId="7F7CA69A" w14:textId="77777777" w:rsidR="001A1B85" w:rsidRPr="001A1B85" w:rsidRDefault="001A1B85" w:rsidP="001A1B85">
      <w:pPr>
        <w:pBdr>
          <w:top w:val="thinThickSmallGap" w:sz="24" w:space="1" w:color="auto"/>
          <w:bottom w:val="thinThickSmallGap" w:sz="24" w:space="1" w:color="auto"/>
        </w:pBdr>
        <w:spacing w:before="120" w:after="120" w:line="312" w:lineRule="auto"/>
        <w:jc w:val="center"/>
        <w:rPr>
          <w:rFonts w:ascii="Rockwell" w:eastAsia="Calibri" w:hAnsi="Rockwell" w:cs="Tahoma"/>
          <w:b/>
          <w:sz w:val="24"/>
          <w:szCs w:val="24"/>
        </w:rPr>
      </w:pPr>
      <w:r w:rsidRPr="001A1B85">
        <w:rPr>
          <w:rFonts w:ascii="Rockwell" w:eastAsia="Calibri" w:hAnsi="Rockwell" w:cs="Tahoma"/>
          <w:b/>
          <w:sz w:val="24"/>
          <w:szCs w:val="24"/>
        </w:rPr>
        <w:t>PART 2 - PROCURING ENTITY'S REQUIREMENTS</w:t>
      </w:r>
    </w:p>
    <w:p w14:paraId="6C104FA3" w14:textId="77777777" w:rsidR="001A1B85" w:rsidRPr="001A1B85" w:rsidRDefault="001A1B85" w:rsidP="001A1B85">
      <w:pPr>
        <w:pBdr>
          <w:top w:val="thinThickSmallGap" w:sz="24" w:space="1" w:color="auto"/>
          <w:bottom w:val="thinThickSmallGap" w:sz="24" w:space="1" w:color="auto"/>
        </w:pBdr>
        <w:spacing w:before="120" w:after="120" w:line="312" w:lineRule="auto"/>
        <w:jc w:val="both"/>
        <w:rPr>
          <w:rFonts w:ascii="Rockwell" w:eastAsia="Calibri" w:hAnsi="Rockwell" w:cs="Tahoma"/>
          <w:b/>
          <w:sz w:val="24"/>
          <w:szCs w:val="24"/>
        </w:rPr>
      </w:pPr>
    </w:p>
    <w:p w14:paraId="48CC1D6B" w14:textId="77777777" w:rsidR="001A1B85" w:rsidRPr="001A1B85" w:rsidRDefault="001A1B85" w:rsidP="001A1B85">
      <w:pPr>
        <w:spacing w:before="120" w:after="120" w:line="312" w:lineRule="auto"/>
        <w:jc w:val="both"/>
        <w:rPr>
          <w:rFonts w:ascii="Rockwell" w:eastAsia="Calibri" w:hAnsi="Rockwell" w:cs="Tahoma"/>
          <w:sz w:val="24"/>
          <w:szCs w:val="24"/>
        </w:rPr>
      </w:pPr>
    </w:p>
    <w:p w14:paraId="59917FC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DE0542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208577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5107C7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484EF2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AD85F7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9D4764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6CA9E9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633F3E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220E35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2BDAB1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15A47B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F7DD23C"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58F70C5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8A1E09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532D3E9"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59F84232"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24106CF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2531937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79F3954B"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10B3669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p>
    <w:p w14:paraId="4D74855A"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lastRenderedPageBreak/>
        <w:t xml:space="preserve">TECHNICAL </w:t>
      </w:r>
      <w:r w:rsidR="009C39D5">
        <w:rPr>
          <w:rFonts w:ascii="Rockwell" w:eastAsia="Times New Roman" w:hAnsi="Rockwell" w:cs="Tahoma"/>
          <w:b/>
          <w:color w:val="231F20"/>
          <w:sz w:val="24"/>
          <w:szCs w:val="24"/>
        </w:rPr>
        <w:t xml:space="preserve">REQUIREMENTS </w:t>
      </w:r>
      <w:r w:rsidRPr="001A1B85">
        <w:rPr>
          <w:rFonts w:ascii="Rockwell" w:eastAsia="Times New Roman" w:hAnsi="Rockwell" w:cs="Tahoma"/>
          <w:b/>
          <w:color w:val="231F20"/>
          <w:sz w:val="24"/>
          <w:szCs w:val="24"/>
        </w:rPr>
        <w:t xml:space="preserve">FOR </w:t>
      </w:r>
      <w:r w:rsidR="00B46CDA">
        <w:rPr>
          <w:rFonts w:ascii="Rockwell" w:eastAsia="Times New Roman" w:hAnsi="Rockwell" w:cs="Tahoma"/>
          <w:b/>
          <w:color w:val="231F20"/>
          <w:sz w:val="24"/>
          <w:szCs w:val="24"/>
        </w:rPr>
        <w:t>SUPPLY</w:t>
      </w:r>
      <w:r w:rsidRPr="001A1B85">
        <w:rPr>
          <w:rFonts w:ascii="Rockwell" w:eastAsia="Times New Roman" w:hAnsi="Rockwell" w:cs="Tahoma"/>
          <w:b/>
          <w:color w:val="231F20"/>
          <w:sz w:val="24"/>
          <w:szCs w:val="24"/>
        </w:rPr>
        <w:t xml:space="preserve">, INSTALLATION, TESTING AND COMMISSIONING OF </w:t>
      </w:r>
      <w:r w:rsidR="00CD7B65">
        <w:rPr>
          <w:rFonts w:ascii="Rockwell" w:eastAsia="Times New Roman" w:hAnsi="Rockwell" w:cs="Tahoma"/>
          <w:b/>
          <w:color w:val="231F20"/>
          <w:sz w:val="24"/>
          <w:szCs w:val="24"/>
        </w:rPr>
        <w:t>PROPOSED DESALINATION PLANT AT VOTA PRIMARY</w:t>
      </w:r>
    </w:p>
    <w:p w14:paraId="0A2CB241" w14:textId="77777777" w:rsid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 xml:space="preserve">NEMA intends to procure new </w:t>
      </w:r>
      <w:r w:rsidR="004F57DF">
        <w:rPr>
          <w:rFonts w:ascii="Rockwell" w:eastAsia="Times New Roman" w:hAnsi="Rockwell" w:cs="Tahoma"/>
          <w:color w:val="231F20"/>
          <w:sz w:val="24"/>
          <w:szCs w:val="24"/>
        </w:rPr>
        <w:t>Desalination Plant to be delivered, installed and tested at Vota Primary School</w:t>
      </w:r>
      <w:r w:rsidRPr="001A1B85">
        <w:rPr>
          <w:rFonts w:ascii="Rockwell" w:eastAsia="Times New Roman" w:hAnsi="Rockwell" w:cs="Tahoma"/>
          <w:color w:val="231F20"/>
          <w:sz w:val="24"/>
          <w:szCs w:val="24"/>
        </w:rPr>
        <w:t xml:space="preserve">. </w:t>
      </w:r>
      <w:r w:rsidR="009C39D5">
        <w:rPr>
          <w:rFonts w:ascii="Rockwell" w:eastAsia="Times New Roman" w:hAnsi="Rockwell" w:cs="Tahoma"/>
          <w:color w:val="231F20"/>
          <w:sz w:val="24"/>
          <w:szCs w:val="24"/>
        </w:rPr>
        <w:t xml:space="preserve">The winning bidder is expected to </w:t>
      </w:r>
      <w:r w:rsidRPr="001A1B85">
        <w:rPr>
          <w:rFonts w:ascii="Rockwell" w:eastAsia="Times New Roman" w:hAnsi="Rockwell" w:cs="Tahoma"/>
          <w:color w:val="231F20"/>
          <w:sz w:val="24"/>
          <w:szCs w:val="24"/>
        </w:rPr>
        <w:t xml:space="preserve">deliver, install, test and commission the </w:t>
      </w:r>
      <w:r w:rsidR="009C39D5" w:rsidRPr="009C39D5">
        <w:rPr>
          <w:rFonts w:ascii="Rockwell" w:eastAsia="Times New Roman" w:hAnsi="Rockwell" w:cs="Tahoma"/>
          <w:color w:val="231F20"/>
          <w:sz w:val="24"/>
          <w:szCs w:val="24"/>
        </w:rPr>
        <w:t>Desalination Plant</w:t>
      </w:r>
      <w:r w:rsidRPr="001A1B85">
        <w:rPr>
          <w:rFonts w:ascii="Rockwell" w:eastAsia="Times New Roman" w:hAnsi="Rockwell" w:cs="Tahoma"/>
          <w:color w:val="231F20"/>
          <w:sz w:val="24"/>
          <w:szCs w:val="24"/>
        </w:rPr>
        <w:t xml:space="preserve">. The </w:t>
      </w:r>
      <w:r w:rsidR="009C39D5">
        <w:rPr>
          <w:rFonts w:ascii="Rockwell" w:eastAsia="Times New Roman" w:hAnsi="Rockwell" w:cs="Tahoma"/>
          <w:color w:val="231F20"/>
          <w:sz w:val="24"/>
          <w:szCs w:val="24"/>
        </w:rPr>
        <w:t xml:space="preserve">plant </w:t>
      </w:r>
      <w:r w:rsidRPr="001A1B85">
        <w:rPr>
          <w:rFonts w:ascii="Rockwell" w:eastAsia="Times New Roman" w:hAnsi="Rockwell" w:cs="Tahoma"/>
          <w:color w:val="231F20"/>
          <w:sz w:val="24"/>
          <w:szCs w:val="24"/>
        </w:rPr>
        <w:t xml:space="preserve">to be supplied </w:t>
      </w:r>
      <w:r w:rsidR="009C39D5">
        <w:rPr>
          <w:rFonts w:ascii="Rockwell" w:eastAsia="Times New Roman" w:hAnsi="Rockwell" w:cs="Tahoma"/>
          <w:color w:val="231F20"/>
          <w:sz w:val="24"/>
          <w:szCs w:val="24"/>
        </w:rPr>
        <w:t>is</w:t>
      </w:r>
      <w:r w:rsidRPr="001A1B85">
        <w:rPr>
          <w:rFonts w:ascii="Rockwell" w:eastAsia="Times New Roman" w:hAnsi="Rockwell" w:cs="Tahoma"/>
          <w:color w:val="231F20"/>
          <w:sz w:val="24"/>
          <w:szCs w:val="24"/>
        </w:rPr>
        <w:t xml:space="preserve"> listed within the technical specifications. </w:t>
      </w:r>
      <w:r w:rsidRPr="005F1494">
        <w:rPr>
          <w:rFonts w:ascii="Rockwell" w:eastAsia="Times New Roman" w:hAnsi="Rockwell" w:cs="Tahoma"/>
          <w:color w:val="231F20"/>
          <w:sz w:val="24"/>
          <w:szCs w:val="24"/>
        </w:rPr>
        <w:t>All Vendors MUST respond in writing against each technical requirement clearly showing technical compliance for each specification against their brochure with references.</w:t>
      </w:r>
      <w:r w:rsidRPr="001A1B85">
        <w:rPr>
          <w:rFonts w:ascii="Rockwell" w:eastAsia="Times New Roman" w:hAnsi="Rockwell" w:cs="Tahoma"/>
          <w:b/>
          <w:color w:val="231F20"/>
          <w:sz w:val="24"/>
          <w:szCs w:val="24"/>
        </w:rPr>
        <w:t xml:space="preserve"> </w:t>
      </w:r>
    </w:p>
    <w:p w14:paraId="6FBF11F2" w14:textId="77777777" w:rsidR="00E752FD" w:rsidRDefault="00E752FD" w:rsidP="001A1B85">
      <w:pPr>
        <w:spacing w:before="120" w:after="120" w:line="312" w:lineRule="auto"/>
        <w:jc w:val="both"/>
        <w:rPr>
          <w:rFonts w:ascii="Rockwell" w:eastAsia="Times New Roman" w:hAnsi="Rockwell" w:cs="Tahoma"/>
          <w:color w:val="231F20"/>
          <w:sz w:val="24"/>
          <w:szCs w:val="24"/>
        </w:rPr>
      </w:pPr>
      <w:r w:rsidRPr="00E752FD">
        <w:rPr>
          <w:rFonts w:ascii="Rockwell" w:eastAsia="Times New Roman" w:hAnsi="Rockwell" w:cs="Tahoma"/>
          <w:color w:val="231F20"/>
          <w:sz w:val="24"/>
          <w:szCs w:val="24"/>
        </w:rPr>
        <w:t>All other costs associated with the works, not itemized in the bills of quantities, should be factored in the Rates.</w:t>
      </w:r>
    </w:p>
    <w:p w14:paraId="102062CF"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457B5646"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27A98250"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2CF90A76"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69130AB6"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1A8ECAA7"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730116AC"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0BCFB28F"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3A01C4FB"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70EEB164"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10182BDD"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0A576B5F"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56BEC3D2"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6F6B44D9"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013D38D0"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24B94055" w14:textId="77777777" w:rsidR="00DD4678" w:rsidRDefault="00DD4678" w:rsidP="001A1B85">
      <w:pPr>
        <w:spacing w:before="120" w:after="120" w:line="312" w:lineRule="auto"/>
        <w:jc w:val="both"/>
        <w:rPr>
          <w:rFonts w:ascii="Rockwell" w:eastAsia="Times New Roman" w:hAnsi="Rockwell" w:cs="Tahoma"/>
          <w:color w:val="231F20"/>
          <w:sz w:val="24"/>
          <w:szCs w:val="24"/>
        </w:rPr>
      </w:pPr>
    </w:p>
    <w:p w14:paraId="71E5BC44" w14:textId="77777777" w:rsidR="00DD4678" w:rsidRPr="00E752FD" w:rsidRDefault="00DD4678" w:rsidP="001A1B85">
      <w:pPr>
        <w:spacing w:before="120" w:after="120" w:line="312" w:lineRule="auto"/>
        <w:jc w:val="both"/>
        <w:rPr>
          <w:rFonts w:ascii="Rockwell" w:eastAsia="Times New Roman" w:hAnsi="Rockwell" w:cs="Tahoma"/>
          <w:color w:val="231F20"/>
          <w:sz w:val="24"/>
          <w:szCs w:val="24"/>
        </w:rPr>
      </w:pPr>
    </w:p>
    <w:tbl>
      <w:tblPr>
        <w:tblW w:w="5000" w:type="pct"/>
        <w:tblLook w:val="04A0" w:firstRow="1" w:lastRow="0" w:firstColumn="1" w:lastColumn="0" w:noHBand="0" w:noVBand="1"/>
      </w:tblPr>
      <w:tblGrid>
        <w:gridCol w:w="375"/>
        <w:gridCol w:w="5530"/>
        <w:gridCol w:w="632"/>
        <w:gridCol w:w="1060"/>
        <w:gridCol w:w="711"/>
        <w:gridCol w:w="1042"/>
      </w:tblGrid>
      <w:tr w:rsidR="009C39D5" w:rsidRPr="009C39D5" w14:paraId="30B93433" w14:textId="77777777" w:rsidTr="009C39D5">
        <w:trPr>
          <w:trHeight w:val="942"/>
        </w:trPr>
        <w:tc>
          <w:tcPr>
            <w:tcW w:w="5000" w:type="pct"/>
            <w:gridSpan w:val="6"/>
            <w:tcBorders>
              <w:top w:val="single" w:sz="4" w:space="0" w:color="auto"/>
              <w:left w:val="single" w:sz="4" w:space="0" w:color="auto"/>
              <w:bottom w:val="nil"/>
              <w:right w:val="single" w:sz="4" w:space="0" w:color="auto"/>
            </w:tcBorders>
            <w:shd w:val="clear" w:color="auto" w:fill="auto"/>
            <w:vAlign w:val="bottom"/>
            <w:hideMark/>
          </w:tcPr>
          <w:p w14:paraId="15747BAC" w14:textId="77777777" w:rsidR="009C39D5" w:rsidRPr="009C39D5" w:rsidRDefault="009C39D5" w:rsidP="009C39D5">
            <w:pPr>
              <w:spacing w:after="0" w:line="240" w:lineRule="auto"/>
              <w:jc w:val="center"/>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lastRenderedPageBreak/>
              <w:t>BILL OF QUANTITIES FOR THE PROPOSED DESALINATION PLANT AT VOTA PRIMARY</w:t>
            </w:r>
          </w:p>
        </w:tc>
      </w:tr>
      <w:tr w:rsidR="009C39D5" w:rsidRPr="009C39D5" w14:paraId="58F3C60D" w14:textId="77777777" w:rsidTr="009C39D5">
        <w:trPr>
          <w:trHeight w:val="315"/>
        </w:trPr>
        <w:tc>
          <w:tcPr>
            <w:tcW w:w="169" w:type="pct"/>
            <w:tcBorders>
              <w:top w:val="single" w:sz="4" w:space="0" w:color="auto"/>
              <w:left w:val="single" w:sz="4" w:space="0" w:color="auto"/>
              <w:bottom w:val="nil"/>
              <w:right w:val="single" w:sz="4" w:space="0" w:color="auto"/>
            </w:tcBorders>
            <w:shd w:val="clear" w:color="auto" w:fill="auto"/>
            <w:noWrap/>
            <w:vAlign w:val="bottom"/>
            <w:hideMark/>
          </w:tcPr>
          <w:p w14:paraId="4C1463A4"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3028" w:type="pct"/>
            <w:tcBorders>
              <w:top w:val="single" w:sz="4" w:space="0" w:color="auto"/>
              <w:left w:val="nil"/>
              <w:bottom w:val="nil"/>
              <w:right w:val="single" w:sz="4" w:space="0" w:color="auto"/>
            </w:tcBorders>
            <w:shd w:val="clear" w:color="auto" w:fill="auto"/>
            <w:vAlign w:val="bottom"/>
            <w:hideMark/>
          </w:tcPr>
          <w:p w14:paraId="453F5F9F"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Description</w:t>
            </w:r>
          </w:p>
        </w:tc>
        <w:tc>
          <w:tcPr>
            <w:tcW w:w="298" w:type="pct"/>
            <w:tcBorders>
              <w:top w:val="single" w:sz="4" w:space="0" w:color="auto"/>
              <w:left w:val="nil"/>
              <w:bottom w:val="nil"/>
              <w:right w:val="single" w:sz="4" w:space="0" w:color="auto"/>
            </w:tcBorders>
            <w:shd w:val="clear" w:color="auto" w:fill="auto"/>
            <w:noWrap/>
            <w:vAlign w:val="bottom"/>
            <w:hideMark/>
          </w:tcPr>
          <w:p w14:paraId="2B4436D2"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Unit</w:t>
            </w:r>
          </w:p>
        </w:tc>
        <w:tc>
          <w:tcPr>
            <w:tcW w:w="583" w:type="pct"/>
            <w:tcBorders>
              <w:top w:val="single" w:sz="4" w:space="0" w:color="auto"/>
              <w:left w:val="nil"/>
              <w:bottom w:val="nil"/>
              <w:right w:val="single" w:sz="4" w:space="0" w:color="auto"/>
            </w:tcBorders>
            <w:shd w:val="clear" w:color="auto" w:fill="auto"/>
            <w:noWrap/>
            <w:vAlign w:val="bottom"/>
            <w:hideMark/>
          </w:tcPr>
          <w:p w14:paraId="72F7EAE1"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Quantity</w:t>
            </w:r>
          </w:p>
        </w:tc>
        <w:tc>
          <w:tcPr>
            <w:tcW w:w="351" w:type="pct"/>
            <w:tcBorders>
              <w:top w:val="single" w:sz="4" w:space="0" w:color="auto"/>
              <w:left w:val="nil"/>
              <w:bottom w:val="nil"/>
              <w:right w:val="single" w:sz="4" w:space="0" w:color="auto"/>
            </w:tcBorders>
            <w:shd w:val="clear" w:color="auto" w:fill="auto"/>
            <w:noWrap/>
            <w:vAlign w:val="bottom"/>
            <w:hideMark/>
          </w:tcPr>
          <w:p w14:paraId="2BFABCB7"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xml:space="preserve"> Rate </w:t>
            </w:r>
          </w:p>
        </w:tc>
        <w:tc>
          <w:tcPr>
            <w:tcW w:w="571" w:type="pct"/>
            <w:tcBorders>
              <w:top w:val="single" w:sz="4" w:space="0" w:color="auto"/>
              <w:left w:val="nil"/>
              <w:bottom w:val="nil"/>
              <w:right w:val="single" w:sz="4" w:space="0" w:color="auto"/>
            </w:tcBorders>
            <w:shd w:val="clear" w:color="auto" w:fill="auto"/>
            <w:noWrap/>
            <w:vAlign w:val="bottom"/>
            <w:hideMark/>
          </w:tcPr>
          <w:p w14:paraId="4D267F70"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xml:space="preserve"> Amount </w:t>
            </w:r>
          </w:p>
        </w:tc>
      </w:tr>
      <w:tr w:rsidR="009C39D5" w:rsidRPr="009C39D5" w14:paraId="4FD1C4F1" w14:textId="77777777" w:rsidTr="009C39D5">
        <w:trPr>
          <w:trHeight w:val="315"/>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14:paraId="1B01BCD0"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single" w:sz="4" w:space="0" w:color="auto"/>
              <w:right w:val="single" w:sz="4" w:space="0" w:color="auto"/>
            </w:tcBorders>
            <w:shd w:val="clear" w:color="auto" w:fill="auto"/>
            <w:vAlign w:val="bottom"/>
            <w:hideMark/>
          </w:tcPr>
          <w:p w14:paraId="2CB5341B"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298" w:type="pct"/>
            <w:tcBorders>
              <w:top w:val="nil"/>
              <w:left w:val="nil"/>
              <w:bottom w:val="single" w:sz="4" w:space="0" w:color="auto"/>
              <w:right w:val="single" w:sz="4" w:space="0" w:color="auto"/>
            </w:tcBorders>
            <w:shd w:val="clear" w:color="auto" w:fill="auto"/>
            <w:noWrap/>
            <w:vAlign w:val="bottom"/>
            <w:hideMark/>
          </w:tcPr>
          <w:p w14:paraId="3E9CC0A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single" w:sz="4" w:space="0" w:color="auto"/>
              <w:right w:val="single" w:sz="4" w:space="0" w:color="auto"/>
            </w:tcBorders>
            <w:shd w:val="clear" w:color="auto" w:fill="auto"/>
            <w:noWrap/>
            <w:vAlign w:val="bottom"/>
            <w:hideMark/>
          </w:tcPr>
          <w:p w14:paraId="1E97C67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single" w:sz="4" w:space="0" w:color="auto"/>
              <w:right w:val="single" w:sz="4" w:space="0" w:color="auto"/>
            </w:tcBorders>
            <w:shd w:val="clear" w:color="auto" w:fill="auto"/>
            <w:noWrap/>
            <w:vAlign w:val="bottom"/>
            <w:hideMark/>
          </w:tcPr>
          <w:p w14:paraId="3FA6CB55"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single" w:sz="4" w:space="0" w:color="auto"/>
              <w:right w:val="single" w:sz="4" w:space="0" w:color="auto"/>
            </w:tcBorders>
            <w:shd w:val="clear" w:color="auto" w:fill="auto"/>
            <w:noWrap/>
            <w:vAlign w:val="bottom"/>
            <w:hideMark/>
          </w:tcPr>
          <w:p w14:paraId="7CD34382"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2F258C94" w14:textId="77777777" w:rsidTr="009C39D5">
        <w:trPr>
          <w:trHeight w:val="900"/>
        </w:trPr>
        <w:tc>
          <w:tcPr>
            <w:tcW w:w="169" w:type="pct"/>
            <w:tcBorders>
              <w:top w:val="nil"/>
              <w:left w:val="single" w:sz="4" w:space="0" w:color="auto"/>
              <w:bottom w:val="nil"/>
              <w:right w:val="single" w:sz="4" w:space="0" w:color="auto"/>
            </w:tcBorders>
            <w:shd w:val="clear" w:color="auto" w:fill="auto"/>
            <w:noWrap/>
            <w:vAlign w:val="bottom"/>
            <w:hideMark/>
          </w:tcPr>
          <w:p w14:paraId="3D7D2EFD"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A</w:t>
            </w:r>
          </w:p>
        </w:tc>
        <w:tc>
          <w:tcPr>
            <w:tcW w:w="3028" w:type="pct"/>
            <w:tcBorders>
              <w:top w:val="nil"/>
              <w:left w:val="nil"/>
              <w:bottom w:val="nil"/>
              <w:right w:val="single" w:sz="4" w:space="0" w:color="auto"/>
            </w:tcBorders>
            <w:shd w:val="clear" w:color="auto" w:fill="auto"/>
            <w:vAlign w:val="bottom"/>
            <w:hideMark/>
          </w:tcPr>
          <w:p w14:paraId="068066CC"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Allow for collection, transportation, testing and analysis of water samples to aid in the design of the system.</w:t>
            </w:r>
          </w:p>
        </w:tc>
        <w:tc>
          <w:tcPr>
            <w:tcW w:w="298" w:type="pct"/>
            <w:tcBorders>
              <w:top w:val="nil"/>
              <w:left w:val="nil"/>
              <w:bottom w:val="nil"/>
              <w:right w:val="single" w:sz="4" w:space="0" w:color="auto"/>
            </w:tcBorders>
            <w:shd w:val="clear" w:color="auto" w:fill="auto"/>
            <w:noWrap/>
            <w:vAlign w:val="bottom"/>
            <w:hideMark/>
          </w:tcPr>
          <w:p w14:paraId="06F44D25"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L.s</w:t>
            </w:r>
          </w:p>
        </w:tc>
        <w:tc>
          <w:tcPr>
            <w:tcW w:w="583" w:type="pct"/>
            <w:tcBorders>
              <w:top w:val="nil"/>
              <w:left w:val="nil"/>
              <w:bottom w:val="nil"/>
              <w:right w:val="single" w:sz="4" w:space="0" w:color="auto"/>
            </w:tcBorders>
            <w:shd w:val="clear" w:color="auto" w:fill="auto"/>
            <w:noWrap/>
            <w:vAlign w:val="bottom"/>
            <w:hideMark/>
          </w:tcPr>
          <w:p w14:paraId="65403E49"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w:t>
            </w:r>
          </w:p>
        </w:tc>
        <w:tc>
          <w:tcPr>
            <w:tcW w:w="351" w:type="pct"/>
            <w:tcBorders>
              <w:top w:val="nil"/>
              <w:left w:val="nil"/>
              <w:bottom w:val="nil"/>
              <w:right w:val="single" w:sz="4" w:space="0" w:color="auto"/>
            </w:tcBorders>
            <w:shd w:val="clear" w:color="auto" w:fill="auto"/>
            <w:noWrap/>
            <w:vAlign w:val="bottom"/>
            <w:hideMark/>
          </w:tcPr>
          <w:p w14:paraId="6CA2590C"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2B3F1C1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12089C7C"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4E8EC4A9"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561B586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298" w:type="pct"/>
            <w:tcBorders>
              <w:top w:val="nil"/>
              <w:left w:val="nil"/>
              <w:bottom w:val="nil"/>
              <w:right w:val="single" w:sz="4" w:space="0" w:color="auto"/>
            </w:tcBorders>
            <w:shd w:val="clear" w:color="auto" w:fill="auto"/>
            <w:noWrap/>
            <w:vAlign w:val="bottom"/>
            <w:hideMark/>
          </w:tcPr>
          <w:p w14:paraId="721ADBBA"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0B6C61E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57F409EB"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482D6F0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1CCF82D7" w14:textId="77777777" w:rsidTr="009C39D5">
        <w:trPr>
          <w:trHeight w:val="600"/>
        </w:trPr>
        <w:tc>
          <w:tcPr>
            <w:tcW w:w="169" w:type="pct"/>
            <w:tcBorders>
              <w:top w:val="nil"/>
              <w:left w:val="single" w:sz="4" w:space="0" w:color="auto"/>
              <w:bottom w:val="nil"/>
              <w:right w:val="single" w:sz="4" w:space="0" w:color="auto"/>
            </w:tcBorders>
            <w:shd w:val="clear" w:color="auto" w:fill="auto"/>
            <w:noWrap/>
            <w:vAlign w:val="bottom"/>
            <w:hideMark/>
          </w:tcPr>
          <w:p w14:paraId="6F68051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B</w:t>
            </w:r>
          </w:p>
        </w:tc>
        <w:tc>
          <w:tcPr>
            <w:tcW w:w="3028" w:type="pct"/>
            <w:tcBorders>
              <w:top w:val="nil"/>
              <w:left w:val="nil"/>
              <w:bottom w:val="nil"/>
              <w:right w:val="single" w:sz="4" w:space="0" w:color="auto"/>
            </w:tcBorders>
            <w:shd w:val="clear" w:color="auto" w:fill="auto"/>
            <w:vAlign w:val="bottom"/>
            <w:hideMark/>
          </w:tcPr>
          <w:p w14:paraId="0497CDC6"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Ditto af</w:t>
            </w:r>
            <w:r w:rsidR="00E043A6">
              <w:rPr>
                <w:rFonts w:ascii="Times New Roman" w:eastAsia="Times New Roman" w:hAnsi="Times New Roman" w:cs="Times New Roman"/>
                <w:color w:val="000000"/>
              </w:rPr>
              <w:t>t</w:t>
            </w:r>
            <w:r w:rsidRPr="009C39D5">
              <w:rPr>
                <w:rFonts w:ascii="Times New Roman" w:eastAsia="Times New Roman" w:hAnsi="Times New Roman" w:cs="Times New Roman"/>
                <w:color w:val="000000"/>
              </w:rPr>
              <w:t xml:space="preserve">er installation to test </w:t>
            </w:r>
            <w:r w:rsidR="00E043A6" w:rsidRPr="009C39D5">
              <w:rPr>
                <w:rFonts w:ascii="Times New Roman" w:eastAsia="Times New Roman" w:hAnsi="Times New Roman" w:cs="Times New Roman"/>
                <w:color w:val="000000"/>
              </w:rPr>
              <w:t>effectiveness</w:t>
            </w:r>
            <w:r w:rsidRPr="009C39D5">
              <w:rPr>
                <w:rFonts w:ascii="Times New Roman" w:eastAsia="Times New Roman" w:hAnsi="Times New Roman" w:cs="Times New Roman"/>
                <w:color w:val="000000"/>
              </w:rPr>
              <w:t xml:space="preserve"> of the system</w:t>
            </w:r>
          </w:p>
        </w:tc>
        <w:tc>
          <w:tcPr>
            <w:tcW w:w="298" w:type="pct"/>
            <w:tcBorders>
              <w:top w:val="nil"/>
              <w:left w:val="nil"/>
              <w:bottom w:val="nil"/>
              <w:right w:val="single" w:sz="4" w:space="0" w:color="auto"/>
            </w:tcBorders>
            <w:shd w:val="clear" w:color="auto" w:fill="auto"/>
            <w:noWrap/>
            <w:vAlign w:val="bottom"/>
            <w:hideMark/>
          </w:tcPr>
          <w:p w14:paraId="4EBDE1F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L.s</w:t>
            </w:r>
          </w:p>
        </w:tc>
        <w:tc>
          <w:tcPr>
            <w:tcW w:w="583" w:type="pct"/>
            <w:tcBorders>
              <w:top w:val="nil"/>
              <w:left w:val="nil"/>
              <w:bottom w:val="nil"/>
              <w:right w:val="single" w:sz="4" w:space="0" w:color="auto"/>
            </w:tcBorders>
            <w:shd w:val="clear" w:color="auto" w:fill="auto"/>
            <w:noWrap/>
            <w:vAlign w:val="bottom"/>
            <w:hideMark/>
          </w:tcPr>
          <w:p w14:paraId="6593CEE6"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w:t>
            </w:r>
          </w:p>
        </w:tc>
        <w:tc>
          <w:tcPr>
            <w:tcW w:w="351" w:type="pct"/>
            <w:tcBorders>
              <w:top w:val="nil"/>
              <w:left w:val="nil"/>
              <w:bottom w:val="nil"/>
              <w:right w:val="single" w:sz="4" w:space="0" w:color="auto"/>
            </w:tcBorders>
            <w:shd w:val="clear" w:color="auto" w:fill="auto"/>
            <w:noWrap/>
            <w:vAlign w:val="bottom"/>
            <w:hideMark/>
          </w:tcPr>
          <w:p w14:paraId="7275308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14D3CF97"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718CFAFD"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5FDB214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7499BE2B"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298" w:type="pct"/>
            <w:tcBorders>
              <w:top w:val="nil"/>
              <w:left w:val="nil"/>
              <w:bottom w:val="nil"/>
              <w:right w:val="single" w:sz="4" w:space="0" w:color="auto"/>
            </w:tcBorders>
            <w:shd w:val="clear" w:color="auto" w:fill="auto"/>
            <w:noWrap/>
            <w:vAlign w:val="bottom"/>
            <w:hideMark/>
          </w:tcPr>
          <w:p w14:paraId="49217C1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24A283F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09ACFC50"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4C584647"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4E2A3BD6" w14:textId="77777777" w:rsidTr="009C39D5">
        <w:trPr>
          <w:trHeight w:val="600"/>
        </w:trPr>
        <w:tc>
          <w:tcPr>
            <w:tcW w:w="169" w:type="pct"/>
            <w:tcBorders>
              <w:top w:val="nil"/>
              <w:left w:val="single" w:sz="4" w:space="0" w:color="auto"/>
              <w:bottom w:val="nil"/>
              <w:right w:val="single" w:sz="4" w:space="0" w:color="auto"/>
            </w:tcBorders>
            <w:shd w:val="clear" w:color="auto" w:fill="auto"/>
            <w:noWrap/>
            <w:vAlign w:val="bottom"/>
            <w:hideMark/>
          </w:tcPr>
          <w:p w14:paraId="4885BD0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C</w:t>
            </w:r>
          </w:p>
        </w:tc>
        <w:tc>
          <w:tcPr>
            <w:tcW w:w="3028" w:type="pct"/>
            <w:tcBorders>
              <w:top w:val="nil"/>
              <w:left w:val="nil"/>
              <w:bottom w:val="nil"/>
              <w:right w:val="single" w:sz="4" w:space="0" w:color="auto"/>
            </w:tcBorders>
            <w:shd w:val="clear" w:color="auto" w:fill="auto"/>
            <w:vAlign w:val="bottom"/>
            <w:hideMark/>
          </w:tcPr>
          <w:p w14:paraId="4DB0F4BB"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Allow for plumbing works including all materials and pumps</w:t>
            </w:r>
          </w:p>
        </w:tc>
        <w:tc>
          <w:tcPr>
            <w:tcW w:w="298" w:type="pct"/>
            <w:tcBorders>
              <w:top w:val="nil"/>
              <w:left w:val="nil"/>
              <w:bottom w:val="nil"/>
              <w:right w:val="single" w:sz="4" w:space="0" w:color="auto"/>
            </w:tcBorders>
            <w:shd w:val="clear" w:color="auto" w:fill="auto"/>
            <w:noWrap/>
            <w:vAlign w:val="bottom"/>
            <w:hideMark/>
          </w:tcPr>
          <w:p w14:paraId="18A97F3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L.s</w:t>
            </w:r>
          </w:p>
        </w:tc>
        <w:tc>
          <w:tcPr>
            <w:tcW w:w="583" w:type="pct"/>
            <w:tcBorders>
              <w:top w:val="nil"/>
              <w:left w:val="nil"/>
              <w:bottom w:val="nil"/>
              <w:right w:val="single" w:sz="4" w:space="0" w:color="auto"/>
            </w:tcBorders>
            <w:shd w:val="clear" w:color="auto" w:fill="auto"/>
            <w:noWrap/>
            <w:vAlign w:val="bottom"/>
            <w:hideMark/>
          </w:tcPr>
          <w:p w14:paraId="3981BC7E"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4128F601"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5B726219"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6F69707C"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45466A0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395DFD29"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298" w:type="pct"/>
            <w:tcBorders>
              <w:top w:val="nil"/>
              <w:left w:val="nil"/>
              <w:bottom w:val="nil"/>
              <w:right w:val="single" w:sz="4" w:space="0" w:color="auto"/>
            </w:tcBorders>
            <w:shd w:val="clear" w:color="auto" w:fill="auto"/>
            <w:noWrap/>
            <w:vAlign w:val="bottom"/>
            <w:hideMark/>
          </w:tcPr>
          <w:p w14:paraId="65C5E256"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7388F247"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67C3835A"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529313B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1067CBD2" w14:textId="77777777" w:rsidTr="009C39D5">
        <w:trPr>
          <w:trHeight w:val="1200"/>
        </w:trPr>
        <w:tc>
          <w:tcPr>
            <w:tcW w:w="169" w:type="pct"/>
            <w:tcBorders>
              <w:top w:val="nil"/>
              <w:left w:val="single" w:sz="4" w:space="0" w:color="auto"/>
              <w:bottom w:val="nil"/>
              <w:right w:val="single" w:sz="4" w:space="0" w:color="auto"/>
            </w:tcBorders>
            <w:shd w:val="clear" w:color="auto" w:fill="auto"/>
            <w:noWrap/>
            <w:vAlign w:val="bottom"/>
            <w:hideMark/>
          </w:tcPr>
          <w:p w14:paraId="3B0D26AE"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D</w:t>
            </w:r>
          </w:p>
        </w:tc>
        <w:tc>
          <w:tcPr>
            <w:tcW w:w="3028" w:type="pct"/>
            <w:tcBorders>
              <w:top w:val="nil"/>
              <w:left w:val="nil"/>
              <w:bottom w:val="nil"/>
              <w:right w:val="single" w:sz="4" w:space="0" w:color="auto"/>
            </w:tcBorders>
            <w:shd w:val="clear" w:color="auto" w:fill="auto"/>
            <w:vAlign w:val="bottom"/>
            <w:hideMark/>
          </w:tcPr>
          <w:p w14:paraId="0291AEC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Provide and install a Reverse Osmosis (R. O) desalination plant with a capacity of desalinating 10cum/day of borehole water to ks EAS 12:2018 standard for drinking water.</w:t>
            </w:r>
          </w:p>
        </w:tc>
        <w:tc>
          <w:tcPr>
            <w:tcW w:w="298" w:type="pct"/>
            <w:tcBorders>
              <w:top w:val="nil"/>
              <w:left w:val="nil"/>
              <w:bottom w:val="nil"/>
              <w:right w:val="single" w:sz="4" w:space="0" w:color="auto"/>
            </w:tcBorders>
            <w:shd w:val="clear" w:color="auto" w:fill="auto"/>
            <w:noWrap/>
            <w:vAlign w:val="bottom"/>
            <w:hideMark/>
          </w:tcPr>
          <w:p w14:paraId="29EA489B"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No.</w:t>
            </w:r>
          </w:p>
        </w:tc>
        <w:tc>
          <w:tcPr>
            <w:tcW w:w="583" w:type="pct"/>
            <w:tcBorders>
              <w:top w:val="nil"/>
              <w:left w:val="nil"/>
              <w:bottom w:val="nil"/>
              <w:right w:val="single" w:sz="4" w:space="0" w:color="auto"/>
            </w:tcBorders>
            <w:shd w:val="clear" w:color="auto" w:fill="auto"/>
            <w:noWrap/>
            <w:vAlign w:val="bottom"/>
            <w:hideMark/>
          </w:tcPr>
          <w:p w14:paraId="1BF02D04"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w:t>
            </w:r>
          </w:p>
        </w:tc>
        <w:tc>
          <w:tcPr>
            <w:tcW w:w="351" w:type="pct"/>
            <w:tcBorders>
              <w:top w:val="nil"/>
              <w:left w:val="nil"/>
              <w:bottom w:val="nil"/>
              <w:right w:val="single" w:sz="4" w:space="0" w:color="auto"/>
            </w:tcBorders>
            <w:shd w:val="clear" w:color="auto" w:fill="auto"/>
            <w:noWrap/>
            <w:vAlign w:val="bottom"/>
            <w:hideMark/>
          </w:tcPr>
          <w:p w14:paraId="67FBC09A"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4018BF1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3C9C23D9"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7902F16E"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00F5075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298" w:type="pct"/>
            <w:tcBorders>
              <w:top w:val="nil"/>
              <w:left w:val="nil"/>
              <w:bottom w:val="nil"/>
              <w:right w:val="single" w:sz="4" w:space="0" w:color="auto"/>
            </w:tcBorders>
            <w:shd w:val="clear" w:color="auto" w:fill="auto"/>
            <w:noWrap/>
            <w:vAlign w:val="bottom"/>
            <w:hideMark/>
          </w:tcPr>
          <w:p w14:paraId="5328651C"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4FBBB35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6EDC29E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0F409B8D"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1C62B203" w14:textId="77777777" w:rsidTr="009C39D5">
        <w:trPr>
          <w:trHeight w:val="600"/>
        </w:trPr>
        <w:tc>
          <w:tcPr>
            <w:tcW w:w="169" w:type="pct"/>
            <w:tcBorders>
              <w:top w:val="nil"/>
              <w:left w:val="single" w:sz="4" w:space="0" w:color="auto"/>
              <w:bottom w:val="nil"/>
              <w:right w:val="single" w:sz="4" w:space="0" w:color="auto"/>
            </w:tcBorders>
            <w:shd w:val="clear" w:color="auto" w:fill="auto"/>
            <w:noWrap/>
            <w:vAlign w:val="bottom"/>
            <w:hideMark/>
          </w:tcPr>
          <w:p w14:paraId="4D181B71"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E</w:t>
            </w:r>
          </w:p>
        </w:tc>
        <w:tc>
          <w:tcPr>
            <w:tcW w:w="3028" w:type="pct"/>
            <w:tcBorders>
              <w:top w:val="nil"/>
              <w:left w:val="nil"/>
              <w:bottom w:val="nil"/>
              <w:right w:val="single" w:sz="4" w:space="0" w:color="auto"/>
            </w:tcBorders>
            <w:shd w:val="clear" w:color="auto" w:fill="auto"/>
            <w:vAlign w:val="bottom"/>
            <w:hideMark/>
          </w:tcPr>
          <w:p w14:paraId="30E18F3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Supply and install 400 W solar panels inclusive of anchorage</w:t>
            </w:r>
          </w:p>
        </w:tc>
        <w:tc>
          <w:tcPr>
            <w:tcW w:w="298" w:type="pct"/>
            <w:tcBorders>
              <w:top w:val="nil"/>
              <w:left w:val="nil"/>
              <w:bottom w:val="nil"/>
              <w:right w:val="single" w:sz="4" w:space="0" w:color="auto"/>
            </w:tcBorders>
            <w:shd w:val="clear" w:color="auto" w:fill="auto"/>
            <w:noWrap/>
            <w:vAlign w:val="bottom"/>
            <w:hideMark/>
          </w:tcPr>
          <w:p w14:paraId="583F6680"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No.</w:t>
            </w:r>
          </w:p>
        </w:tc>
        <w:tc>
          <w:tcPr>
            <w:tcW w:w="583" w:type="pct"/>
            <w:tcBorders>
              <w:top w:val="nil"/>
              <w:left w:val="nil"/>
              <w:bottom w:val="nil"/>
              <w:right w:val="single" w:sz="4" w:space="0" w:color="auto"/>
            </w:tcBorders>
            <w:shd w:val="clear" w:color="auto" w:fill="auto"/>
            <w:noWrap/>
            <w:vAlign w:val="bottom"/>
            <w:hideMark/>
          </w:tcPr>
          <w:p w14:paraId="134C2793"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15</w:t>
            </w:r>
          </w:p>
        </w:tc>
        <w:tc>
          <w:tcPr>
            <w:tcW w:w="351" w:type="pct"/>
            <w:tcBorders>
              <w:top w:val="nil"/>
              <w:left w:val="nil"/>
              <w:bottom w:val="nil"/>
              <w:right w:val="single" w:sz="4" w:space="0" w:color="auto"/>
            </w:tcBorders>
            <w:shd w:val="clear" w:color="auto" w:fill="auto"/>
            <w:noWrap/>
            <w:vAlign w:val="bottom"/>
            <w:hideMark/>
          </w:tcPr>
          <w:p w14:paraId="6B96FB8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1A3C750A"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77EC6D98"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1153EB7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5B7D0DEB"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298" w:type="pct"/>
            <w:tcBorders>
              <w:top w:val="nil"/>
              <w:left w:val="nil"/>
              <w:bottom w:val="nil"/>
              <w:right w:val="single" w:sz="4" w:space="0" w:color="auto"/>
            </w:tcBorders>
            <w:shd w:val="clear" w:color="auto" w:fill="auto"/>
            <w:noWrap/>
            <w:vAlign w:val="bottom"/>
            <w:hideMark/>
          </w:tcPr>
          <w:p w14:paraId="678BDA7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7B490F39"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3CD9F18C"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10145AC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688FAB52"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44355B7A"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4E03298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Supply and install 6 Kw inverter</w:t>
            </w:r>
          </w:p>
        </w:tc>
        <w:tc>
          <w:tcPr>
            <w:tcW w:w="298" w:type="pct"/>
            <w:tcBorders>
              <w:top w:val="nil"/>
              <w:left w:val="nil"/>
              <w:bottom w:val="nil"/>
              <w:right w:val="single" w:sz="4" w:space="0" w:color="auto"/>
            </w:tcBorders>
            <w:shd w:val="clear" w:color="auto" w:fill="auto"/>
            <w:noWrap/>
            <w:vAlign w:val="bottom"/>
            <w:hideMark/>
          </w:tcPr>
          <w:p w14:paraId="6A5C90C1"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No.</w:t>
            </w:r>
          </w:p>
        </w:tc>
        <w:tc>
          <w:tcPr>
            <w:tcW w:w="583" w:type="pct"/>
            <w:tcBorders>
              <w:top w:val="nil"/>
              <w:left w:val="nil"/>
              <w:bottom w:val="nil"/>
              <w:right w:val="single" w:sz="4" w:space="0" w:color="auto"/>
            </w:tcBorders>
            <w:shd w:val="clear" w:color="auto" w:fill="auto"/>
            <w:noWrap/>
            <w:vAlign w:val="bottom"/>
            <w:hideMark/>
          </w:tcPr>
          <w:p w14:paraId="7C2A3A37"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w:t>
            </w:r>
          </w:p>
        </w:tc>
        <w:tc>
          <w:tcPr>
            <w:tcW w:w="351" w:type="pct"/>
            <w:tcBorders>
              <w:top w:val="nil"/>
              <w:left w:val="nil"/>
              <w:bottom w:val="nil"/>
              <w:right w:val="single" w:sz="4" w:space="0" w:color="auto"/>
            </w:tcBorders>
            <w:shd w:val="clear" w:color="auto" w:fill="auto"/>
            <w:noWrap/>
            <w:vAlign w:val="bottom"/>
            <w:hideMark/>
          </w:tcPr>
          <w:p w14:paraId="7B0844B7"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074120B0"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4A7AA768"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6AAC4925"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6E7F00E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298" w:type="pct"/>
            <w:tcBorders>
              <w:top w:val="nil"/>
              <w:left w:val="nil"/>
              <w:bottom w:val="nil"/>
              <w:right w:val="single" w:sz="4" w:space="0" w:color="auto"/>
            </w:tcBorders>
            <w:shd w:val="clear" w:color="auto" w:fill="auto"/>
            <w:noWrap/>
            <w:vAlign w:val="bottom"/>
            <w:hideMark/>
          </w:tcPr>
          <w:p w14:paraId="1952B6C6"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153A926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030EAC3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64F29CEA"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5E763BB4" w14:textId="77777777" w:rsidTr="009C39D5">
        <w:trPr>
          <w:trHeight w:val="585"/>
        </w:trPr>
        <w:tc>
          <w:tcPr>
            <w:tcW w:w="169" w:type="pct"/>
            <w:tcBorders>
              <w:top w:val="nil"/>
              <w:left w:val="single" w:sz="4" w:space="0" w:color="auto"/>
              <w:bottom w:val="nil"/>
              <w:right w:val="single" w:sz="4" w:space="0" w:color="auto"/>
            </w:tcBorders>
            <w:shd w:val="clear" w:color="auto" w:fill="auto"/>
            <w:noWrap/>
            <w:vAlign w:val="bottom"/>
            <w:hideMark/>
          </w:tcPr>
          <w:p w14:paraId="5E752EED"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F</w:t>
            </w:r>
          </w:p>
        </w:tc>
        <w:tc>
          <w:tcPr>
            <w:tcW w:w="3028" w:type="pct"/>
            <w:tcBorders>
              <w:top w:val="nil"/>
              <w:left w:val="nil"/>
              <w:bottom w:val="nil"/>
              <w:right w:val="single" w:sz="4" w:space="0" w:color="auto"/>
            </w:tcBorders>
            <w:shd w:val="clear" w:color="auto" w:fill="auto"/>
            <w:vAlign w:val="bottom"/>
            <w:hideMark/>
          </w:tcPr>
          <w:p w14:paraId="50961463" w14:textId="77777777" w:rsidR="009C39D5" w:rsidRPr="009C39D5" w:rsidRDefault="009C39D5" w:rsidP="009C39D5">
            <w:pPr>
              <w:spacing w:after="0" w:line="240" w:lineRule="auto"/>
              <w:rPr>
                <w:rFonts w:ascii="Rockwell" w:eastAsia="Times New Roman" w:hAnsi="Rockwell" w:cs="Calibri"/>
                <w:color w:val="000000"/>
              </w:rPr>
            </w:pPr>
            <w:r w:rsidRPr="009C39D5">
              <w:rPr>
                <w:rFonts w:ascii="Rockwell" w:eastAsia="Times New Roman" w:hAnsi="Rockwell" w:cs="Calibri"/>
                <w:color w:val="000000"/>
              </w:rPr>
              <w:t>Supply and install Automatic voltage switcher(AVS 30)</w:t>
            </w:r>
          </w:p>
        </w:tc>
        <w:tc>
          <w:tcPr>
            <w:tcW w:w="298" w:type="pct"/>
            <w:tcBorders>
              <w:top w:val="nil"/>
              <w:left w:val="nil"/>
              <w:bottom w:val="nil"/>
              <w:right w:val="single" w:sz="4" w:space="0" w:color="auto"/>
            </w:tcBorders>
            <w:shd w:val="clear" w:color="auto" w:fill="auto"/>
            <w:noWrap/>
            <w:vAlign w:val="bottom"/>
            <w:hideMark/>
          </w:tcPr>
          <w:p w14:paraId="2898EF16"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No</w:t>
            </w:r>
          </w:p>
        </w:tc>
        <w:tc>
          <w:tcPr>
            <w:tcW w:w="583" w:type="pct"/>
            <w:tcBorders>
              <w:top w:val="nil"/>
              <w:left w:val="nil"/>
              <w:bottom w:val="nil"/>
              <w:right w:val="single" w:sz="4" w:space="0" w:color="auto"/>
            </w:tcBorders>
            <w:shd w:val="clear" w:color="auto" w:fill="auto"/>
            <w:noWrap/>
            <w:vAlign w:val="bottom"/>
            <w:hideMark/>
          </w:tcPr>
          <w:p w14:paraId="0E18DFA9"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w:t>
            </w:r>
          </w:p>
        </w:tc>
        <w:tc>
          <w:tcPr>
            <w:tcW w:w="351" w:type="pct"/>
            <w:tcBorders>
              <w:top w:val="nil"/>
              <w:left w:val="nil"/>
              <w:bottom w:val="nil"/>
              <w:right w:val="single" w:sz="4" w:space="0" w:color="auto"/>
            </w:tcBorders>
            <w:shd w:val="clear" w:color="auto" w:fill="auto"/>
            <w:noWrap/>
            <w:vAlign w:val="bottom"/>
            <w:hideMark/>
          </w:tcPr>
          <w:p w14:paraId="6B490080"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6AA531D9"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38D73B6E"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78DD5B7A"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5F0B5785" w14:textId="77777777" w:rsidR="009C39D5" w:rsidRPr="009C39D5" w:rsidRDefault="009C39D5" w:rsidP="009C39D5">
            <w:pPr>
              <w:spacing w:after="0" w:line="240" w:lineRule="auto"/>
              <w:rPr>
                <w:rFonts w:ascii="Rockwell" w:eastAsia="Times New Roman" w:hAnsi="Rockwell" w:cs="Calibri"/>
                <w:color w:val="000000"/>
              </w:rPr>
            </w:pPr>
            <w:r w:rsidRPr="009C39D5">
              <w:rPr>
                <w:rFonts w:ascii="Rockwell" w:eastAsia="Times New Roman" w:hAnsi="Rockwell" w:cs="Calibri"/>
                <w:color w:val="000000"/>
              </w:rPr>
              <w:t> </w:t>
            </w:r>
          </w:p>
        </w:tc>
        <w:tc>
          <w:tcPr>
            <w:tcW w:w="298" w:type="pct"/>
            <w:tcBorders>
              <w:top w:val="nil"/>
              <w:left w:val="nil"/>
              <w:bottom w:val="nil"/>
              <w:right w:val="single" w:sz="4" w:space="0" w:color="auto"/>
            </w:tcBorders>
            <w:shd w:val="clear" w:color="auto" w:fill="auto"/>
            <w:noWrap/>
            <w:vAlign w:val="bottom"/>
            <w:hideMark/>
          </w:tcPr>
          <w:p w14:paraId="5129816D"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405712F5"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677F0B1B"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0FD9FD4D"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2618F450" w14:textId="77777777" w:rsidTr="009C39D5">
        <w:trPr>
          <w:trHeight w:val="585"/>
        </w:trPr>
        <w:tc>
          <w:tcPr>
            <w:tcW w:w="169" w:type="pct"/>
            <w:tcBorders>
              <w:top w:val="nil"/>
              <w:left w:val="single" w:sz="4" w:space="0" w:color="auto"/>
              <w:bottom w:val="nil"/>
              <w:right w:val="single" w:sz="4" w:space="0" w:color="auto"/>
            </w:tcBorders>
            <w:shd w:val="clear" w:color="auto" w:fill="auto"/>
            <w:noWrap/>
            <w:vAlign w:val="bottom"/>
            <w:hideMark/>
          </w:tcPr>
          <w:p w14:paraId="340FB73D"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G</w:t>
            </w:r>
          </w:p>
        </w:tc>
        <w:tc>
          <w:tcPr>
            <w:tcW w:w="3028" w:type="pct"/>
            <w:tcBorders>
              <w:top w:val="nil"/>
              <w:left w:val="nil"/>
              <w:bottom w:val="nil"/>
              <w:right w:val="single" w:sz="4" w:space="0" w:color="auto"/>
            </w:tcBorders>
            <w:shd w:val="clear" w:color="auto" w:fill="auto"/>
            <w:vAlign w:val="bottom"/>
            <w:hideMark/>
          </w:tcPr>
          <w:p w14:paraId="59F5758D" w14:textId="77777777" w:rsidR="009C39D5" w:rsidRPr="009C39D5" w:rsidRDefault="009C39D5" w:rsidP="009C39D5">
            <w:pPr>
              <w:spacing w:after="0" w:line="240" w:lineRule="auto"/>
              <w:rPr>
                <w:rFonts w:ascii="Rockwell" w:eastAsia="Times New Roman" w:hAnsi="Rockwell" w:cs="Calibri"/>
                <w:color w:val="000000"/>
              </w:rPr>
            </w:pPr>
            <w:r w:rsidRPr="009C39D5">
              <w:rPr>
                <w:rFonts w:ascii="Rockwell" w:eastAsia="Times New Roman" w:hAnsi="Rockwell" w:cs="Calibri"/>
                <w:color w:val="000000"/>
              </w:rPr>
              <w:t>Provide for all wiring and electrical installations</w:t>
            </w:r>
          </w:p>
        </w:tc>
        <w:tc>
          <w:tcPr>
            <w:tcW w:w="298" w:type="pct"/>
            <w:tcBorders>
              <w:top w:val="nil"/>
              <w:left w:val="nil"/>
              <w:bottom w:val="nil"/>
              <w:right w:val="single" w:sz="4" w:space="0" w:color="auto"/>
            </w:tcBorders>
            <w:shd w:val="clear" w:color="auto" w:fill="auto"/>
            <w:noWrap/>
            <w:vAlign w:val="bottom"/>
            <w:hideMark/>
          </w:tcPr>
          <w:p w14:paraId="38AB8C9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Sum</w:t>
            </w:r>
          </w:p>
        </w:tc>
        <w:tc>
          <w:tcPr>
            <w:tcW w:w="583" w:type="pct"/>
            <w:tcBorders>
              <w:top w:val="nil"/>
              <w:left w:val="nil"/>
              <w:bottom w:val="nil"/>
              <w:right w:val="single" w:sz="4" w:space="0" w:color="auto"/>
            </w:tcBorders>
            <w:shd w:val="clear" w:color="auto" w:fill="auto"/>
            <w:noWrap/>
            <w:vAlign w:val="bottom"/>
            <w:hideMark/>
          </w:tcPr>
          <w:p w14:paraId="283E86E8"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w:t>
            </w:r>
          </w:p>
        </w:tc>
        <w:tc>
          <w:tcPr>
            <w:tcW w:w="351" w:type="pct"/>
            <w:tcBorders>
              <w:top w:val="nil"/>
              <w:left w:val="nil"/>
              <w:bottom w:val="nil"/>
              <w:right w:val="single" w:sz="4" w:space="0" w:color="auto"/>
            </w:tcBorders>
            <w:shd w:val="clear" w:color="auto" w:fill="auto"/>
            <w:noWrap/>
            <w:vAlign w:val="bottom"/>
            <w:hideMark/>
          </w:tcPr>
          <w:p w14:paraId="01CA2F47"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448464B9"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5971D0A1"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26616925"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020B803F" w14:textId="77777777" w:rsidR="009C39D5" w:rsidRPr="009C39D5" w:rsidRDefault="009C39D5" w:rsidP="009C39D5">
            <w:pPr>
              <w:spacing w:after="0" w:line="240" w:lineRule="auto"/>
              <w:rPr>
                <w:rFonts w:ascii="Rockwell" w:eastAsia="Times New Roman" w:hAnsi="Rockwell" w:cs="Calibri"/>
                <w:color w:val="000000"/>
              </w:rPr>
            </w:pPr>
            <w:r w:rsidRPr="009C39D5">
              <w:rPr>
                <w:rFonts w:ascii="Rockwell" w:eastAsia="Times New Roman" w:hAnsi="Rockwell" w:cs="Calibri"/>
                <w:color w:val="000000"/>
              </w:rPr>
              <w:t> </w:t>
            </w:r>
          </w:p>
        </w:tc>
        <w:tc>
          <w:tcPr>
            <w:tcW w:w="298" w:type="pct"/>
            <w:tcBorders>
              <w:top w:val="nil"/>
              <w:left w:val="nil"/>
              <w:bottom w:val="nil"/>
              <w:right w:val="single" w:sz="4" w:space="0" w:color="auto"/>
            </w:tcBorders>
            <w:shd w:val="clear" w:color="auto" w:fill="auto"/>
            <w:noWrap/>
            <w:vAlign w:val="bottom"/>
            <w:hideMark/>
          </w:tcPr>
          <w:p w14:paraId="0E438F29"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50D7DA0F"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03D54AD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28A4E855"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0F201454" w14:textId="77777777" w:rsidTr="009C39D5">
        <w:trPr>
          <w:trHeight w:val="585"/>
        </w:trPr>
        <w:tc>
          <w:tcPr>
            <w:tcW w:w="169" w:type="pct"/>
            <w:tcBorders>
              <w:top w:val="nil"/>
              <w:left w:val="single" w:sz="4" w:space="0" w:color="auto"/>
              <w:bottom w:val="nil"/>
              <w:right w:val="single" w:sz="4" w:space="0" w:color="auto"/>
            </w:tcBorders>
            <w:shd w:val="clear" w:color="auto" w:fill="auto"/>
            <w:noWrap/>
            <w:vAlign w:val="bottom"/>
            <w:hideMark/>
          </w:tcPr>
          <w:p w14:paraId="7E5DA2D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H</w:t>
            </w:r>
          </w:p>
        </w:tc>
        <w:tc>
          <w:tcPr>
            <w:tcW w:w="3028" w:type="pct"/>
            <w:tcBorders>
              <w:top w:val="nil"/>
              <w:left w:val="nil"/>
              <w:bottom w:val="nil"/>
              <w:right w:val="single" w:sz="4" w:space="0" w:color="auto"/>
            </w:tcBorders>
            <w:shd w:val="clear" w:color="auto" w:fill="auto"/>
            <w:vAlign w:val="bottom"/>
            <w:hideMark/>
          </w:tcPr>
          <w:p w14:paraId="693C7FE5" w14:textId="77777777" w:rsidR="009C39D5" w:rsidRPr="009C39D5" w:rsidRDefault="009C39D5" w:rsidP="009C39D5">
            <w:pPr>
              <w:spacing w:after="0" w:line="240" w:lineRule="auto"/>
              <w:rPr>
                <w:rFonts w:ascii="Rockwell" w:eastAsia="Times New Roman" w:hAnsi="Rockwell" w:cs="Calibri"/>
                <w:color w:val="000000"/>
              </w:rPr>
            </w:pPr>
            <w:r w:rsidRPr="009C39D5">
              <w:rPr>
                <w:rFonts w:ascii="Rockwell" w:eastAsia="Times New Roman" w:hAnsi="Rockwell" w:cs="Calibri"/>
                <w:color w:val="000000"/>
              </w:rPr>
              <w:t>Allow for connection to existing KP power supply</w:t>
            </w:r>
          </w:p>
        </w:tc>
        <w:tc>
          <w:tcPr>
            <w:tcW w:w="298" w:type="pct"/>
            <w:tcBorders>
              <w:top w:val="nil"/>
              <w:left w:val="nil"/>
              <w:bottom w:val="nil"/>
              <w:right w:val="single" w:sz="4" w:space="0" w:color="auto"/>
            </w:tcBorders>
            <w:shd w:val="clear" w:color="auto" w:fill="auto"/>
            <w:noWrap/>
            <w:vAlign w:val="bottom"/>
            <w:hideMark/>
          </w:tcPr>
          <w:p w14:paraId="51036F26"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Sum</w:t>
            </w:r>
          </w:p>
        </w:tc>
        <w:tc>
          <w:tcPr>
            <w:tcW w:w="583" w:type="pct"/>
            <w:tcBorders>
              <w:top w:val="nil"/>
              <w:left w:val="nil"/>
              <w:bottom w:val="nil"/>
              <w:right w:val="single" w:sz="4" w:space="0" w:color="auto"/>
            </w:tcBorders>
            <w:shd w:val="clear" w:color="auto" w:fill="auto"/>
            <w:noWrap/>
            <w:vAlign w:val="bottom"/>
            <w:hideMark/>
          </w:tcPr>
          <w:p w14:paraId="0BCBE16B" w14:textId="77777777" w:rsidR="009C39D5" w:rsidRPr="009C39D5" w:rsidRDefault="009C39D5" w:rsidP="009C39D5">
            <w:pPr>
              <w:spacing w:after="0" w:line="240" w:lineRule="auto"/>
              <w:jc w:val="right"/>
              <w:rPr>
                <w:rFonts w:ascii="Times New Roman" w:eastAsia="Times New Roman" w:hAnsi="Times New Roman" w:cs="Times New Roman"/>
                <w:color w:val="000000"/>
              </w:rPr>
            </w:pPr>
            <w:r w:rsidRPr="009C39D5">
              <w:rPr>
                <w:rFonts w:ascii="Times New Roman" w:eastAsia="Times New Roman" w:hAnsi="Times New Roman" w:cs="Times New Roman"/>
                <w:color w:val="000000"/>
              </w:rPr>
              <w:t>1</w:t>
            </w:r>
          </w:p>
        </w:tc>
        <w:tc>
          <w:tcPr>
            <w:tcW w:w="351" w:type="pct"/>
            <w:tcBorders>
              <w:top w:val="nil"/>
              <w:left w:val="nil"/>
              <w:bottom w:val="nil"/>
              <w:right w:val="single" w:sz="4" w:space="0" w:color="auto"/>
            </w:tcBorders>
            <w:shd w:val="clear" w:color="auto" w:fill="auto"/>
            <w:noWrap/>
            <w:vAlign w:val="bottom"/>
            <w:hideMark/>
          </w:tcPr>
          <w:p w14:paraId="27938CD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628E7B61"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06FC18BE"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5CB8970E"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3087EB4C" w14:textId="77777777" w:rsidR="009C39D5" w:rsidRPr="009C39D5" w:rsidRDefault="009C39D5" w:rsidP="009C39D5">
            <w:pPr>
              <w:spacing w:after="0" w:line="240" w:lineRule="auto"/>
              <w:rPr>
                <w:rFonts w:ascii="Rockwell" w:eastAsia="Times New Roman" w:hAnsi="Rockwell" w:cs="Calibri"/>
                <w:color w:val="000000"/>
              </w:rPr>
            </w:pPr>
            <w:r w:rsidRPr="009C39D5">
              <w:rPr>
                <w:rFonts w:ascii="Rockwell" w:eastAsia="Times New Roman" w:hAnsi="Rockwell" w:cs="Calibri"/>
                <w:color w:val="000000"/>
              </w:rPr>
              <w:t> </w:t>
            </w:r>
          </w:p>
        </w:tc>
        <w:tc>
          <w:tcPr>
            <w:tcW w:w="298" w:type="pct"/>
            <w:tcBorders>
              <w:top w:val="nil"/>
              <w:left w:val="nil"/>
              <w:bottom w:val="nil"/>
              <w:right w:val="single" w:sz="4" w:space="0" w:color="auto"/>
            </w:tcBorders>
            <w:shd w:val="clear" w:color="auto" w:fill="auto"/>
            <w:noWrap/>
            <w:vAlign w:val="bottom"/>
            <w:hideMark/>
          </w:tcPr>
          <w:p w14:paraId="695A9C12"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54225A18"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44E738B7"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757790D4"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093489C7" w14:textId="77777777" w:rsidTr="00E043A6">
        <w:trPr>
          <w:trHeight w:val="315"/>
        </w:trPr>
        <w:tc>
          <w:tcPr>
            <w:tcW w:w="169" w:type="pct"/>
            <w:tcBorders>
              <w:top w:val="nil"/>
              <w:left w:val="single" w:sz="4" w:space="0" w:color="auto"/>
              <w:bottom w:val="nil"/>
              <w:right w:val="single" w:sz="4" w:space="0" w:color="auto"/>
            </w:tcBorders>
            <w:shd w:val="clear" w:color="auto" w:fill="auto"/>
            <w:noWrap/>
            <w:vAlign w:val="bottom"/>
          </w:tcPr>
          <w:p w14:paraId="104DF117" w14:textId="77777777" w:rsidR="009C39D5" w:rsidRPr="009C39D5" w:rsidRDefault="009C39D5" w:rsidP="009C39D5">
            <w:pPr>
              <w:spacing w:after="0" w:line="240" w:lineRule="auto"/>
              <w:rPr>
                <w:rFonts w:ascii="Times New Roman" w:eastAsia="Times New Roman" w:hAnsi="Times New Roman" w:cs="Times New Roman"/>
                <w:color w:val="000000"/>
              </w:rPr>
            </w:pPr>
          </w:p>
        </w:tc>
        <w:tc>
          <w:tcPr>
            <w:tcW w:w="3028" w:type="pct"/>
            <w:tcBorders>
              <w:top w:val="nil"/>
              <w:left w:val="nil"/>
              <w:bottom w:val="nil"/>
              <w:right w:val="single" w:sz="4" w:space="0" w:color="auto"/>
            </w:tcBorders>
            <w:shd w:val="clear" w:color="auto" w:fill="auto"/>
            <w:vAlign w:val="bottom"/>
          </w:tcPr>
          <w:p w14:paraId="1926BE73" w14:textId="77777777" w:rsidR="009C39D5" w:rsidRPr="009C39D5" w:rsidRDefault="009C39D5" w:rsidP="009C39D5">
            <w:pPr>
              <w:spacing w:after="0" w:line="240" w:lineRule="auto"/>
              <w:rPr>
                <w:rFonts w:ascii="Rockwell" w:eastAsia="Times New Roman" w:hAnsi="Rockwell" w:cs="Calibri"/>
                <w:color w:val="000000"/>
              </w:rPr>
            </w:pPr>
          </w:p>
        </w:tc>
        <w:tc>
          <w:tcPr>
            <w:tcW w:w="298" w:type="pct"/>
            <w:tcBorders>
              <w:top w:val="nil"/>
              <w:left w:val="nil"/>
              <w:bottom w:val="nil"/>
              <w:right w:val="single" w:sz="4" w:space="0" w:color="auto"/>
            </w:tcBorders>
            <w:shd w:val="clear" w:color="auto" w:fill="auto"/>
            <w:noWrap/>
            <w:vAlign w:val="bottom"/>
          </w:tcPr>
          <w:p w14:paraId="7E64F300" w14:textId="77777777" w:rsidR="009C39D5" w:rsidRPr="009C39D5" w:rsidRDefault="009C39D5" w:rsidP="009C39D5">
            <w:pPr>
              <w:spacing w:after="0" w:line="240" w:lineRule="auto"/>
              <w:rPr>
                <w:rFonts w:ascii="Times New Roman" w:eastAsia="Times New Roman" w:hAnsi="Times New Roman" w:cs="Times New Roman"/>
                <w:color w:val="000000"/>
              </w:rPr>
            </w:pPr>
          </w:p>
        </w:tc>
        <w:tc>
          <w:tcPr>
            <w:tcW w:w="583" w:type="pct"/>
            <w:tcBorders>
              <w:top w:val="nil"/>
              <w:left w:val="nil"/>
              <w:bottom w:val="nil"/>
              <w:right w:val="single" w:sz="4" w:space="0" w:color="auto"/>
            </w:tcBorders>
            <w:shd w:val="clear" w:color="auto" w:fill="auto"/>
            <w:noWrap/>
            <w:vAlign w:val="bottom"/>
          </w:tcPr>
          <w:p w14:paraId="01CB542B" w14:textId="77777777" w:rsidR="009C39D5" w:rsidRPr="009C39D5" w:rsidRDefault="009C39D5" w:rsidP="009C39D5">
            <w:pPr>
              <w:spacing w:after="0" w:line="240" w:lineRule="auto"/>
              <w:rPr>
                <w:rFonts w:ascii="Times New Roman" w:eastAsia="Times New Roman" w:hAnsi="Times New Roman" w:cs="Times New Roman"/>
                <w:color w:val="000000"/>
              </w:rPr>
            </w:pPr>
          </w:p>
        </w:tc>
        <w:tc>
          <w:tcPr>
            <w:tcW w:w="351" w:type="pct"/>
            <w:tcBorders>
              <w:top w:val="nil"/>
              <w:left w:val="nil"/>
              <w:bottom w:val="nil"/>
              <w:right w:val="single" w:sz="4" w:space="0" w:color="auto"/>
            </w:tcBorders>
            <w:shd w:val="clear" w:color="auto" w:fill="auto"/>
            <w:noWrap/>
            <w:vAlign w:val="bottom"/>
          </w:tcPr>
          <w:p w14:paraId="7068B130" w14:textId="77777777" w:rsidR="009C39D5" w:rsidRPr="009C39D5" w:rsidRDefault="009C39D5" w:rsidP="009C39D5">
            <w:pPr>
              <w:spacing w:after="0" w:line="240" w:lineRule="auto"/>
              <w:rPr>
                <w:rFonts w:ascii="Times New Roman" w:eastAsia="Times New Roman" w:hAnsi="Times New Roman" w:cs="Times New Roman"/>
                <w:color w:val="000000"/>
              </w:rPr>
            </w:pPr>
          </w:p>
        </w:tc>
        <w:tc>
          <w:tcPr>
            <w:tcW w:w="571" w:type="pct"/>
            <w:tcBorders>
              <w:top w:val="nil"/>
              <w:left w:val="nil"/>
              <w:bottom w:val="nil"/>
              <w:right w:val="single" w:sz="4" w:space="0" w:color="auto"/>
            </w:tcBorders>
            <w:shd w:val="clear" w:color="auto" w:fill="auto"/>
            <w:noWrap/>
            <w:vAlign w:val="bottom"/>
          </w:tcPr>
          <w:p w14:paraId="7B6267C9" w14:textId="77777777" w:rsidR="009C39D5" w:rsidRPr="009C39D5" w:rsidRDefault="009C39D5" w:rsidP="009C39D5">
            <w:pPr>
              <w:spacing w:after="0" w:line="240" w:lineRule="auto"/>
              <w:rPr>
                <w:rFonts w:ascii="Times New Roman" w:eastAsia="Times New Roman" w:hAnsi="Times New Roman" w:cs="Times New Roman"/>
                <w:color w:val="000000"/>
              </w:rPr>
            </w:pPr>
          </w:p>
        </w:tc>
      </w:tr>
      <w:tr w:rsidR="009C39D5" w:rsidRPr="009C39D5" w14:paraId="78C4E8F1" w14:textId="77777777" w:rsidTr="009C39D5">
        <w:trPr>
          <w:trHeight w:val="315"/>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3F3B"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3028" w:type="pct"/>
            <w:tcBorders>
              <w:top w:val="single" w:sz="4" w:space="0" w:color="auto"/>
              <w:left w:val="nil"/>
              <w:bottom w:val="single" w:sz="4" w:space="0" w:color="auto"/>
              <w:right w:val="single" w:sz="4" w:space="0" w:color="auto"/>
            </w:tcBorders>
            <w:shd w:val="clear" w:color="auto" w:fill="auto"/>
            <w:vAlign w:val="bottom"/>
            <w:hideMark/>
          </w:tcPr>
          <w:p w14:paraId="02048D29"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xml:space="preserve">Total </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03A7FF64"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14:paraId="5EFD5A39"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387B24B3"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14:paraId="673BB613"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r>
      <w:tr w:rsidR="009C39D5" w:rsidRPr="009C39D5" w14:paraId="48B31FCD" w14:textId="77777777" w:rsidTr="009C39D5">
        <w:trPr>
          <w:trHeight w:val="315"/>
        </w:trPr>
        <w:tc>
          <w:tcPr>
            <w:tcW w:w="169" w:type="pct"/>
            <w:tcBorders>
              <w:top w:val="nil"/>
              <w:left w:val="single" w:sz="4" w:space="0" w:color="auto"/>
              <w:bottom w:val="nil"/>
              <w:right w:val="single" w:sz="4" w:space="0" w:color="auto"/>
            </w:tcBorders>
            <w:shd w:val="clear" w:color="auto" w:fill="auto"/>
            <w:noWrap/>
            <w:vAlign w:val="bottom"/>
            <w:hideMark/>
          </w:tcPr>
          <w:p w14:paraId="352950ED"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028" w:type="pct"/>
            <w:tcBorders>
              <w:top w:val="nil"/>
              <w:left w:val="nil"/>
              <w:bottom w:val="nil"/>
              <w:right w:val="single" w:sz="4" w:space="0" w:color="auto"/>
            </w:tcBorders>
            <w:shd w:val="clear" w:color="auto" w:fill="auto"/>
            <w:vAlign w:val="bottom"/>
            <w:hideMark/>
          </w:tcPr>
          <w:p w14:paraId="0D1252D1"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xml:space="preserve">Add  10% </w:t>
            </w:r>
            <w:r w:rsidR="00DD4678" w:rsidRPr="009C39D5">
              <w:rPr>
                <w:rFonts w:ascii="Times New Roman" w:eastAsia="Times New Roman" w:hAnsi="Times New Roman" w:cs="Times New Roman"/>
                <w:color w:val="000000"/>
              </w:rPr>
              <w:t>contingency</w:t>
            </w:r>
          </w:p>
        </w:tc>
        <w:tc>
          <w:tcPr>
            <w:tcW w:w="298" w:type="pct"/>
            <w:tcBorders>
              <w:top w:val="nil"/>
              <w:left w:val="nil"/>
              <w:bottom w:val="nil"/>
              <w:right w:val="single" w:sz="4" w:space="0" w:color="auto"/>
            </w:tcBorders>
            <w:shd w:val="clear" w:color="auto" w:fill="auto"/>
            <w:noWrap/>
            <w:vAlign w:val="bottom"/>
            <w:hideMark/>
          </w:tcPr>
          <w:p w14:paraId="12FFD0AE"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83" w:type="pct"/>
            <w:tcBorders>
              <w:top w:val="nil"/>
              <w:left w:val="nil"/>
              <w:bottom w:val="nil"/>
              <w:right w:val="single" w:sz="4" w:space="0" w:color="auto"/>
            </w:tcBorders>
            <w:shd w:val="clear" w:color="auto" w:fill="auto"/>
            <w:noWrap/>
            <w:vAlign w:val="bottom"/>
            <w:hideMark/>
          </w:tcPr>
          <w:p w14:paraId="7AF551E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351" w:type="pct"/>
            <w:tcBorders>
              <w:top w:val="nil"/>
              <w:left w:val="nil"/>
              <w:bottom w:val="nil"/>
              <w:right w:val="single" w:sz="4" w:space="0" w:color="auto"/>
            </w:tcBorders>
            <w:shd w:val="clear" w:color="auto" w:fill="auto"/>
            <w:noWrap/>
            <w:vAlign w:val="bottom"/>
            <w:hideMark/>
          </w:tcPr>
          <w:p w14:paraId="305377E3"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c>
          <w:tcPr>
            <w:tcW w:w="571" w:type="pct"/>
            <w:tcBorders>
              <w:top w:val="nil"/>
              <w:left w:val="nil"/>
              <w:bottom w:val="nil"/>
              <w:right w:val="single" w:sz="4" w:space="0" w:color="auto"/>
            </w:tcBorders>
            <w:shd w:val="clear" w:color="auto" w:fill="auto"/>
            <w:noWrap/>
            <w:vAlign w:val="bottom"/>
            <w:hideMark/>
          </w:tcPr>
          <w:p w14:paraId="0D2B1436" w14:textId="77777777" w:rsidR="009C39D5" w:rsidRPr="009C39D5" w:rsidRDefault="009C39D5" w:rsidP="009C39D5">
            <w:pPr>
              <w:spacing w:after="0" w:line="240" w:lineRule="auto"/>
              <w:rPr>
                <w:rFonts w:ascii="Times New Roman" w:eastAsia="Times New Roman" w:hAnsi="Times New Roman" w:cs="Times New Roman"/>
                <w:color w:val="000000"/>
              </w:rPr>
            </w:pPr>
            <w:r w:rsidRPr="009C39D5">
              <w:rPr>
                <w:rFonts w:ascii="Times New Roman" w:eastAsia="Times New Roman" w:hAnsi="Times New Roman" w:cs="Times New Roman"/>
                <w:color w:val="000000"/>
              </w:rPr>
              <w:t> </w:t>
            </w:r>
          </w:p>
        </w:tc>
      </w:tr>
      <w:tr w:rsidR="009C39D5" w:rsidRPr="009C39D5" w14:paraId="58F35419" w14:textId="77777777" w:rsidTr="009C39D5">
        <w:trPr>
          <w:trHeight w:val="315"/>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E08E"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3028" w:type="pct"/>
            <w:tcBorders>
              <w:top w:val="single" w:sz="4" w:space="0" w:color="auto"/>
              <w:left w:val="nil"/>
              <w:bottom w:val="single" w:sz="4" w:space="0" w:color="auto"/>
              <w:right w:val="single" w:sz="4" w:space="0" w:color="auto"/>
            </w:tcBorders>
            <w:shd w:val="clear" w:color="auto" w:fill="auto"/>
            <w:vAlign w:val="bottom"/>
            <w:hideMark/>
          </w:tcPr>
          <w:p w14:paraId="66CE5C55"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Grand Total</w:t>
            </w:r>
          </w:p>
        </w:tc>
        <w:tc>
          <w:tcPr>
            <w:tcW w:w="298" w:type="pct"/>
            <w:tcBorders>
              <w:top w:val="single" w:sz="4" w:space="0" w:color="auto"/>
              <w:left w:val="nil"/>
              <w:bottom w:val="single" w:sz="4" w:space="0" w:color="auto"/>
              <w:right w:val="single" w:sz="4" w:space="0" w:color="auto"/>
            </w:tcBorders>
            <w:shd w:val="clear" w:color="auto" w:fill="auto"/>
            <w:noWrap/>
            <w:vAlign w:val="bottom"/>
            <w:hideMark/>
          </w:tcPr>
          <w:p w14:paraId="15B9244A"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583" w:type="pct"/>
            <w:tcBorders>
              <w:top w:val="single" w:sz="4" w:space="0" w:color="auto"/>
              <w:left w:val="nil"/>
              <w:bottom w:val="single" w:sz="4" w:space="0" w:color="auto"/>
              <w:right w:val="single" w:sz="4" w:space="0" w:color="auto"/>
            </w:tcBorders>
            <w:shd w:val="clear" w:color="auto" w:fill="auto"/>
            <w:noWrap/>
            <w:vAlign w:val="bottom"/>
            <w:hideMark/>
          </w:tcPr>
          <w:p w14:paraId="7AB1E493"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14:paraId="159AD65D"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14:paraId="701E641B" w14:textId="77777777" w:rsidR="009C39D5" w:rsidRPr="009C39D5" w:rsidRDefault="009C39D5" w:rsidP="009C39D5">
            <w:pPr>
              <w:spacing w:after="0" w:line="240" w:lineRule="auto"/>
              <w:rPr>
                <w:rFonts w:ascii="Times New Roman" w:eastAsia="Times New Roman" w:hAnsi="Times New Roman" w:cs="Times New Roman"/>
                <w:b/>
                <w:bCs/>
                <w:color w:val="000000"/>
              </w:rPr>
            </w:pPr>
            <w:r w:rsidRPr="009C39D5">
              <w:rPr>
                <w:rFonts w:ascii="Times New Roman" w:eastAsia="Times New Roman" w:hAnsi="Times New Roman" w:cs="Times New Roman"/>
                <w:b/>
                <w:bCs/>
                <w:color w:val="000000"/>
              </w:rPr>
              <w:t> </w:t>
            </w:r>
          </w:p>
        </w:tc>
      </w:tr>
    </w:tbl>
    <w:p w14:paraId="09EE1954" w14:textId="77777777" w:rsidR="001E4382" w:rsidRDefault="001E4382" w:rsidP="001A1B85">
      <w:pPr>
        <w:spacing w:before="120" w:after="120" w:line="312" w:lineRule="auto"/>
        <w:jc w:val="both"/>
        <w:rPr>
          <w:rFonts w:ascii="Rockwell" w:eastAsia="Times New Roman" w:hAnsi="Rockwell" w:cs="Tahoma"/>
          <w:b/>
          <w:bCs/>
          <w:color w:val="231F20"/>
          <w:sz w:val="24"/>
          <w:szCs w:val="24"/>
        </w:rPr>
      </w:pPr>
    </w:p>
    <w:p w14:paraId="0E4E619E" w14:textId="77777777" w:rsidR="001E4382" w:rsidRDefault="001E4382" w:rsidP="001A1B85">
      <w:pPr>
        <w:spacing w:before="120" w:after="120" w:line="312" w:lineRule="auto"/>
        <w:jc w:val="both"/>
        <w:rPr>
          <w:rFonts w:ascii="Rockwell" w:eastAsia="Times New Roman" w:hAnsi="Rockwell" w:cs="Tahoma"/>
          <w:b/>
          <w:bCs/>
          <w:color w:val="231F20"/>
          <w:sz w:val="24"/>
          <w:szCs w:val="24"/>
        </w:rPr>
      </w:pPr>
    </w:p>
    <w:p w14:paraId="7003A36B"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FORMS AND PROCEDURES</w:t>
      </w:r>
    </w:p>
    <w:p w14:paraId="56A1227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bookmarkStart w:id="74" w:name="_TOC_250079"/>
      <w:bookmarkEnd w:id="74"/>
      <w:r w:rsidRPr="001A1B85">
        <w:rPr>
          <w:rFonts w:ascii="Rockwell" w:eastAsia="Times New Roman" w:hAnsi="Rockwell" w:cs="Tahoma"/>
          <w:b/>
          <w:bCs/>
          <w:color w:val="231F20"/>
          <w:sz w:val="24"/>
          <w:szCs w:val="24"/>
        </w:rPr>
        <w:t>Form of Completion Certi</w:t>
      </w:r>
      <w:r w:rsidRPr="001A1B85">
        <w:rPr>
          <w:rFonts w:ascii="Times New Roman" w:eastAsia="Times New Roman" w:hAnsi="Times New Roman" w:cs="Times New Roman"/>
          <w:b/>
          <w:bCs/>
          <w:color w:val="231F20"/>
          <w:sz w:val="24"/>
          <w:szCs w:val="24"/>
        </w:rPr>
        <w:t>ﬁ</w:t>
      </w:r>
      <w:r w:rsidRPr="001A1B85">
        <w:rPr>
          <w:rFonts w:ascii="Rockwell" w:eastAsia="Times New Roman" w:hAnsi="Rockwell" w:cs="Tahoma"/>
          <w:b/>
          <w:bCs/>
          <w:color w:val="231F20"/>
          <w:sz w:val="24"/>
          <w:szCs w:val="24"/>
        </w:rPr>
        <w:t>cate</w:t>
      </w:r>
    </w:p>
    <w:p w14:paraId="7EB47DA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w:t>
      </w:r>
    </w:p>
    <w:p w14:paraId="6D457FF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ITT No: ………………………………………</w:t>
      </w:r>
    </w:p>
    <w:p w14:paraId="1E4B940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w:t>
      </w:r>
    </w:p>
    <w:p w14:paraId="547AB44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262B23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1F5B476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Pursuant to GCC Clause 24 (Completion of the Facilities) of the General Conditions of the Contract entered into between yourselves and the Procuring Entity dated………………………,  relating to the…………………………, we hereby notify you that the following part (s) of the Facilities was (were) complete on the date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below, and that, in accordance with the terms of the Contract, the Procuring Entity hereby takes over the said part (s) of the Facilities, together with the responsibility for care and custody and the risk of loss thereof on the date mentioned below.</w:t>
      </w:r>
    </w:p>
    <w:p w14:paraId="0BCE7A49" w14:textId="77777777" w:rsidR="001A1B85" w:rsidRPr="001A1B85" w:rsidRDefault="001A1B85" w:rsidP="001A1B85">
      <w:pPr>
        <w:numPr>
          <w:ilvl w:val="0"/>
          <w:numId w:val="111"/>
        </w:numPr>
        <w:spacing w:before="120" w:after="120" w:line="312" w:lineRule="auto"/>
        <w:ind w:left="81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Description of the Facilities or part there of: ………………………………………</w:t>
      </w:r>
    </w:p>
    <w:p w14:paraId="0B35FA6B" w14:textId="77777777" w:rsidR="001A1B85" w:rsidRPr="001A1B85" w:rsidRDefault="001A1B85" w:rsidP="001A1B85">
      <w:pPr>
        <w:numPr>
          <w:ilvl w:val="0"/>
          <w:numId w:val="111"/>
        </w:numPr>
        <w:spacing w:before="120" w:after="120" w:line="312" w:lineRule="auto"/>
        <w:ind w:left="81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 of Completion: ………………………………………</w:t>
      </w:r>
    </w:p>
    <w:p w14:paraId="30D4A1A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However, you are required to complete the outstanding items listed in the attachment hereto as soon as practicable.</w:t>
      </w:r>
    </w:p>
    <w:p w14:paraId="684B5CA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Form does not relieve you of your obligation to complete the execution of the Facilities in accordance with the Contract nor of your obligations during the Defect Liability Period.</w:t>
      </w:r>
    </w:p>
    <w:p w14:paraId="2E2DBD8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BCD5FA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Very truly yours,</w:t>
      </w:r>
    </w:p>
    <w:p w14:paraId="00DB619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B3A874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(Project Manager)</w:t>
      </w:r>
    </w:p>
    <w:p w14:paraId="0F63E6C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699A37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F21863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425DDD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BBC6B5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FORM OF OPERATIONAL ACCEPTANCE CERTIFICATE</w:t>
      </w:r>
    </w:p>
    <w:p w14:paraId="166F4B4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 ………………………………………</w:t>
      </w:r>
    </w:p>
    <w:p w14:paraId="46A734F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ITT No: ………………………………………</w:t>
      </w:r>
    </w:p>
    <w:p w14:paraId="17A6AEB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w:t>
      </w:r>
    </w:p>
    <w:p w14:paraId="708A2A1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7F7D1B8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Pursuant to GCC Sub-Clause 25.3 (Operational Acceptance) of the General Conditions of the Contract entered into between yourselves and the Procuring Entity dated………………………………………, relating to the………………………………………, we hereby notify you that the Functional Guarantees of the following part (s) of the Facilities were satisfactorily attained on the date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below.</w:t>
      </w:r>
    </w:p>
    <w:p w14:paraId="7D96EBC7" w14:textId="77777777" w:rsidR="001A1B85" w:rsidRPr="001A1B85" w:rsidRDefault="001A1B85" w:rsidP="001A1B85">
      <w:pPr>
        <w:numPr>
          <w:ilvl w:val="0"/>
          <w:numId w:val="112"/>
        </w:numPr>
        <w:spacing w:before="120" w:after="120" w:line="312" w:lineRule="auto"/>
        <w:ind w:hanging="244"/>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Description of the Facilities or part there of: ………………………………………</w:t>
      </w:r>
    </w:p>
    <w:p w14:paraId="21E01F5D" w14:textId="77777777" w:rsidR="001A1B85" w:rsidRPr="001A1B85" w:rsidRDefault="001A1B85" w:rsidP="001A1B85">
      <w:pPr>
        <w:numPr>
          <w:ilvl w:val="0"/>
          <w:numId w:val="112"/>
        </w:numPr>
        <w:spacing w:before="120" w:after="120" w:line="312" w:lineRule="auto"/>
        <w:ind w:hanging="244"/>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 of Operational Acceptance: ………………………………………</w:t>
      </w:r>
    </w:p>
    <w:p w14:paraId="2E20062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Form does not relieve you of your obligation to complete the execution of the Facilities in accordance with the Contract nor of your obligations during the Defect Liability Period.</w:t>
      </w:r>
    </w:p>
    <w:p w14:paraId="1D99F2E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60903E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Very truly yours,</w:t>
      </w:r>
    </w:p>
    <w:p w14:paraId="12E7894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78AA39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(Project Manager)</w:t>
      </w:r>
    </w:p>
    <w:p w14:paraId="7CB2AB2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D5DB69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F327F3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F47626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09617A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9172C0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900DCC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12204F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125A00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CHANGE ORDER PROCEDURE AND FORMS</w:t>
      </w:r>
    </w:p>
    <w:p w14:paraId="4B78B84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Date: .....................................................</w:t>
      </w:r>
    </w:p>
    <w:p w14:paraId="7143761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ITT No: ...................................................</w:t>
      </w:r>
    </w:p>
    <w:p w14:paraId="4416C79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CONTENTS</w:t>
      </w:r>
    </w:p>
    <w:p w14:paraId="38F4E21F" w14:textId="77777777" w:rsidR="001A1B85" w:rsidRPr="001A1B85" w:rsidRDefault="001A1B85" w:rsidP="001A1B85">
      <w:pPr>
        <w:numPr>
          <w:ilvl w:val="0"/>
          <w:numId w:val="113"/>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General</w:t>
      </w:r>
    </w:p>
    <w:p w14:paraId="2593A46B" w14:textId="77777777" w:rsidR="001A1B85" w:rsidRPr="001A1B85" w:rsidRDefault="001A1B85" w:rsidP="001A1B85">
      <w:pPr>
        <w:numPr>
          <w:ilvl w:val="0"/>
          <w:numId w:val="113"/>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Order Log</w:t>
      </w:r>
    </w:p>
    <w:p w14:paraId="2C175897" w14:textId="77777777" w:rsidR="001A1B85" w:rsidRPr="001A1B85" w:rsidRDefault="001A1B85" w:rsidP="001A1B85">
      <w:pPr>
        <w:numPr>
          <w:ilvl w:val="0"/>
          <w:numId w:val="113"/>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References for Changes</w:t>
      </w:r>
    </w:p>
    <w:p w14:paraId="16AE69C8"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ANNEXES</w:t>
      </w:r>
    </w:p>
    <w:p w14:paraId="3C1CD7B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Annex 1: Request for Change Proposal </w:t>
      </w:r>
    </w:p>
    <w:p w14:paraId="398CCBA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Annex 2: Estimate for Change Proposal </w:t>
      </w:r>
    </w:p>
    <w:p w14:paraId="696D40F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Annex 3: Acceptance of Estimate </w:t>
      </w:r>
    </w:p>
    <w:p w14:paraId="1F61731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Annex 4: Change Proposal</w:t>
      </w:r>
    </w:p>
    <w:p w14:paraId="7889C1E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Annex 5: Change Order</w:t>
      </w:r>
    </w:p>
    <w:p w14:paraId="57E1893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Annex 6: Pending Agreement Change Order </w:t>
      </w:r>
    </w:p>
    <w:p w14:paraId="025B225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Annex 7: Application for Change Proposal</w:t>
      </w:r>
    </w:p>
    <w:p w14:paraId="7D40042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Change Order Procedure</w:t>
      </w:r>
    </w:p>
    <w:p w14:paraId="1BECCCCD" w14:textId="77777777" w:rsidR="001A1B85" w:rsidRPr="001A1B85" w:rsidRDefault="001A1B85" w:rsidP="001A1B85">
      <w:pPr>
        <w:numPr>
          <w:ilvl w:val="0"/>
          <w:numId w:val="114"/>
        </w:numPr>
        <w:spacing w:before="120" w:after="120" w:line="312" w:lineRule="auto"/>
        <w:ind w:left="270" w:hanging="270"/>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General</w:t>
      </w:r>
    </w:p>
    <w:p w14:paraId="6679A38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section provides samples of procedures and forms for implementing changes in the Facilities during the performance of the Contract in accordance with GCC Clause 39 (Change in the Facilities) of the General Conditions.</w:t>
      </w:r>
    </w:p>
    <w:p w14:paraId="6383175B" w14:textId="77777777" w:rsidR="001A1B85" w:rsidRPr="001A1B85" w:rsidRDefault="001A1B85" w:rsidP="001A1B85">
      <w:pPr>
        <w:numPr>
          <w:ilvl w:val="0"/>
          <w:numId w:val="114"/>
        </w:numPr>
        <w:spacing w:before="120" w:after="120" w:line="312" w:lineRule="auto"/>
        <w:ind w:left="270" w:hanging="27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Change Order Log</w:t>
      </w:r>
    </w:p>
    <w:p w14:paraId="3723E96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keep an up-to-date Change Order Log to show the current status of Requests for Change and Changes authorized or pending, as Annex 8. Entries of the Changes in the Change Order Log shall be made to ensure that the log is up-to-date. The Contractor shall attach a copy of the current Change Order Log in the monthly progress report to be submitted to the Procuring Entity.</w:t>
      </w:r>
    </w:p>
    <w:p w14:paraId="77BF05F6" w14:textId="77777777" w:rsidR="001A1B85" w:rsidRPr="001A1B85" w:rsidRDefault="001A1B85" w:rsidP="001A1B85">
      <w:pPr>
        <w:spacing w:before="120" w:after="120" w:line="312" w:lineRule="auto"/>
        <w:ind w:left="270"/>
        <w:jc w:val="both"/>
        <w:rPr>
          <w:rFonts w:ascii="Rockwell" w:eastAsia="Times New Roman" w:hAnsi="Rockwell" w:cs="Tahoma"/>
          <w:b/>
          <w:bCs/>
          <w:color w:val="231F20"/>
          <w:sz w:val="24"/>
          <w:szCs w:val="24"/>
        </w:rPr>
      </w:pPr>
    </w:p>
    <w:p w14:paraId="7654A8DF" w14:textId="77777777" w:rsidR="001A1B85" w:rsidRPr="001A1B85" w:rsidRDefault="001A1B85" w:rsidP="001A1B85">
      <w:pPr>
        <w:spacing w:before="120" w:after="120" w:line="312" w:lineRule="auto"/>
        <w:ind w:left="270"/>
        <w:jc w:val="both"/>
        <w:rPr>
          <w:rFonts w:ascii="Rockwell" w:eastAsia="Times New Roman" w:hAnsi="Rockwell" w:cs="Tahoma"/>
          <w:b/>
          <w:bCs/>
          <w:color w:val="231F20"/>
          <w:sz w:val="24"/>
          <w:szCs w:val="24"/>
        </w:rPr>
      </w:pPr>
    </w:p>
    <w:p w14:paraId="28DF729E" w14:textId="77777777" w:rsidR="001A1B85" w:rsidRPr="001A1B85" w:rsidRDefault="001A1B85" w:rsidP="001A1B85">
      <w:pPr>
        <w:numPr>
          <w:ilvl w:val="0"/>
          <w:numId w:val="114"/>
        </w:numPr>
        <w:spacing w:before="120" w:after="120" w:line="312" w:lineRule="auto"/>
        <w:ind w:left="270" w:hanging="27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References for Changes</w:t>
      </w:r>
    </w:p>
    <w:p w14:paraId="1F3CD7C4" w14:textId="77777777" w:rsidR="001A1B85" w:rsidRPr="001A1B85" w:rsidRDefault="001A1B85" w:rsidP="001A1B85">
      <w:pPr>
        <w:numPr>
          <w:ilvl w:val="1"/>
          <w:numId w:val="114"/>
        </w:numPr>
        <w:spacing w:before="120" w:after="120" w:line="312" w:lineRule="auto"/>
        <w:ind w:left="810" w:hanging="345"/>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Request for Change as referred to in GCC Clause 39 shall be serially numbered CR-X-nnn.</w:t>
      </w:r>
    </w:p>
    <w:p w14:paraId="7C2E2ECD" w14:textId="77777777" w:rsidR="001A1B85" w:rsidRPr="001A1B85" w:rsidRDefault="001A1B85" w:rsidP="001A1B85">
      <w:pPr>
        <w:numPr>
          <w:ilvl w:val="1"/>
          <w:numId w:val="114"/>
        </w:numPr>
        <w:spacing w:before="120" w:after="120" w:line="312" w:lineRule="auto"/>
        <w:ind w:left="810" w:hanging="345"/>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Estimate for Change Proposal as referred to in GCC Clause 39 shall be serially numbered CN-X-nnn.</w:t>
      </w:r>
    </w:p>
    <w:p w14:paraId="12C65BF2" w14:textId="77777777" w:rsidR="001A1B85" w:rsidRPr="001A1B85" w:rsidRDefault="001A1B85" w:rsidP="001A1B85">
      <w:pPr>
        <w:numPr>
          <w:ilvl w:val="1"/>
          <w:numId w:val="114"/>
        </w:numPr>
        <w:spacing w:before="120" w:after="120" w:line="312" w:lineRule="auto"/>
        <w:ind w:left="810" w:hanging="345"/>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Acceptance of Estimate as referred to in GCC Clause 39 shall be serially numbered CA-X-nnn.</w:t>
      </w:r>
    </w:p>
    <w:p w14:paraId="5EC214ED" w14:textId="77777777" w:rsidR="001A1B85" w:rsidRPr="001A1B85" w:rsidRDefault="001A1B85" w:rsidP="001A1B85">
      <w:pPr>
        <w:numPr>
          <w:ilvl w:val="1"/>
          <w:numId w:val="114"/>
        </w:numPr>
        <w:spacing w:before="120" w:after="120" w:line="312" w:lineRule="auto"/>
        <w:ind w:left="810" w:hanging="345"/>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Proposal as referred to in GCC Clause 39 shall be serially numbered CP-X-nnn.</w:t>
      </w:r>
    </w:p>
    <w:p w14:paraId="56A9A2E9" w14:textId="77777777" w:rsidR="001A1B85" w:rsidRPr="001A1B85" w:rsidRDefault="001A1B85" w:rsidP="001A1B85">
      <w:pPr>
        <w:numPr>
          <w:ilvl w:val="1"/>
          <w:numId w:val="114"/>
        </w:numPr>
        <w:spacing w:before="120" w:after="120" w:line="312" w:lineRule="auto"/>
        <w:ind w:left="810" w:hanging="345"/>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Order as referred to in GCC Clause 39 shall be serially numbered CO-X-nnn.</w:t>
      </w:r>
    </w:p>
    <w:p w14:paraId="44DBA42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Note:</w:t>
      </w:r>
    </w:p>
    <w:p w14:paraId="393642E4" w14:textId="77777777" w:rsidR="001A1B85" w:rsidRPr="001A1B85" w:rsidRDefault="001A1B85" w:rsidP="001A1B85">
      <w:pPr>
        <w:numPr>
          <w:ilvl w:val="0"/>
          <w:numId w:val="115"/>
        </w:numPr>
        <w:spacing w:before="120" w:after="120" w:line="312" w:lineRule="auto"/>
        <w:ind w:left="81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Requests for Change issued from the Procuring Entity's Home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ce and the Site representatives of the Procuring Entity shall have the following respective references:</w:t>
      </w:r>
    </w:p>
    <w:p w14:paraId="71B0F7EC" w14:textId="77777777" w:rsidR="001A1B85" w:rsidRPr="001A1B85" w:rsidRDefault="001A1B85" w:rsidP="001A1B85">
      <w:pPr>
        <w:spacing w:before="120" w:after="120" w:line="312" w:lineRule="auto"/>
        <w:ind w:left="810" w:firstLine="63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Home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ce</w:t>
      </w:r>
      <w:r w:rsidRPr="001A1B85">
        <w:rPr>
          <w:rFonts w:ascii="Rockwell" w:eastAsia="Times New Roman" w:hAnsi="Rockwell" w:cs="Tahoma"/>
          <w:color w:val="231F20"/>
          <w:sz w:val="24"/>
          <w:szCs w:val="24"/>
        </w:rPr>
        <w:tab/>
        <w:t>CR-H-nnn</w:t>
      </w:r>
    </w:p>
    <w:p w14:paraId="2D24036F" w14:textId="77777777" w:rsidR="001A1B85" w:rsidRPr="001A1B85" w:rsidRDefault="001A1B85" w:rsidP="001A1B85">
      <w:pPr>
        <w:spacing w:before="120" w:after="120" w:line="312" w:lineRule="auto"/>
        <w:ind w:left="810" w:firstLine="63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Site</w:t>
      </w:r>
      <w:r w:rsidRPr="001A1B85">
        <w:rPr>
          <w:rFonts w:ascii="Rockwell" w:eastAsia="Times New Roman" w:hAnsi="Rockwell" w:cs="Tahoma"/>
          <w:color w:val="231F20"/>
          <w:sz w:val="24"/>
          <w:szCs w:val="24"/>
        </w:rPr>
        <w:tab/>
        <w:t>CR-S-nnn</w:t>
      </w:r>
    </w:p>
    <w:p w14:paraId="59A485FA" w14:textId="77777777" w:rsidR="001A1B85" w:rsidRPr="001A1B85" w:rsidRDefault="001A1B85" w:rsidP="001A1B85">
      <w:pPr>
        <w:numPr>
          <w:ilvl w:val="0"/>
          <w:numId w:val="115"/>
        </w:numPr>
        <w:spacing w:before="120" w:after="120" w:line="312" w:lineRule="auto"/>
        <w:ind w:left="810" w:hanging="3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above number “nnn” is the same for Request for Change, Estimate for Change Proposal, Acceptance of Estimate, Change Proposal and Change Order.</w:t>
      </w:r>
    </w:p>
    <w:p w14:paraId="17B49AB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69F4E1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883C7B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292490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1090B5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3056C2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213536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A72C56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00C8C8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C7753FB" w14:textId="77777777" w:rsidR="001A1B85" w:rsidRPr="001A1B85" w:rsidRDefault="001A1B85" w:rsidP="001A1B85">
      <w:pPr>
        <w:spacing w:after="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ANNEX 1. REQUEST FOR CHANGE PROPOSAL</w:t>
      </w:r>
    </w:p>
    <w:p w14:paraId="18DDAE96" w14:textId="77777777" w:rsidR="001A1B85" w:rsidRPr="001A1B85" w:rsidRDefault="001A1B85" w:rsidP="001A1B85">
      <w:pPr>
        <w:spacing w:after="0" w:line="312" w:lineRule="auto"/>
        <w:jc w:val="both"/>
        <w:rPr>
          <w:rFonts w:ascii="Rockwell" w:eastAsia="Times New Roman" w:hAnsi="Rockwell" w:cs="Tahoma"/>
          <w:b/>
          <w:bCs/>
          <w:i/>
          <w:color w:val="231F20"/>
          <w:sz w:val="24"/>
          <w:szCs w:val="24"/>
        </w:rPr>
      </w:pPr>
      <w:r w:rsidRPr="001A1B85">
        <w:rPr>
          <w:rFonts w:ascii="Rockwell" w:eastAsia="Times New Roman" w:hAnsi="Rockwell" w:cs="Tahoma"/>
          <w:b/>
          <w:bCs/>
          <w:i/>
          <w:color w:val="231F20"/>
          <w:sz w:val="24"/>
          <w:szCs w:val="24"/>
        </w:rPr>
        <w:t>(Procuring Entity's Form head)</w:t>
      </w:r>
    </w:p>
    <w:p w14:paraId="0B7F6146"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w:t>
      </w:r>
      <w:r w:rsidRPr="001A1B85">
        <w:rPr>
          <w:rFonts w:ascii="Rockwell" w:eastAsia="Times New Roman" w:hAnsi="Rockwell" w:cs="Tahoma"/>
          <w:color w:val="231F20"/>
          <w:sz w:val="24"/>
          <w:szCs w:val="24"/>
        </w:rPr>
        <w:tab/>
        <w:t>Date: ....................................................</w:t>
      </w:r>
    </w:p>
    <w:p w14:paraId="30C3776C"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Attention:</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p>
    <w:p w14:paraId="55C93E87"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 ....................................................</w:t>
      </w:r>
    </w:p>
    <w:p w14:paraId="2470A825"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Number: ....................................................</w:t>
      </w:r>
    </w:p>
    <w:p w14:paraId="10EF6AE3"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4BE438F7"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 reference to the captioned Contract, you are requested to prepare and submit a Change Proposal for the Change noted below in accordance with the following instructions within………...days of the date of this Form....................................................</w:t>
      </w:r>
    </w:p>
    <w:p w14:paraId="0D6A45E8"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Change: ....................................................</w:t>
      </w:r>
    </w:p>
    <w:p w14:paraId="41089785"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Request No. ....................................................</w:t>
      </w:r>
    </w:p>
    <w:p w14:paraId="01A992AD"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Originator of Change: ....................................................</w:t>
      </w:r>
    </w:p>
    <w:p w14:paraId="616CA3A7"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 ....................................................</w:t>
      </w:r>
    </w:p>
    <w:p w14:paraId="1FCF2F56"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 (by Application for Change Proposal No.: ........................................</w:t>
      </w:r>
    </w:p>
    <w:p w14:paraId="6A57CA3C"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Change……………………………………………………...</w:t>
      </w:r>
    </w:p>
    <w:p w14:paraId="44F65163"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Facilities and/or Item No. of equipment related to the requested Change:</w:t>
      </w:r>
    </w:p>
    <w:p w14:paraId="389D2AE4"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Reference drawings and/ or technical documents for the request of Change: Drawing No./ Document No.</w:t>
      </w:r>
      <w:r w:rsidRPr="001A1B85">
        <w:rPr>
          <w:rFonts w:ascii="Rockwell" w:eastAsia="Times New Roman" w:hAnsi="Rockwell" w:cs="Tahoma"/>
          <w:color w:val="231F20"/>
          <w:sz w:val="24"/>
          <w:szCs w:val="24"/>
        </w:rPr>
        <w:tab/>
        <w:t>Description</w:t>
      </w:r>
    </w:p>
    <w:p w14:paraId="00834433"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Detailed conditions or special requirements on the requested Change: …………</w:t>
      </w:r>
    </w:p>
    <w:p w14:paraId="46DC0410" w14:textId="77777777" w:rsidR="001A1B85" w:rsidRPr="001A1B85" w:rsidRDefault="001A1B85" w:rsidP="001A1B85">
      <w:pPr>
        <w:numPr>
          <w:ilvl w:val="0"/>
          <w:numId w:val="116"/>
        </w:numPr>
        <w:spacing w:after="0" w:line="312" w:lineRule="auto"/>
        <w:ind w:left="90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General Terms and Conditions:</w:t>
      </w:r>
    </w:p>
    <w:p w14:paraId="0194A1C0" w14:textId="77777777" w:rsidR="001A1B85" w:rsidRPr="001A1B85" w:rsidRDefault="001A1B85" w:rsidP="001A1B85">
      <w:pPr>
        <w:numPr>
          <w:ilvl w:val="1"/>
          <w:numId w:val="116"/>
        </w:numPr>
        <w:spacing w:after="0" w:line="312" w:lineRule="auto"/>
        <w:ind w:left="990" w:hanging="29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Please submit your estimate to us showing what effect the requested Change will have on the Contract Price.</w:t>
      </w:r>
    </w:p>
    <w:p w14:paraId="3E0DE9B7" w14:textId="77777777" w:rsidR="001A1B85" w:rsidRPr="001A1B85" w:rsidRDefault="001A1B85" w:rsidP="001A1B85">
      <w:pPr>
        <w:numPr>
          <w:ilvl w:val="1"/>
          <w:numId w:val="116"/>
        </w:numPr>
        <w:spacing w:after="0" w:line="312" w:lineRule="auto"/>
        <w:ind w:left="990" w:hanging="29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Your estimate shall include your claim for the additional time, if any, for completion of the requested Change.</w:t>
      </w:r>
    </w:p>
    <w:p w14:paraId="36CBD657" w14:textId="77777777" w:rsidR="001A1B85" w:rsidRPr="001A1B85" w:rsidRDefault="001A1B85" w:rsidP="001A1B85">
      <w:pPr>
        <w:numPr>
          <w:ilvl w:val="1"/>
          <w:numId w:val="116"/>
        </w:numPr>
        <w:spacing w:after="0" w:line="312" w:lineRule="auto"/>
        <w:ind w:left="990" w:hanging="29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you have any opinion negative to the adoption of the requested Change in connection with the conformability to the other provisions of the Contractor the safety of the Plant or Facilities, please inform us of your opinion in your proposal of revised provisions.</w:t>
      </w:r>
    </w:p>
    <w:p w14:paraId="44EAAA23" w14:textId="77777777" w:rsidR="001A1B85" w:rsidRPr="001A1B85" w:rsidRDefault="001A1B85" w:rsidP="001A1B85">
      <w:pPr>
        <w:numPr>
          <w:ilvl w:val="1"/>
          <w:numId w:val="116"/>
        </w:numPr>
        <w:spacing w:after="0" w:line="312" w:lineRule="auto"/>
        <w:ind w:left="990" w:hanging="29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increase or decrease in the work of the Contractor relating to the services of its personnel shall be calculated.</w:t>
      </w:r>
    </w:p>
    <w:p w14:paraId="798DD515" w14:textId="77777777" w:rsidR="001A1B85" w:rsidRPr="001A1B85" w:rsidRDefault="001A1B85" w:rsidP="001A1B85">
      <w:pPr>
        <w:numPr>
          <w:ilvl w:val="1"/>
          <w:numId w:val="116"/>
        </w:numPr>
        <w:spacing w:after="0" w:line="312" w:lineRule="auto"/>
        <w:ind w:left="990" w:hanging="29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You shall not proceed with the execution of the work for the requested Change until we have accepted and con</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rmed the amount and nature in writing.</w:t>
      </w:r>
    </w:p>
    <w:p w14:paraId="513474B3"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Entity's Name) ...........................................................................................</w:t>
      </w:r>
    </w:p>
    <w:p w14:paraId="646DCA6C"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(Signature).............................................................................................</w:t>
      </w:r>
    </w:p>
    <w:p w14:paraId="62FB7171"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signatory) ...............................................................................................</w:t>
      </w:r>
    </w:p>
    <w:p w14:paraId="633BDE94"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signatory) ............................................................................................</w:t>
      </w:r>
    </w:p>
    <w:p w14:paraId="0AD6CE80"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DBCCC3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EF2E09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69E40A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022BA4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F521D4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C3ADA14"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8CD1991"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F5AA385"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34008F8"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AA50243"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17549AF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3C981F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48AEBB2"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6080C9C7"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47C9C763"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22F2F09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5D059418"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3A0F4D7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81C760B"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6E988B1"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82DE283"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ANNEX 2. ESTIMATE FOR CHANGE PROPOSAL</w:t>
      </w:r>
    </w:p>
    <w:p w14:paraId="1357B14E" w14:textId="77777777" w:rsidR="001A1B85" w:rsidRPr="001A1B85" w:rsidRDefault="001A1B85" w:rsidP="001A1B85">
      <w:pPr>
        <w:spacing w:before="120" w:after="120" w:line="312" w:lineRule="auto"/>
        <w:jc w:val="both"/>
        <w:rPr>
          <w:rFonts w:ascii="Rockwell" w:eastAsia="Times New Roman" w:hAnsi="Rockwell" w:cs="Tahoma"/>
          <w:b/>
          <w:bCs/>
          <w:i/>
          <w:color w:val="231F20"/>
          <w:sz w:val="24"/>
          <w:szCs w:val="24"/>
        </w:rPr>
      </w:pPr>
      <w:r w:rsidRPr="001A1B85">
        <w:rPr>
          <w:rFonts w:ascii="Rockwell" w:eastAsia="Times New Roman" w:hAnsi="Rockwell" w:cs="Tahoma"/>
          <w:b/>
          <w:bCs/>
          <w:i/>
          <w:color w:val="231F20"/>
          <w:sz w:val="24"/>
          <w:szCs w:val="24"/>
        </w:rPr>
        <w:t>(Contractor's Form head)</w:t>
      </w:r>
    </w:p>
    <w:p w14:paraId="2639BE9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....................................................Date: ....................................................</w:t>
      </w:r>
    </w:p>
    <w:p w14:paraId="1051D57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Attention:</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p>
    <w:p w14:paraId="2E760C1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 ....................................................</w:t>
      </w:r>
    </w:p>
    <w:p w14:paraId="01B9D4F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Number: ....................................................</w:t>
      </w:r>
    </w:p>
    <w:p w14:paraId="512C246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257D7C5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 reference to your Request for Change Proposal, we are pleased to notify you of the approximate cost of preparing the below-referenced Change Proposal in accordance with GCC Sub-Clause 39.2.1 of the General Conditions. We acknowledge that your agreement to the cost of preparing the Change Proposal, in accordance with GCC Sub-Clause 39.2.2, is required before estimating the cost for change work.</w:t>
      </w:r>
    </w:p>
    <w:p w14:paraId="5A187FFB" w14:textId="77777777" w:rsidR="001A1B85" w:rsidRPr="001A1B85" w:rsidRDefault="001A1B85" w:rsidP="001A1B85">
      <w:pPr>
        <w:numPr>
          <w:ilvl w:val="0"/>
          <w:numId w:val="117"/>
        </w:numPr>
        <w:spacing w:before="120" w:after="120" w:line="312" w:lineRule="auto"/>
        <w:ind w:left="99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Change: ....................................................</w:t>
      </w:r>
    </w:p>
    <w:p w14:paraId="78F2A09D" w14:textId="77777777" w:rsidR="001A1B85" w:rsidRPr="001A1B85" w:rsidRDefault="001A1B85" w:rsidP="001A1B85">
      <w:pPr>
        <w:numPr>
          <w:ilvl w:val="0"/>
          <w:numId w:val="117"/>
        </w:numPr>
        <w:spacing w:before="120" w:after="120" w:line="312" w:lineRule="auto"/>
        <w:ind w:left="99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Request No./Rev.: ....................................................</w:t>
      </w:r>
    </w:p>
    <w:p w14:paraId="0F089E79" w14:textId="77777777" w:rsidR="001A1B85" w:rsidRPr="001A1B85" w:rsidRDefault="001A1B85" w:rsidP="001A1B85">
      <w:pPr>
        <w:numPr>
          <w:ilvl w:val="0"/>
          <w:numId w:val="117"/>
        </w:numPr>
        <w:spacing w:before="120" w:after="120" w:line="312" w:lineRule="auto"/>
        <w:ind w:left="99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Change: ....................................................</w:t>
      </w:r>
    </w:p>
    <w:p w14:paraId="58B4501D" w14:textId="77777777" w:rsidR="001A1B85" w:rsidRPr="001A1B85" w:rsidRDefault="001A1B85" w:rsidP="001A1B85">
      <w:pPr>
        <w:numPr>
          <w:ilvl w:val="0"/>
          <w:numId w:val="117"/>
        </w:numPr>
        <w:spacing w:before="120" w:after="120" w:line="312" w:lineRule="auto"/>
        <w:ind w:left="99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Scheduled Impact of Change: ....................................................</w:t>
      </w:r>
    </w:p>
    <w:p w14:paraId="18723F4E" w14:textId="77777777" w:rsidR="001A1B85" w:rsidRPr="001A1B85" w:rsidRDefault="001A1B85" w:rsidP="001A1B85">
      <w:pPr>
        <w:numPr>
          <w:ilvl w:val="0"/>
          <w:numId w:val="117"/>
        </w:numPr>
        <w:spacing w:before="120" w:after="120" w:line="312" w:lineRule="auto"/>
        <w:ind w:left="990" w:hanging="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Cost for Preparation of Change Proposal:</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9</w:t>
      </w:r>
    </w:p>
    <w:p w14:paraId="71F353D9" w14:textId="77777777" w:rsidR="001A1B85" w:rsidRPr="001A1B85" w:rsidRDefault="001A1B85" w:rsidP="001A1B85">
      <w:pPr>
        <w:numPr>
          <w:ilvl w:val="1"/>
          <w:numId w:val="11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Engineering</w:t>
      </w:r>
      <w:r w:rsidRPr="001A1B85">
        <w:rPr>
          <w:rFonts w:ascii="Rockwell" w:eastAsia="Times New Roman" w:hAnsi="Rockwell" w:cs="Tahoma"/>
          <w:color w:val="231F20"/>
          <w:sz w:val="24"/>
          <w:szCs w:val="24"/>
        </w:rPr>
        <w:tab/>
        <w:t>(Amount)</w:t>
      </w:r>
    </w:p>
    <w:p w14:paraId="1EE494BC" w14:textId="77777777" w:rsidR="001A1B85" w:rsidRPr="001A1B85" w:rsidRDefault="001A1B85" w:rsidP="001A1B85">
      <w:pPr>
        <w:numPr>
          <w:ilvl w:val="2"/>
          <w:numId w:val="11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Engineer</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hrsx</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rate/hr=</w:t>
      </w:r>
    </w:p>
    <w:p w14:paraId="422AAF29" w14:textId="77777777" w:rsidR="001A1B85" w:rsidRPr="001A1B85" w:rsidRDefault="001A1B85" w:rsidP="001A1B85">
      <w:pPr>
        <w:numPr>
          <w:ilvl w:val="2"/>
          <w:numId w:val="11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Draftsperson</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hrsx</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rate/hr= Sub-total</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 xml:space="preserve">hrs </w:t>
      </w:r>
    </w:p>
    <w:p w14:paraId="7A8EA0F1" w14:textId="77777777" w:rsidR="001A1B85" w:rsidRPr="001A1B85" w:rsidRDefault="001A1B85" w:rsidP="001A1B85">
      <w:pPr>
        <w:numPr>
          <w:ilvl w:val="2"/>
          <w:numId w:val="11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Total Engineering Cost</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u w:val="single"/>
        </w:rPr>
        <w:tab/>
      </w:r>
    </w:p>
    <w:p w14:paraId="4CC130B7" w14:textId="77777777" w:rsidR="001A1B85" w:rsidRPr="001A1B85" w:rsidRDefault="001A1B85" w:rsidP="001A1B85">
      <w:pPr>
        <w:numPr>
          <w:ilvl w:val="1"/>
          <w:numId w:val="117"/>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Cost</w:t>
      </w:r>
    </w:p>
    <w:p w14:paraId="2A76BD5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Total Cost (a) + (b)</w:t>
      </w:r>
    </w:p>
    <w:p w14:paraId="284B6D4E"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
          <w:color w:val="231F20"/>
          <w:sz w:val="24"/>
          <w:szCs w:val="24"/>
        </w:rPr>
        <w:t>(Contractor's Name)</w:t>
      </w:r>
      <w:r w:rsidRPr="001A1B85">
        <w:rPr>
          <w:rFonts w:ascii="Rockwell" w:eastAsia="Times New Roman" w:hAnsi="Rockwell" w:cs="Tahoma"/>
          <w:color w:val="231F20"/>
          <w:sz w:val="24"/>
          <w:szCs w:val="24"/>
        </w:rPr>
        <w:t>............................................</w:t>
      </w:r>
    </w:p>
    <w:p w14:paraId="70AD1EFA" w14:textId="77777777" w:rsidR="001A1B85" w:rsidRPr="001A1B85" w:rsidRDefault="001A1B85" w:rsidP="001A1B85">
      <w:pPr>
        <w:spacing w:after="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(Signature)</w:t>
      </w:r>
      <w:r w:rsidRPr="001A1B85">
        <w:rPr>
          <w:rFonts w:ascii="Rockwell" w:eastAsia="Times New Roman" w:hAnsi="Rockwell" w:cs="Tahoma"/>
          <w:color w:val="231F20"/>
          <w:sz w:val="24"/>
          <w:szCs w:val="24"/>
        </w:rPr>
        <w:t xml:space="preserve"> ....................................................</w:t>
      </w:r>
    </w:p>
    <w:p w14:paraId="3C8A4E43" w14:textId="77777777" w:rsidR="001A1B85" w:rsidRPr="001A1B85" w:rsidRDefault="001A1B85" w:rsidP="001A1B85">
      <w:pPr>
        <w:spacing w:after="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(Name of signatory)</w:t>
      </w:r>
      <w:r w:rsidRPr="001A1B85">
        <w:rPr>
          <w:rFonts w:ascii="Rockwell" w:eastAsia="Times New Roman" w:hAnsi="Rockwell" w:cs="Tahoma"/>
          <w:color w:val="231F20"/>
          <w:sz w:val="24"/>
          <w:szCs w:val="24"/>
        </w:rPr>
        <w:t>....................................................</w:t>
      </w:r>
      <w:r w:rsidRPr="001A1B85">
        <w:rPr>
          <w:rFonts w:ascii="Rockwell" w:eastAsia="Times New Roman" w:hAnsi="Rockwell" w:cs="Tahoma"/>
          <w:i/>
          <w:color w:val="231F20"/>
          <w:sz w:val="24"/>
          <w:szCs w:val="24"/>
        </w:rPr>
        <w:t xml:space="preserve"> </w:t>
      </w:r>
    </w:p>
    <w:p w14:paraId="20E93A7B" w14:textId="77777777" w:rsidR="001A1B85" w:rsidRPr="001A1B85" w:rsidRDefault="001A1B85" w:rsidP="001A1B85">
      <w:pPr>
        <w:spacing w:after="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(Title of signatory)</w:t>
      </w:r>
      <w:r w:rsidRPr="001A1B85">
        <w:rPr>
          <w:rFonts w:ascii="Rockwell" w:eastAsia="Times New Roman" w:hAnsi="Rockwell" w:cs="Tahoma"/>
          <w:color w:val="231F20"/>
          <w:sz w:val="24"/>
          <w:szCs w:val="24"/>
        </w:rPr>
        <w:t xml:space="preserve"> ....................................................</w:t>
      </w:r>
    </w:p>
    <w:p w14:paraId="2E7547DE"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9Costs shall be in the currencies of the Contract.</w:t>
      </w:r>
    </w:p>
    <w:p w14:paraId="6452D88D"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ANNEX 3. ACCEPTANCE OF ESTIMATE</w:t>
      </w:r>
    </w:p>
    <w:p w14:paraId="594A8F4F"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(Procuring Entity's Form head)</w:t>
      </w:r>
    </w:p>
    <w:p w14:paraId="1C68ADBB"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To: .................................................</w:t>
      </w:r>
      <w:r w:rsidRPr="001A1B85">
        <w:rPr>
          <w:rFonts w:ascii="Rockwell" w:eastAsia="Times New Roman" w:hAnsi="Rockwell" w:cs="Tahoma"/>
          <w:i/>
          <w:color w:val="231F20"/>
          <w:sz w:val="24"/>
          <w:szCs w:val="24"/>
        </w:rPr>
        <w:t xml:space="preserve"> </w:t>
      </w:r>
      <w:r w:rsidRPr="001A1B85">
        <w:rPr>
          <w:rFonts w:ascii="Rockwell" w:eastAsia="Times New Roman" w:hAnsi="Rockwell" w:cs="Tahoma"/>
          <w:color w:val="231F20"/>
          <w:sz w:val="24"/>
          <w:szCs w:val="24"/>
        </w:rPr>
        <w:t>Date: .................................................</w:t>
      </w:r>
    </w:p>
    <w:p w14:paraId="76DDA537"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Attention: .................................................</w:t>
      </w:r>
    </w:p>
    <w:p w14:paraId="3018175B"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Contract Name: .................................................</w:t>
      </w:r>
    </w:p>
    <w:p w14:paraId="2744D8F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Contract Number: .................................................</w:t>
      </w:r>
    </w:p>
    <w:p w14:paraId="1743A26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18BAA8E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We hereby accept your Estimate for Change Proposal and agree that you should proceed with the preparation of the Change Proposal.</w:t>
      </w:r>
    </w:p>
    <w:p w14:paraId="4BEF85EE" w14:textId="77777777" w:rsidR="001A1B85" w:rsidRPr="001A1B85" w:rsidRDefault="001A1B85" w:rsidP="001A1B85">
      <w:pPr>
        <w:numPr>
          <w:ilvl w:val="0"/>
          <w:numId w:val="118"/>
        </w:numPr>
        <w:spacing w:before="120" w:after="120" w:line="312" w:lineRule="auto"/>
        <w:ind w:left="810" w:hanging="298"/>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Change: .................................................</w:t>
      </w:r>
    </w:p>
    <w:p w14:paraId="3EF1E2A3" w14:textId="77777777" w:rsidR="001A1B85" w:rsidRPr="001A1B85" w:rsidRDefault="001A1B85" w:rsidP="001A1B85">
      <w:pPr>
        <w:numPr>
          <w:ilvl w:val="0"/>
          <w:numId w:val="118"/>
        </w:numPr>
        <w:spacing w:before="120" w:after="120" w:line="312" w:lineRule="auto"/>
        <w:ind w:left="810" w:hanging="298"/>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Request No./ Rev.: .................................................</w:t>
      </w:r>
    </w:p>
    <w:p w14:paraId="6090659F" w14:textId="77777777" w:rsidR="001A1B85" w:rsidRPr="001A1B85" w:rsidRDefault="001A1B85" w:rsidP="001A1B85">
      <w:pPr>
        <w:numPr>
          <w:ilvl w:val="0"/>
          <w:numId w:val="118"/>
        </w:numPr>
        <w:spacing w:before="120" w:after="120" w:line="312" w:lineRule="auto"/>
        <w:ind w:left="810" w:hanging="298"/>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Estimate for Change Proposal No./ Rev.: .................................................</w:t>
      </w:r>
    </w:p>
    <w:p w14:paraId="1E977FDF" w14:textId="77777777" w:rsidR="001A1B85" w:rsidRPr="001A1B85" w:rsidRDefault="001A1B85" w:rsidP="001A1B85">
      <w:pPr>
        <w:numPr>
          <w:ilvl w:val="0"/>
          <w:numId w:val="118"/>
        </w:numPr>
        <w:spacing w:before="120" w:after="120" w:line="312" w:lineRule="auto"/>
        <w:ind w:left="810" w:hanging="298"/>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Acceptance of Estimate No./ Rev.: .................................................</w:t>
      </w:r>
    </w:p>
    <w:p w14:paraId="35115233" w14:textId="77777777" w:rsidR="001A1B85" w:rsidRPr="001A1B85" w:rsidRDefault="001A1B85" w:rsidP="001A1B85">
      <w:pPr>
        <w:numPr>
          <w:ilvl w:val="0"/>
          <w:numId w:val="118"/>
        </w:numPr>
        <w:spacing w:before="120" w:after="120" w:line="312" w:lineRule="auto"/>
        <w:ind w:left="810" w:hanging="298"/>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Change: .................................................</w:t>
      </w:r>
    </w:p>
    <w:p w14:paraId="748B2D3D" w14:textId="77777777" w:rsidR="001A1B85" w:rsidRPr="001A1B85" w:rsidRDefault="001A1B85" w:rsidP="001A1B85">
      <w:pPr>
        <w:numPr>
          <w:ilvl w:val="0"/>
          <w:numId w:val="118"/>
        </w:numPr>
        <w:spacing w:before="120" w:after="120" w:line="312" w:lineRule="auto"/>
        <w:ind w:left="810" w:hanging="298"/>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Terms and Conditions: In the event that we decide not to order the Change accepted, you shall be entitled to compensation for the cost of preparation of Change Proposal described in your Estimate for Change Proposal mentioned in para. 3 above in accordance with GCC Clause 39 of the General Conditions.</w:t>
      </w:r>
    </w:p>
    <w:p w14:paraId="1A537EA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02E0843"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(Procuring Entity's Name)</w:t>
      </w:r>
      <w:r w:rsidRPr="001A1B85">
        <w:rPr>
          <w:rFonts w:ascii="Rockwell" w:eastAsia="Times New Roman" w:hAnsi="Rockwell" w:cs="Tahoma"/>
          <w:color w:val="231F20"/>
          <w:sz w:val="24"/>
          <w:szCs w:val="24"/>
        </w:rPr>
        <w:t xml:space="preserve"> .................................................</w:t>
      </w:r>
    </w:p>
    <w:p w14:paraId="50FFAC09"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(Signature)</w:t>
      </w:r>
      <w:r w:rsidRPr="001A1B85">
        <w:rPr>
          <w:rFonts w:ascii="Rockwell" w:eastAsia="Calibri" w:hAnsi="Rockwell" w:cs="Times New Roman"/>
          <w:sz w:val="24"/>
          <w:szCs w:val="24"/>
        </w:rPr>
        <w:t xml:space="preserve"> </w:t>
      </w:r>
      <w:r w:rsidRPr="001A1B85">
        <w:rPr>
          <w:rFonts w:ascii="Rockwell" w:eastAsia="Times New Roman" w:hAnsi="Rockwell" w:cs="Tahoma"/>
          <w:i/>
          <w:color w:val="231F20"/>
          <w:sz w:val="24"/>
          <w:szCs w:val="24"/>
        </w:rPr>
        <w:t>.................................................</w:t>
      </w:r>
    </w:p>
    <w:p w14:paraId="7B77A9DC"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u w:val="single"/>
        </w:rPr>
      </w:pPr>
      <w:r w:rsidRPr="001A1B85">
        <w:rPr>
          <w:rFonts w:ascii="Rockwell" w:eastAsia="Times New Roman" w:hAnsi="Rockwell" w:cs="Tahoma"/>
          <w:i/>
          <w:color w:val="231F20"/>
          <w:sz w:val="24"/>
          <w:szCs w:val="24"/>
        </w:rPr>
        <w:t>(Name and Title of signatory)</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p>
    <w:p w14:paraId="38BC5FE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DB7C18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D8798F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603A4B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4D3568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AAC370B" w14:textId="77777777" w:rsidR="001A1B85" w:rsidRPr="001A1B85" w:rsidRDefault="001A1B85" w:rsidP="001A1B85">
      <w:pPr>
        <w:spacing w:before="120" w:after="120" w:line="276"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ANNEX 4. CHANGE PROPOSAL</w:t>
      </w:r>
    </w:p>
    <w:p w14:paraId="5BC84FFA" w14:textId="77777777" w:rsidR="001A1B85" w:rsidRPr="001A1B85" w:rsidRDefault="001A1B85" w:rsidP="001A1B85">
      <w:pPr>
        <w:spacing w:before="120" w:after="120" w:line="276"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(Contractor's Form head)</w:t>
      </w:r>
    </w:p>
    <w:p w14:paraId="2EB0FF64"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.................................................Date: .................................................</w:t>
      </w:r>
    </w:p>
    <w:p w14:paraId="57426370"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Attention:</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p>
    <w:p w14:paraId="28ED9DCD"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 .................................................</w:t>
      </w:r>
    </w:p>
    <w:p w14:paraId="3ECB7A58"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Contract Number: .................................................</w:t>
      </w:r>
    </w:p>
    <w:p w14:paraId="1F2156A4"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5D058ECB" w14:textId="77777777" w:rsidR="001A1B85" w:rsidRPr="001A1B85" w:rsidRDefault="001A1B85" w:rsidP="001A1B85">
      <w:pPr>
        <w:spacing w:before="120" w:after="120" w:line="276"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response to your Request for Change Proposal No………………………………., we hereby submit our proposal as follows:</w:t>
      </w:r>
    </w:p>
    <w:p w14:paraId="3943EAF2"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Change:</w:t>
      </w:r>
      <w:r w:rsidRPr="001A1B85">
        <w:rPr>
          <w:rFonts w:ascii="Rockwell" w:hAnsi="Rockwell"/>
          <w:sz w:val="24"/>
          <w:szCs w:val="24"/>
        </w:rPr>
        <w:t xml:space="preserve"> </w:t>
      </w: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rPr>
        <w:tab/>
      </w:r>
    </w:p>
    <w:p w14:paraId="7D9920A6"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Proposal No./Rev.:..................................</w:t>
      </w:r>
      <w:r w:rsidRPr="001A1B85">
        <w:rPr>
          <w:rFonts w:ascii="Rockwell" w:eastAsia="Times New Roman" w:hAnsi="Rockwell" w:cs="Tahoma"/>
          <w:color w:val="231F20"/>
          <w:sz w:val="24"/>
          <w:szCs w:val="24"/>
        </w:rPr>
        <w:tab/>
      </w:r>
    </w:p>
    <w:p w14:paraId="76867F3B"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Originator of Change:</w:t>
      </w:r>
      <w:r w:rsidRPr="001A1B85">
        <w:rPr>
          <w:rFonts w:ascii="Rockwell" w:hAnsi="Rockwell"/>
          <w:sz w:val="24"/>
          <w:szCs w:val="24"/>
        </w:rPr>
        <w:t xml:space="preserve"> </w:t>
      </w:r>
      <w:r w:rsidRPr="001A1B85">
        <w:rPr>
          <w:rFonts w:ascii="Rockwell" w:eastAsia="Times New Roman" w:hAnsi="Rockwell" w:cs="Tahoma"/>
          <w:color w:val="231F20"/>
          <w:sz w:val="24"/>
          <w:szCs w:val="24"/>
        </w:rPr>
        <w:t>.........................................</w:t>
      </w:r>
    </w:p>
    <w:p w14:paraId="20CBEF40" w14:textId="77777777" w:rsidR="001A1B85" w:rsidRPr="001A1B85" w:rsidRDefault="001A1B85" w:rsidP="001A1B85">
      <w:pPr>
        <w:spacing w:before="120" w:after="120" w:line="276" w:lineRule="auto"/>
        <w:ind w:left="90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 .................................................</w:t>
      </w:r>
    </w:p>
    <w:p w14:paraId="4AA6249E" w14:textId="77777777" w:rsidR="001A1B85" w:rsidRPr="001A1B85" w:rsidRDefault="001A1B85" w:rsidP="001A1B85">
      <w:pPr>
        <w:spacing w:before="120" w:after="120" w:line="276" w:lineRule="auto"/>
        <w:ind w:left="90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 .................................................</w:t>
      </w:r>
      <w:r w:rsidRPr="001A1B85">
        <w:rPr>
          <w:rFonts w:ascii="Rockwell" w:eastAsia="Times New Roman" w:hAnsi="Rockwell" w:cs="Tahoma"/>
          <w:color w:val="231F20"/>
          <w:sz w:val="24"/>
          <w:szCs w:val="24"/>
        </w:rPr>
        <w:tab/>
      </w:r>
    </w:p>
    <w:p w14:paraId="62D7AE58"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Change: .................................................</w:t>
      </w:r>
      <w:r w:rsidRPr="001A1B85">
        <w:rPr>
          <w:rFonts w:ascii="Rockwell" w:eastAsia="Times New Roman" w:hAnsi="Rockwell" w:cs="Tahoma"/>
          <w:color w:val="231F20"/>
          <w:sz w:val="24"/>
          <w:szCs w:val="24"/>
        </w:rPr>
        <w:tab/>
      </w:r>
    </w:p>
    <w:p w14:paraId="074843DC"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Reasons for Change: .................................................</w:t>
      </w:r>
      <w:r w:rsidRPr="001A1B85">
        <w:rPr>
          <w:rFonts w:ascii="Rockwell" w:eastAsia="Times New Roman" w:hAnsi="Rockwell" w:cs="Tahoma"/>
          <w:color w:val="231F20"/>
          <w:sz w:val="24"/>
          <w:szCs w:val="24"/>
        </w:rPr>
        <w:tab/>
      </w:r>
    </w:p>
    <w:p w14:paraId="7A5FF2E2"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Facilities and/or Item No. of Equipment related to the requested Change: ........</w:t>
      </w:r>
      <w:r w:rsidRPr="001A1B85">
        <w:rPr>
          <w:rFonts w:ascii="Rockwell" w:eastAsia="Times New Roman" w:hAnsi="Rockwell" w:cs="Tahoma"/>
          <w:color w:val="231F20"/>
          <w:sz w:val="24"/>
          <w:szCs w:val="24"/>
        </w:rPr>
        <w:tab/>
      </w:r>
    </w:p>
    <w:p w14:paraId="4DF5CF7F"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Reference drawings and/ or technical documents for the requested Change: Drawing/ Document No. Description</w:t>
      </w:r>
    </w:p>
    <w:p w14:paraId="6A261DAA" w14:textId="77777777" w:rsidR="001A1B85" w:rsidRPr="001A1B85" w:rsidRDefault="001A1B85" w:rsidP="001A1B85">
      <w:pPr>
        <w:numPr>
          <w:ilvl w:val="1"/>
          <w:numId w:val="106"/>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Estimate of increase/ decrease to the Contract Price resulting from Change Proposal: (Amount)</w:t>
      </w:r>
    </w:p>
    <w:p w14:paraId="534CFD7D" w14:textId="77777777" w:rsidR="001A1B85" w:rsidRPr="001A1B85" w:rsidRDefault="001A1B85" w:rsidP="001A1B85">
      <w:pPr>
        <w:numPr>
          <w:ilvl w:val="1"/>
          <w:numId w:val="104"/>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Direct material</w:t>
      </w:r>
    </w:p>
    <w:p w14:paraId="4BA5927B" w14:textId="77777777" w:rsidR="001A1B85" w:rsidRPr="001A1B85" w:rsidRDefault="001A1B85" w:rsidP="001A1B85">
      <w:pPr>
        <w:numPr>
          <w:ilvl w:val="1"/>
          <w:numId w:val="104"/>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Major construction equipment</w:t>
      </w:r>
    </w:p>
    <w:p w14:paraId="29F14C01" w14:textId="77777777" w:rsidR="001A1B85" w:rsidRPr="001A1B85" w:rsidRDefault="001A1B85" w:rsidP="001A1B85">
      <w:pPr>
        <w:numPr>
          <w:ilvl w:val="1"/>
          <w:numId w:val="104"/>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Direct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eld labor (Total</w:t>
      </w:r>
      <w:r w:rsidRPr="001A1B85">
        <w:rPr>
          <w:rFonts w:ascii="Rockwell" w:eastAsia="Times New Roman" w:hAnsi="Rockwell" w:cs="Tahoma"/>
          <w:color w:val="231F20"/>
          <w:sz w:val="24"/>
          <w:szCs w:val="24"/>
        </w:rPr>
        <w:tab/>
        <w:t>hrs)</w:t>
      </w:r>
    </w:p>
    <w:p w14:paraId="28FD9B9B" w14:textId="77777777" w:rsidR="001A1B85" w:rsidRPr="001A1B85" w:rsidRDefault="001A1B85" w:rsidP="001A1B85">
      <w:pPr>
        <w:numPr>
          <w:ilvl w:val="1"/>
          <w:numId w:val="104"/>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Subcontracts</w:t>
      </w:r>
    </w:p>
    <w:p w14:paraId="24474999" w14:textId="77777777" w:rsidR="001A1B85" w:rsidRPr="001A1B85" w:rsidRDefault="001A1B85" w:rsidP="001A1B85">
      <w:pPr>
        <w:numPr>
          <w:ilvl w:val="1"/>
          <w:numId w:val="104"/>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Indirect material and labor</w:t>
      </w:r>
    </w:p>
    <w:p w14:paraId="5DDF4693" w14:textId="77777777" w:rsidR="001A1B85" w:rsidRPr="001A1B85" w:rsidRDefault="001A1B85" w:rsidP="001A1B85">
      <w:pPr>
        <w:numPr>
          <w:ilvl w:val="1"/>
          <w:numId w:val="104"/>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Site supervision</w:t>
      </w:r>
    </w:p>
    <w:p w14:paraId="59A366FE" w14:textId="77777777" w:rsidR="001A1B85" w:rsidRPr="001A1B85" w:rsidRDefault="001A1B85" w:rsidP="001A1B85">
      <w:pPr>
        <w:numPr>
          <w:ilvl w:val="1"/>
          <w:numId w:val="104"/>
        </w:numPr>
        <w:spacing w:before="120" w:after="120" w:line="276"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Head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 technical staff salaries</w:t>
      </w:r>
    </w:p>
    <w:p w14:paraId="6CB30632" w14:textId="77777777" w:rsidR="001A1B85" w:rsidRPr="001A1B85" w:rsidRDefault="001A1B85" w:rsidP="001A1B85">
      <w:pPr>
        <w:spacing w:before="120" w:after="120" w:line="240" w:lineRule="auto"/>
        <w:ind w:left="144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Process engineer……………. hrs @..........rate/hr</w:t>
      </w:r>
    </w:p>
    <w:p w14:paraId="2B01A9E5" w14:textId="77777777" w:rsidR="001A1B85" w:rsidRPr="001A1B85" w:rsidRDefault="001A1B85" w:rsidP="001A1B85">
      <w:pPr>
        <w:spacing w:before="120" w:after="120" w:line="240" w:lineRule="auto"/>
        <w:ind w:left="144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Project engineer……………. hrs @..........rate/hr</w:t>
      </w:r>
    </w:p>
    <w:p w14:paraId="79DF883C" w14:textId="77777777" w:rsidR="001A1B85" w:rsidRPr="001A1B85" w:rsidRDefault="001A1B85" w:rsidP="001A1B85">
      <w:pPr>
        <w:spacing w:before="120" w:after="120" w:line="240" w:lineRule="auto"/>
        <w:ind w:left="144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Equipment engineer</w:t>
      </w:r>
      <w:r w:rsidRPr="001A1B85">
        <w:rPr>
          <w:rFonts w:ascii="Rockwell" w:eastAsia="Times New Roman" w:hAnsi="Rockwell" w:cs="Tahoma"/>
          <w:color w:val="231F20"/>
          <w:sz w:val="24"/>
          <w:szCs w:val="24"/>
        </w:rPr>
        <w:tab/>
        <w:t>…………hrs @..........rate/hr</w:t>
      </w:r>
    </w:p>
    <w:p w14:paraId="0F7A6208" w14:textId="77777777" w:rsidR="001A1B85" w:rsidRPr="001A1B85" w:rsidRDefault="001A1B85" w:rsidP="001A1B85">
      <w:pPr>
        <w:spacing w:before="120" w:after="120" w:line="240" w:lineRule="auto"/>
        <w:ind w:left="144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Procurement……………. hrs @..........rate/hr</w:t>
      </w:r>
    </w:p>
    <w:p w14:paraId="650F86AD" w14:textId="77777777" w:rsidR="001A1B85" w:rsidRPr="001A1B85" w:rsidRDefault="001A1B85" w:rsidP="001A1B85">
      <w:pPr>
        <w:spacing w:before="120" w:after="120" w:line="240" w:lineRule="auto"/>
        <w:ind w:left="144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Drafts person</w:t>
      </w:r>
      <w:r w:rsidRPr="001A1B85">
        <w:rPr>
          <w:rFonts w:ascii="Rockwell" w:eastAsia="Times New Roman" w:hAnsi="Rockwell" w:cs="Tahoma"/>
          <w:color w:val="231F20"/>
          <w:sz w:val="24"/>
          <w:szCs w:val="24"/>
        </w:rPr>
        <w:tab/>
        <w:t>……………. hrs @..........rate/hr</w:t>
      </w:r>
    </w:p>
    <w:p w14:paraId="1FAE766A" w14:textId="77777777" w:rsidR="001A1B85" w:rsidRPr="001A1B85" w:rsidRDefault="001A1B85" w:rsidP="001A1B85">
      <w:pPr>
        <w:spacing w:before="120" w:after="120" w:line="240" w:lineRule="auto"/>
        <w:ind w:left="144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Total……………………………….hrs</w:t>
      </w:r>
    </w:p>
    <w:p w14:paraId="030172A4" w14:textId="77777777" w:rsidR="001A1B85" w:rsidRPr="001A1B85" w:rsidRDefault="001A1B85" w:rsidP="001A1B85">
      <w:pPr>
        <w:numPr>
          <w:ilvl w:val="1"/>
          <w:numId w:val="10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lastRenderedPageBreak/>
        <w:t>Extraordinary costs (computer, travel, etc.)</w:t>
      </w:r>
    </w:p>
    <w:p w14:paraId="69979E8B" w14:textId="77777777" w:rsidR="001A1B85" w:rsidRPr="001A1B85" w:rsidRDefault="001A1B85" w:rsidP="001A1B85">
      <w:pPr>
        <w:numPr>
          <w:ilvl w:val="1"/>
          <w:numId w:val="10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Fee for general administration………………...% of Items</w:t>
      </w:r>
    </w:p>
    <w:p w14:paraId="78AA37B3" w14:textId="77777777" w:rsidR="001A1B85" w:rsidRPr="001A1B85" w:rsidRDefault="001A1B85" w:rsidP="001A1B85">
      <w:pPr>
        <w:numPr>
          <w:ilvl w:val="1"/>
          <w:numId w:val="10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Taxes and customs duties</w:t>
      </w:r>
    </w:p>
    <w:p w14:paraId="3527D2E0" w14:textId="77777777" w:rsidR="001A1B85" w:rsidRPr="001A1B85" w:rsidRDefault="001A1B85" w:rsidP="001A1B85">
      <w:pPr>
        <w:spacing w:before="120" w:after="120" w:line="312" w:lineRule="auto"/>
        <w:ind w:left="72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Total lump sum cost of Change Proposal</w:t>
      </w:r>
    </w:p>
    <w:p w14:paraId="53D1B729" w14:textId="77777777" w:rsidR="001A1B85" w:rsidRPr="001A1B85" w:rsidRDefault="001A1B85" w:rsidP="001A1B85">
      <w:pPr>
        <w:spacing w:before="120" w:after="120" w:line="312" w:lineRule="auto"/>
        <w:ind w:left="72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(Sum of items (a) to (j))</w:t>
      </w:r>
    </w:p>
    <w:p w14:paraId="2F6C8D4B" w14:textId="77777777" w:rsidR="001A1B85" w:rsidRPr="001A1B85" w:rsidRDefault="001A1B85" w:rsidP="001A1B85">
      <w:pPr>
        <w:spacing w:before="120" w:after="120" w:line="312" w:lineRule="auto"/>
        <w:ind w:left="72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Cost to prepare Estimate for Change </w:t>
      </w:r>
    </w:p>
    <w:p w14:paraId="72753136" w14:textId="77777777" w:rsidR="001A1B85" w:rsidRPr="001A1B85" w:rsidRDefault="001A1B85" w:rsidP="001A1B85">
      <w:pPr>
        <w:spacing w:before="120" w:after="120" w:line="312" w:lineRule="auto"/>
        <w:ind w:left="720"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Proposal (Amount payable if Change is not accepted)</w:t>
      </w:r>
    </w:p>
    <w:p w14:paraId="14EDE2F3" w14:textId="77777777" w:rsidR="001A1B85" w:rsidRPr="001A1B85" w:rsidRDefault="001A1B85" w:rsidP="001A1B85">
      <w:pPr>
        <w:numPr>
          <w:ilvl w:val="1"/>
          <w:numId w:val="106"/>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Additional time for Completion required due to Change Proposal</w:t>
      </w:r>
    </w:p>
    <w:p w14:paraId="05284159" w14:textId="77777777" w:rsidR="001A1B85" w:rsidRPr="001A1B85" w:rsidRDefault="001A1B85" w:rsidP="001A1B85">
      <w:pPr>
        <w:numPr>
          <w:ilvl w:val="1"/>
          <w:numId w:val="106"/>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 on the Functional Guarantees</w:t>
      </w:r>
    </w:p>
    <w:p w14:paraId="745FA83B" w14:textId="77777777" w:rsidR="001A1B85" w:rsidRPr="001A1B85" w:rsidRDefault="001A1B85" w:rsidP="001A1B85">
      <w:pPr>
        <w:numPr>
          <w:ilvl w:val="1"/>
          <w:numId w:val="106"/>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 on the other terms and conditions of the Contract</w:t>
      </w:r>
    </w:p>
    <w:p w14:paraId="14C5C26B" w14:textId="77777777" w:rsidR="001A1B85" w:rsidRPr="001A1B85" w:rsidRDefault="001A1B85" w:rsidP="001A1B85">
      <w:pPr>
        <w:numPr>
          <w:ilvl w:val="1"/>
          <w:numId w:val="106"/>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Validity of this Proposal: within [Number] days after receipt of this Proposal by the Procuring Entity</w:t>
      </w:r>
    </w:p>
    <w:p w14:paraId="01C03467" w14:textId="77777777" w:rsidR="001A1B85" w:rsidRPr="001A1B85" w:rsidRDefault="001A1B85" w:rsidP="001A1B85">
      <w:pPr>
        <w:numPr>
          <w:ilvl w:val="1"/>
          <w:numId w:val="106"/>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terms and conditions of this Change Proposal:</w:t>
      </w:r>
    </w:p>
    <w:p w14:paraId="45A7095E" w14:textId="77777777" w:rsidR="001A1B85" w:rsidRPr="001A1B85" w:rsidRDefault="001A1B85" w:rsidP="001A1B85">
      <w:pPr>
        <w:numPr>
          <w:ilvl w:val="0"/>
          <w:numId w:val="119"/>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You are requested to notify us of your acceptance, comments or rejection of this detailed Change Proposal within</w:t>
      </w:r>
      <w:r w:rsidRPr="001A1B85">
        <w:rPr>
          <w:rFonts w:ascii="Rockwell" w:eastAsia="Times New Roman" w:hAnsi="Rockwell" w:cs="Tahoma"/>
          <w:color w:val="231F20"/>
          <w:sz w:val="24"/>
          <w:szCs w:val="24"/>
        </w:rPr>
        <w:tab/>
        <w:t>days from your receipt of this Proposal.</w:t>
      </w:r>
    </w:p>
    <w:p w14:paraId="341F2C99" w14:textId="77777777" w:rsidR="001A1B85" w:rsidRPr="001A1B85" w:rsidRDefault="001A1B85" w:rsidP="001A1B85">
      <w:pPr>
        <w:numPr>
          <w:ilvl w:val="0"/>
          <w:numId w:val="119"/>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amount of any increase and/or decrease shall be taken into account in the adjustment of the Contract Price.</w:t>
      </w:r>
    </w:p>
    <w:p w14:paraId="2AFEC512" w14:textId="77777777" w:rsidR="001A1B85" w:rsidRPr="001A1B85" w:rsidRDefault="001A1B85" w:rsidP="001A1B85">
      <w:pPr>
        <w:numPr>
          <w:ilvl w:val="0"/>
          <w:numId w:val="119"/>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Contractor's cost for preparation of this Change Proposal:2</w:t>
      </w:r>
    </w:p>
    <w:p w14:paraId="0ADB151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1C3D24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(Contractor's Name) ................................................</w:t>
      </w:r>
      <w:r w:rsidRPr="001A1B85">
        <w:rPr>
          <w:rFonts w:ascii="Rockwell" w:eastAsia="Times New Roman" w:hAnsi="Rockwell" w:cs="Tahoma"/>
          <w:color w:val="231F20"/>
          <w:sz w:val="24"/>
          <w:szCs w:val="24"/>
        </w:rPr>
        <w:tab/>
      </w:r>
    </w:p>
    <w:p w14:paraId="2066512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(Signature)</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rPr>
        <w:tab/>
      </w:r>
      <w:r w:rsidRPr="001A1B85">
        <w:rPr>
          <w:rFonts w:ascii="Rockwell" w:eastAsia="Times New Roman" w:hAnsi="Rockwell" w:cs="Tahoma"/>
          <w:color w:val="231F20"/>
          <w:sz w:val="24"/>
          <w:szCs w:val="24"/>
        </w:rPr>
        <w:tab/>
        <w:t xml:space="preserve"> </w:t>
      </w:r>
    </w:p>
    <w:p w14:paraId="1044CFF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signatory)</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rPr>
        <w:tab/>
      </w:r>
    </w:p>
    <w:p w14:paraId="3AEBEFE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signatory)</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p>
    <w:p w14:paraId="0860613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47D659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9AE8AE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81372F3"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2Specify where necessary.</w:t>
      </w:r>
    </w:p>
    <w:p w14:paraId="6D2D7C23"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05003CD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p>
    <w:p w14:paraId="752A836E"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ANNEX 5. CHANGE ORDER</w:t>
      </w:r>
    </w:p>
    <w:p w14:paraId="7B00FACF"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(Procuring Entity's Form head)</w:t>
      </w:r>
    </w:p>
    <w:p w14:paraId="6FA2CE1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Date………………………………….</w:t>
      </w:r>
    </w:p>
    <w:p w14:paraId="53C9EC3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Attention: ……………………………………………</w:t>
      </w:r>
    </w:p>
    <w:p w14:paraId="04774D4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 ……………………………………………</w:t>
      </w:r>
    </w:p>
    <w:p w14:paraId="6FDB593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Contract Number: ……………………………………………</w:t>
      </w:r>
    </w:p>
    <w:p w14:paraId="4CFB032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54B3C29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We approve the Change Order for the work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the Change Proposal (No.………), and agree to adjust the Contract Price, Time for Completion and/or other conditions of the Contract in accordance with GCC Clause 39 of the General Conditions.</w:t>
      </w:r>
    </w:p>
    <w:p w14:paraId="0F3DA84D" w14:textId="77777777" w:rsidR="001A1B85" w:rsidRPr="001A1B85" w:rsidRDefault="001A1B85" w:rsidP="001A1B85">
      <w:pPr>
        <w:numPr>
          <w:ilvl w:val="0"/>
          <w:numId w:val="12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Change: ……………………………………………</w:t>
      </w:r>
    </w:p>
    <w:p w14:paraId="4B6E4C57" w14:textId="77777777" w:rsidR="001A1B85" w:rsidRPr="001A1B85" w:rsidRDefault="001A1B85" w:rsidP="001A1B85">
      <w:pPr>
        <w:numPr>
          <w:ilvl w:val="0"/>
          <w:numId w:val="12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Request No./Rev.: ……………………………………………</w:t>
      </w:r>
    </w:p>
    <w:p w14:paraId="6173928D" w14:textId="77777777" w:rsidR="001A1B85" w:rsidRPr="001A1B85" w:rsidRDefault="001A1B85" w:rsidP="001A1B85">
      <w:pPr>
        <w:numPr>
          <w:ilvl w:val="0"/>
          <w:numId w:val="12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Change Order No./ Rev.: ……………………………………………</w:t>
      </w:r>
    </w:p>
    <w:p w14:paraId="29CA091C" w14:textId="77777777" w:rsidR="001A1B85" w:rsidRPr="001A1B85" w:rsidRDefault="001A1B85" w:rsidP="001A1B85">
      <w:pPr>
        <w:numPr>
          <w:ilvl w:val="0"/>
          <w:numId w:val="12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Originator of Change: ……………Procuring Entity: ……………Contractor…………………</w:t>
      </w:r>
    </w:p>
    <w:p w14:paraId="46CC4180" w14:textId="77777777" w:rsidR="001A1B85" w:rsidRPr="001A1B85" w:rsidRDefault="001A1B85" w:rsidP="001A1B85">
      <w:pPr>
        <w:numPr>
          <w:ilvl w:val="0"/>
          <w:numId w:val="12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Authorized Price:</w:t>
      </w:r>
      <w:r w:rsidRPr="001A1B85">
        <w:rPr>
          <w:rFonts w:ascii="Rockwell" w:hAnsi="Rockwell"/>
          <w:sz w:val="24"/>
          <w:szCs w:val="24"/>
        </w:rPr>
        <w:t xml:space="preserve"> </w:t>
      </w:r>
      <w:r w:rsidRPr="001A1B85">
        <w:rPr>
          <w:rFonts w:ascii="Rockwell" w:eastAsia="Times New Roman" w:hAnsi="Rockwell" w:cs="Tahoma"/>
          <w:color w:val="231F20"/>
          <w:sz w:val="24"/>
          <w:szCs w:val="24"/>
        </w:rPr>
        <w:t>……………………Ref. No.:</w:t>
      </w:r>
      <w:r w:rsidRPr="001A1B85">
        <w:rPr>
          <w:rFonts w:ascii="Rockwell" w:hAnsi="Rockwell"/>
          <w:sz w:val="24"/>
          <w:szCs w:val="24"/>
        </w:rPr>
        <w:t xml:space="preserve"> </w:t>
      </w:r>
      <w:r w:rsidRPr="001A1B85">
        <w:rPr>
          <w:rFonts w:ascii="Rockwell" w:eastAsia="Times New Roman" w:hAnsi="Rockwell" w:cs="Tahoma"/>
          <w:color w:val="231F20"/>
          <w:sz w:val="24"/>
          <w:szCs w:val="24"/>
        </w:rPr>
        <w:t>…………………………Date……………………… Foreign currency portion…………………plus Local currency portion………………………</w:t>
      </w:r>
    </w:p>
    <w:p w14:paraId="24F9AC89" w14:textId="77777777" w:rsidR="001A1B85" w:rsidRPr="001A1B85" w:rsidRDefault="001A1B85" w:rsidP="001A1B85">
      <w:pPr>
        <w:numPr>
          <w:ilvl w:val="0"/>
          <w:numId w:val="12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Adjustment of Time for Completion </w:t>
      </w:r>
    </w:p>
    <w:p w14:paraId="195CBFDD"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None………… Increase………Days Decrease……………days</w:t>
      </w:r>
    </w:p>
    <w:p w14:paraId="16394EB0" w14:textId="77777777" w:rsidR="001A1B85" w:rsidRPr="001A1B85" w:rsidRDefault="001A1B85" w:rsidP="001A1B85">
      <w:pPr>
        <w:numPr>
          <w:ilvl w:val="0"/>
          <w:numId w:val="12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effects, if any</w:t>
      </w:r>
    </w:p>
    <w:p w14:paraId="2F8C81C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C5B0F26"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Authorized by:</w:t>
      </w:r>
      <w:r w:rsidRPr="001A1B85">
        <w:rPr>
          <w:rFonts w:ascii="Rockwell" w:hAnsi="Rockwell"/>
          <w:sz w:val="24"/>
          <w:szCs w:val="24"/>
        </w:rPr>
        <w:t xml:space="preserve"> </w:t>
      </w:r>
      <w:r w:rsidRPr="001A1B85">
        <w:rPr>
          <w:rFonts w:ascii="Rockwell" w:eastAsia="Times New Roman" w:hAnsi="Rockwell" w:cs="Tahoma"/>
          <w:color w:val="231F20"/>
          <w:sz w:val="24"/>
          <w:szCs w:val="24"/>
        </w:rPr>
        <w:t>………………………………………Date:</w:t>
      </w:r>
      <w:r w:rsidRPr="001A1B85">
        <w:rPr>
          <w:rFonts w:ascii="Rockwell" w:hAnsi="Rockwell"/>
          <w:sz w:val="24"/>
          <w:szCs w:val="24"/>
        </w:rPr>
        <w:t xml:space="preserve"> </w:t>
      </w:r>
      <w:r w:rsidRPr="001A1B85">
        <w:rPr>
          <w:rFonts w:ascii="Rockwell" w:eastAsia="Times New Roman" w:hAnsi="Rockwell" w:cs="Tahoma"/>
          <w:color w:val="231F20"/>
          <w:sz w:val="24"/>
          <w:szCs w:val="24"/>
        </w:rPr>
        <w:t>………………………………………</w:t>
      </w:r>
    </w:p>
    <w:p w14:paraId="0C610192" w14:textId="77777777" w:rsidR="001A1B85" w:rsidRPr="001A1B85" w:rsidRDefault="001A1B85" w:rsidP="001A1B85">
      <w:pPr>
        <w:spacing w:before="120" w:after="120" w:line="312" w:lineRule="auto"/>
        <w:ind w:left="720"/>
        <w:contextualSpacing/>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(Procuring Entity)</w:t>
      </w:r>
    </w:p>
    <w:p w14:paraId="0085EC93"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Accepted by:</w:t>
      </w:r>
      <w:r w:rsidRPr="001A1B85">
        <w:rPr>
          <w:rFonts w:ascii="Rockwell" w:hAnsi="Rockwell"/>
          <w:sz w:val="24"/>
          <w:szCs w:val="24"/>
        </w:rPr>
        <w:t xml:space="preserve"> </w:t>
      </w:r>
      <w:r w:rsidRPr="001A1B85">
        <w:rPr>
          <w:rFonts w:ascii="Rockwell" w:eastAsia="Times New Roman" w:hAnsi="Rockwell" w:cs="Tahoma"/>
          <w:color w:val="231F20"/>
          <w:sz w:val="24"/>
          <w:szCs w:val="24"/>
        </w:rPr>
        <w:t>………………………………………Date: ………………………………………</w:t>
      </w:r>
    </w:p>
    <w:p w14:paraId="2CD16F29" w14:textId="77777777" w:rsidR="001A1B85" w:rsidRPr="001A1B85" w:rsidRDefault="001A1B85" w:rsidP="001A1B85">
      <w:pPr>
        <w:spacing w:before="120" w:after="120" w:line="312" w:lineRule="auto"/>
        <w:ind w:left="720"/>
        <w:contextualSpacing/>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(Contractor)</w:t>
      </w:r>
    </w:p>
    <w:p w14:paraId="79A254BB"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6399714C"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109C4D4D" w14:textId="77777777" w:rsidR="00FC4CE8" w:rsidRDefault="00FC4CE8" w:rsidP="001A1B85">
      <w:pPr>
        <w:spacing w:before="120" w:after="120" w:line="312" w:lineRule="auto"/>
        <w:jc w:val="both"/>
        <w:rPr>
          <w:rFonts w:ascii="Rockwell" w:eastAsia="Times New Roman" w:hAnsi="Rockwell" w:cs="Tahoma"/>
          <w:b/>
          <w:bCs/>
          <w:color w:val="231F20"/>
          <w:sz w:val="24"/>
          <w:szCs w:val="24"/>
        </w:rPr>
      </w:pPr>
    </w:p>
    <w:p w14:paraId="574E2A8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ANNEX 6. PENDING AGREEMENT CHANGE ORDER</w:t>
      </w:r>
    </w:p>
    <w:p w14:paraId="6CC2A002"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(Procuring Entity's Form head)</w:t>
      </w:r>
    </w:p>
    <w:p w14:paraId="01816F8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Date………………………………….</w:t>
      </w:r>
    </w:p>
    <w:p w14:paraId="5DA153C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Attention: ……………………………………………</w:t>
      </w:r>
    </w:p>
    <w:p w14:paraId="111703A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 ……………………………………………</w:t>
      </w:r>
    </w:p>
    <w:p w14:paraId="3AF4229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u w:val="single"/>
        </w:rPr>
      </w:pPr>
      <w:r w:rsidRPr="001A1B85">
        <w:rPr>
          <w:rFonts w:ascii="Rockwell" w:eastAsia="Times New Roman" w:hAnsi="Rockwell" w:cs="Tahoma"/>
          <w:color w:val="231F20"/>
          <w:sz w:val="24"/>
          <w:szCs w:val="24"/>
        </w:rPr>
        <w:t>Contract Number: ……………………………………………</w:t>
      </w:r>
    </w:p>
    <w:p w14:paraId="42DFDD8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2142B31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We instruct you to carry out the work in the Change Order detailed below in accordance with GCC Clause 39 of the General Conditions.</w:t>
      </w:r>
    </w:p>
    <w:p w14:paraId="16DCC5BC"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Change:</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p>
    <w:p w14:paraId="2E9A6B01"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Entity's Request for Change Proposal No./Rev.:</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…………dated: …………</w:t>
      </w:r>
    </w:p>
    <w:p w14:paraId="7507D78F"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Contractor's Change Proposal No./Rev.:</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…………dated: …………</w:t>
      </w:r>
    </w:p>
    <w:p w14:paraId="48E56CC1"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Change…………………………………….</w:t>
      </w:r>
    </w:p>
    <w:p w14:paraId="2489FFDB"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Facilities and/or Item No. of equipment related to the requested Change………..</w:t>
      </w:r>
    </w:p>
    <w:p w14:paraId="5D2942EF"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Reference Drawings and/or technical documents for the requested Change: Drawing/Document No. Description</w:t>
      </w:r>
    </w:p>
    <w:p w14:paraId="12F9A484"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Adjustment of Time for Completion:</w:t>
      </w:r>
    </w:p>
    <w:p w14:paraId="0E291FB1"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change in the Contract terms:</w:t>
      </w:r>
    </w:p>
    <w:p w14:paraId="5AB18491" w14:textId="77777777" w:rsidR="001A1B85" w:rsidRPr="001A1B85" w:rsidRDefault="001A1B85" w:rsidP="001A1B85">
      <w:pPr>
        <w:numPr>
          <w:ilvl w:val="0"/>
          <w:numId w:val="121"/>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terms and conditions:</w:t>
      </w:r>
    </w:p>
    <w:p w14:paraId="6737A28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C6274BF"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(Procuring Entity's Name)</w:t>
      </w:r>
      <w:r w:rsidRPr="001A1B85">
        <w:rPr>
          <w:rFonts w:ascii="Rockwell" w:eastAsia="Calibri" w:hAnsi="Rockwell" w:cs="Times New Roman"/>
          <w:sz w:val="24"/>
          <w:szCs w:val="24"/>
        </w:rPr>
        <w:t xml:space="preserve"> </w:t>
      </w:r>
      <w:r w:rsidRPr="001A1B85">
        <w:rPr>
          <w:rFonts w:ascii="Rockwell" w:eastAsia="Times New Roman" w:hAnsi="Rockwell" w:cs="Tahoma"/>
          <w:i/>
          <w:color w:val="231F20"/>
          <w:sz w:val="24"/>
          <w:szCs w:val="24"/>
        </w:rPr>
        <w:t>…………………………………………</w:t>
      </w:r>
    </w:p>
    <w:p w14:paraId="4825B893"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 xml:space="preserve">(Signature)………………………………………… </w:t>
      </w:r>
    </w:p>
    <w:p w14:paraId="6A26BC89"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(Name of signatory)</w:t>
      </w:r>
      <w:r w:rsidRPr="001A1B85">
        <w:rPr>
          <w:rFonts w:ascii="Rockwell" w:eastAsia="Times New Roman" w:hAnsi="Rockwell" w:cs="Tahoma"/>
          <w:i/>
          <w:color w:val="231F20"/>
          <w:sz w:val="24"/>
          <w:szCs w:val="24"/>
        </w:rPr>
        <w:tab/>
        <w:t xml:space="preserve">………………………………………… </w:t>
      </w:r>
    </w:p>
    <w:p w14:paraId="6B1BCB81"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(Title of signatory)</w:t>
      </w:r>
      <w:r w:rsidRPr="001A1B85">
        <w:rPr>
          <w:rFonts w:ascii="Rockwell" w:eastAsia="Calibri" w:hAnsi="Rockwell" w:cs="Times New Roman"/>
          <w:sz w:val="24"/>
          <w:szCs w:val="24"/>
        </w:rPr>
        <w:t xml:space="preserve"> </w:t>
      </w:r>
      <w:r w:rsidRPr="001A1B85">
        <w:rPr>
          <w:rFonts w:ascii="Rockwell" w:eastAsia="Times New Roman" w:hAnsi="Rockwell" w:cs="Tahoma"/>
          <w:i/>
          <w:color w:val="231F20"/>
          <w:sz w:val="24"/>
          <w:szCs w:val="24"/>
        </w:rPr>
        <w:t>…………………………………………</w:t>
      </w:r>
    </w:p>
    <w:p w14:paraId="245AF7B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0DF12CF"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ANNEX 7. APPLICATION FOR CHANGE PROPOSAL</w:t>
      </w:r>
    </w:p>
    <w:p w14:paraId="18E1606D"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(Contractor's Form head)</w:t>
      </w:r>
    </w:p>
    <w:p w14:paraId="193CE52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Date………………………………….</w:t>
      </w:r>
    </w:p>
    <w:p w14:paraId="5030D64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Attention: ……………………………………………</w:t>
      </w:r>
    </w:p>
    <w:p w14:paraId="7C9A117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Name: ……………………………………………</w:t>
      </w:r>
    </w:p>
    <w:p w14:paraId="3D9D566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Number: ……………………………………………</w:t>
      </w:r>
    </w:p>
    <w:p w14:paraId="58097D0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Dear Ladies and/or Gentlemen:</w:t>
      </w:r>
    </w:p>
    <w:p w14:paraId="7F0E187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We hereby propose that the below-mentioned work be treated as a Change in the Facilities.</w:t>
      </w:r>
    </w:p>
    <w:p w14:paraId="5ACD3311"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 of Change: ……………………………………………</w:t>
      </w:r>
    </w:p>
    <w:p w14:paraId="0D2D090B"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Application for Change Proposal No./Rev.: ………………… dated………………………</w:t>
      </w:r>
    </w:p>
    <w:p w14:paraId="13C093C3"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Change: ……………………………………………</w:t>
      </w:r>
    </w:p>
    <w:p w14:paraId="5DF14C1F"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Reasons for Change:</w:t>
      </w:r>
      <w:r w:rsidRPr="001A1B85">
        <w:rPr>
          <w:rFonts w:ascii="Rockwell" w:eastAsia="Calibri" w:hAnsi="Rockwell" w:cs="Times New Roman"/>
          <w:sz w:val="24"/>
          <w:szCs w:val="24"/>
        </w:rPr>
        <w:t xml:space="preserve"> </w:t>
      </w:r>
      <w:r w:rsidRPr="001A1B85">
        <w:rPr>
          <w:rFonts w:ascii="Rockwell" w:eastAsia="Times New Roman" w:hAnsi="Rockwell" w:cs="Tahoma"/>
          <w:color w:val="231F20"/>
          <w:sz w:val="24"/>
          <w:szCs w:val="24"/>
        </w:rPr>
        <w:t>……………………………………………</w:t>
      </w:r>
    </w:p>
    <w:p w14:paraId="0D022884"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Order of Magnitude Estimation (in the currencies of the Contract):</w:t>
      </w:r>
    </w:p>
    <w:p w14:paraId="26D90EF8"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Scheduled Impact of Change:</w:t>
      </w:r>
    </w:p>
    <w:p w14:paraId="702010B7"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 on Functional Guarantees, if any:</w:t>
      </w:r>
    </w:p>
    <w:p w14:paraId="192E2768" w14:textId="77777777" w:rsidR="001A1B85" w:rsidRPr="001A1B85" w:rsidRDefault="001A1B85" w:rsidP="001A1B85">
      <w:pPr>
        <w:numPr>
          <w:ilvl w:val="0"/>
          <w:numId w:val="122"/>
        </w:numPr>
        <w:spacing w:before="120" w:after="120" w:line="312" w:lineRule="auto"/>
        <w:ind w:left="810" w:hanging="272"/>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Appendix:</w:t>
      </w:r>
    </w:p>
    <w:p w14:paraId="1AAA7C0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965CC34"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(Contractor's Name)</w:t>
      </w:r>
      <w:r w:rsidRPr="001A1B85">
        <w:rPr>
          <w:rFonts w:ascii="Rockwell" w:eastAsia="Times New Roman" w:hAnsi="Rockwell" w:cs="Tahoma"/>
          <w:i/>
          <w:color w:val="231F20"/>
          <w:sz w:val="24"/>
          <w:szCs w:val="24"/>
        </w:rPr>
        <w:tab/>
      </w:r>
      <w:r w:rsidRPr="001A1B85">
        <w:rPr>
          <w:rFonts w:ascii="Rockwell" w:eastAsia="Times New Roman" w:hAnsi="Rockwell" w:cs="Tahoma"/>
          <w:color w:val="231F20"/>
          <w:sz w:val="24"/>
          <w:szCs w:val="24"/>
        </w:rPr>
        <w:t>……………………………………………</w:t>
      </w:r>
    </w:p>
    <w:p w14:paraId="71579352"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(Signature)</w:t>
      </w:r>
      <w:r w:rsidRPr="001A1B85">
        <w:rPr>
          <w:rFonts w:ascii="Rockwell" w:eastAsia="Calibri" w:hAnsi="Rockwell" w:cs="Times New Roman"/>
          <w:sz w:val="24"/>
          <w:szCs w:val="24"/>
        </w:rPr>
        <w:t xml:space="preserve"> </w:t>
      </w:r>
      <w:r w:rsidRPr="001A1B85">
        <w:rPr>
          <w:rFonts w:ascii="Rockwell" w:eastAsia="Times New Roman" w:hAnsi="Rockwell" w:cs="Tahoma"/>
          <w:i/>
          <w:color w:val="231F20"/>
          <w:sz w:val="24"/>
          <w:szCs w:val="24"/>
        </w:rPr>
        <w:t>……………………………………………</w:t>
      </w:r>
    </w:p>
    <w:p w14:paraId="47BBA5FA"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(Name of signatory)</w:t>
      </w:r>
      <w:r w:rsidRPr="001A1B85">
        <w:rPr>
          <w:rFonts w:ascii="Rockwell" w:eastAsia="Times New Roman" w:hAnsi="Rockwell" w:cs="Tahoma"/>
          <w:i/>
          <w:color w:val="231F20"/>
          <w:sz w:val="24"/>
          <w:szCs w:val="24"/>
        </w:rPr>
        <w:tab/>
        <w:t>……………………………………………</w:t>
      </w:r>
    </w:p>
    <w:p w14:paraId="04DB44F6"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(Title of signatory)</w:t>
      </w:r>
      <w:r w:rsidRPr="001A1B85">
        <w:rPr>
          <w:rFonts w:ascii="Rockwell" w:eastAsia="Calibri" w:hAnsi="Rockwell" w:cs="Times New Roman"/>
          <w:sz w:val="24"/>
          <w:szCs w:val="24"/>
        </w:rPr>
        <w:t xml:space="preserve"> </w:t>
      </w:r>
      <w:r w:rsidRPr="001A1B85">
        <w:rPr>
          <w:rFonts w:ascii="Rockwell" w:eastAsia="Times New Roman" w:hAnsi="Rockwell" w:cs="Tahoma"/>
          <w:i/>
          <w:color w:val="231F20"/>
          <w:sz w:val="24"/>
          <w:szCs w:val="24"/>
        </w:rPr>
        <w:t>……………………………………………</w:t>
      </w:r>
    </w:p>
    <w:p w14:paraId="6AF13C60"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43A612C1"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552A54E6"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5407CCC7"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p>
    <w:p w14:paraId="4A47C43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lastRenderedPageBreak/>
        <w:t>DRAWINGS</w:t>
      </w:r>
    </w:p>
    <w:p w14:paraId="3E4018C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C02474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E7469B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308A14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D1F9D5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0E42B8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C66F63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4FFA45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E4FB48F"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2CE929D"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9DB618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038953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5C1226B"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D5228A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3ED867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A4BBB1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654A4D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843A26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5B9C693"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303ACA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F024AF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601F11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389FA3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F50A5B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3F2048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6A42E2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38B1464"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SUPPLEMENTARY INFORMATION</w:t>
      </w:r>
    </w:p>
    <w:p w14:paraId="2999F6B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29B127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220315A"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8122689"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B5D0B4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B86241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4227D6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A31174F"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857EB1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FE2D6CE"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C576392"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F939D80"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D0DF99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C2CD14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E6545D8"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E353A0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5AFFC7C1"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19F0D5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DD03885"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81525B3"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0E5426B6"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4D5DD00F"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2303B547"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604E38D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33E8487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71317A7C" w14:textId="77777777" w:rsidR="001A1B85" w:rsidRPr="001A1B85" w:rsidRDefault="001A1B85" w:rsidP="001A1B85">
      <w:pPr>
        <w:spacing w:before="120" w:after="120" w:line="312" w:lineRule="auto"/>
        <w:jc w:val="center"/>
        <w:rPr>
          <w:rFonts w:ascii="Rockwell" w:eastAsia="Times New Roman" w:hAnsi="Rockwell" w:cs="Tahoma"/>
          <w:b/>
          <w:bCs/>
          <w:color w:val="231F20"/>
          <w:sz w:val="24"/>
          <w:szCs w:val="24"/>
        </w:rPr>
      </w:pPr>
    </w:p>
    <w:p w14:paraId="1234E528" w14:textId="77777777" w:rsidR="001A1B85" w:rsidRPr="001A1B85" w:rsidRDefault="001A1B85" w:rsidP="001A1B85">
      <w:pPr>
        <w:spacing w:before="120" w:after="120" w:line="312" w:lineRule="auto"/>
        <w:jc w:val="both"/>
        <w:rPr>
          <w:rFonts w:ascii="Rockwell" w:eastAsia="Calibri" w:hAnsi="Rockwell" w:cs="Tahoma"/>
          <w:b/>
          <w:sz w:val="24"/>
          <w:szCs w:val="24"/>
        </w:rPr>
      </w:pPr>
    </w:p>
    <w:p w14:paraId="1247D79F" w14:textId="77777777" w:rsidR="001A1B85" w:rsidRPr="001A1B85" w:rsidRDefault="001A1B85" w:rsidP="001A1B85">
      <w:pPr>
        <w:spacing w:before="120" w:after="120" w:line="312" w:lineRule="auto"/>
        <w:jc w:val="both"/>
        <w:rPr>
          <w:rFonts w:ascii="Rockwell" w:eastAsia="Calibri" w:hAnsi="Rockwell" w:cs="Tahoma"/>
          <w:b/>
          <w:sz w:val="24"/>
          <w:szCs w:val="24"/>
        </w:rPr>
      </w:pPr>
    </w:p>
    <w:p w14:paraId="6927A90E" w14:textId="77777777" w:rsidR="001A1B85" w:rsidRPr="001A1B85" w:rsidRDefault="001A1B85" w:rsidP="001A1B85">
      <w:pPr>
        <w:spacing w:before="120" w:after="120" w:line="312" w:lineRule="auto"/>
        <w:jc w:val="both"/>
        <w:rPr>
          <w:rFonts w:ascii="Rockwell" w:eastAsia="Calibri" w:hAnsi="Rockwell" w:cs="Tahoma"/>
          <w:b/>
          <w:sz w:val="24"/>
          <w:szCs w:val="24"/>
        </w:rPr>
      </w:pPr>
    </w:p>
    <w:p w14:paraId="318D6411" w14:textId="77777777" w:rsidR="001A1B85" w:rsidRPr="001A1B85" w:rsidRDefault="001A1B85" w:rsidP="001A1B85">
      <w:pPr>
        <w:spacing w:before="120" w:after="120" w:line="312" w:lineRule="auto"/>
        <w:jc w:val="both"/>
        <w:rPr>
          <w:rFonts w:ascii="Rockwell" w:eastAsia="Calibri" w:hAnsi="Rockwell" w:cs="Tahoma"/>
          <w:b/>
          <w:sz w:val="24"/>
          <w:szCs w:val="24"/>
        </w:rPr>
      </w:pPr>
    </w:p>
    <w:p w14:paraId="18449BD2" w14:textId="77777777" w:rsidR="001A1B85" w:rsidRPr="001A1B85" w:rsidRDefault="001A1B85" w:rsidP="001A1B85">
      <w:pPr>
        <w:spacing w:before="120" w:after="120" w:line="312" w:lineRule="auto"/>
        <w:jc w:val="both"/>
        <w:rPr>
          <w:rFonts w:ascii="Rockwell" w:eastAsia="Calibri" w:hAnsi="Rockwell" w:cs="Tahoma"/>
          <w:b/>
          <w:sz w:val="24"/>
          <w:szCs w:val="24"/>
        </w:rPr>
      </w:pPr>
    </w:p>
    <w:p w14:paraId="1B1A913F" w14:textId="77777777" w:rsidR="001A1B85" w:rsidRPr="001A1B85" w:rsidRDefault="001A1B85" w:rsidP="001A1B85">
      <w:pPr>
        <w:spacing w:before="120" w:after="120" w:line="312" w:lineRule="auto"/>
        <w:jc w:val="both"/>
        <w:rPr>
          <w:rFonts w:ascii="Rockwell" w:eastAsia="Calibri" w:hAnsi="Rockwell" w:cs="Tahoma"/>
          <w:b/>
          <w:sz w:val="24"/>
          <w:szCs w:val="24"/>
        </w:rPr>
      </w:pPr>
    </w:p>
    <w:p w14:paraId="6542DC13" w14:textId="77777777" w:rsidR="001A1B85" w:rsidRPr="001A1B85" w:rsidRDefault="001A1B85" w:rsidP="001A1B85">
      <w:pPr>
        <w:spacing w:before="120" w:after="120" w:line="312" w:lineRule="auto"/>
        <w:jc w:val="both"/>
        <w:rPr>
          <w:rFonts w:ascii="Rockwell" w:eastAsia="Calibri" w:hAnsi="Rockwell" w:cs="Tahoma"/>
          <w:b/>
          <w:sz w:val="24"/>
          <w:szCs w:val="24"/>
        </w:rPr>
      </w:pPr>
    </w:p>
    <w:p w14:paraId="5101BBF6" w14:textId="77777777" w:rsidR="001A1B85" w:rsidRPr="001A1B85" w:rsidRDefault="001A1B85" w:rsidP="001A1B85">
      <w:pPr>
        <w:pBdr>
          <w:top w:val="thinThickSmallGap" w:sz="24" w:space="1" w:color="auto"/>
          <w:bottom w:val="thinThickSmallGap" w:sz="24" w:space="1" w:color="auto"/>
        </w:pBdr>
        <w:spacing w:before="120" w:after="120" w:line="312" w:lineRule="auto"/>
        <w:jc w:val="both"/>
        <w:rPr>
          <w:rFonts w:ascii="Rockwell" w:eastAsia="Calibri" w:hAnsi="Rockwell" w:cs="Tahoma"/>
          <w:b/>
          <w:sz w:val="24"/>
          <w:szCs w:val="24"/>
        </w:rPr>
      </w:pPr>
    </w:p>
    <w:p w14:paraId="4A94BE42" w14:textId="77777777" w:rsidR="001A1B85" w:rsidRPr="001A1B85" w:rsidRDefault="001A1B85" w:rsidP="001A1B85">
      <w:pPr>
        <w:pBdr>
          <w:top w:val="thinThickSmallGap" w:sz="24" w:space="1" w:color="auto"/>
          <w:bottom w:val="thinThickSmallGap" w:sz="24" w:space="1" w:color="auto"/>
        </w:pBdr>
        <w:spacing w:before="120" w:after="120" w:line="240" w:lineRule="auto"/>
        <w:jc w:val="center"/>
        <w:rPr>
          <w:rFonts w:ascii="Rockwell" w:eastAsia="Calibri" w:hAnsi="Rockwell" w:cs="Tahoma"/>
          <w:b/>
          <w:sz w:val="24"/>
          <w:szCs w:val="24"/>
        </w:rPr>
      </w:pPr>
      <w:r w:rsidRPr="001A1B85">
        <w:rPr>
          <w:rFonts w:ascii="Rockwell" w:eastAsia="Calibri" w:hAnsi="Rockwell" w:cs="Tahoma"/>
          <w:b/>
          <w:sz w:val="24"/>
          <w:szCs w:val="24"/>
        </w:rPr>
        <w:t>PART 3 – CONDITIONS OF CONTRACT</w:t>
      </w:r>
    </w:p>
    <w:p w14:paraId="4753C769" w14:textId="77777777" w:rsidR="001A1B85" w:rsidRPr="001A1B85" w:rsidRDefault="001A1B85" w:rsidP="001A1B85">
      <w:pPr>
        <w:pBdr>
          <w:top w:val="thinThickSmallGap" w:sz="24" w:space="1" w:color="auto"/>
          <w:bottom w:val="thinThickSmallGap" w:sz="24" w:space="1" w:color="auto"/>
        </w:pBdr>
        <w:spacing w:before="120" w:after="120" w:line="240" w:lineRule="auto"/>
        <w:jc w:val="center"/>
        <w:rPr>
          <w:rFonts w:ascii="Rockwell" w:eastAsia="Calibri" w:hAnsi="Rockwell" w:cs="Tahoma"/>
          <w:b/>
          <w:sz w:val="24"/>
          <w:szCs w:val="24"/>
        </w:rPr>
      </w:pPr>
      <w:r w:rsidRPr="001A1B85">
        <w:rPr>
          <w:rFonts w:ascii="Rockwell" w:eastAsia="Calibri" w:hAnsi="Rockwell" w:cs="Tahoma"/>
          <w:b/>
          <w:sz w:val="24"/>
          <w:szCs w:val="24"/>
        </w:rPr>
        <w:t>AND CONTRACT FORMS</w:t>
      </w:r>
    </w:p>
    <w:p w14:paraId="7415F463" w14:textId="77777777" w:rsidR="001A1B85" w:rsidRPr="001A1B85" w:rsidRDefault="001A1B85" w:rsidP="001A1B85">
      <w:pPr>
        <w:pBdr>
          <w:top w:val="thinThickSmallGap" w:sz="24" w:space="1" w:color="auto"/>
          <w:bottom w:val="thinThickSmallGap" w:sz="24" w:space="1" w:color="auto"/>
        </w:pBdr>
        <w:spacing w:before="120" w:after="120" w:line="240" w:lineRule="auto"/>
        <w:jc w:val="center"/>
        <w:rPr>
          <w:rFonts w:ascii="Rockwell" w:eastAsia="Calibri" w:hAnsi="Rockwell" w:cs="Tahoma"/>
          <w:b/>
          <w:sz w:val="24"/>
          <w:szCs w:val="24"/>
        </w:rPr>
      </w:pPr>
    </w:p>
    <w:p w14:paraId="094D73BA" w14:textId="77777777" w:rsidR="001A1B85" w:rsidRPr="001A1B85" w:rsidRDefault="001A1B85" w:rsidP="001A1B85">
      <w:pPr>
        <w:spacing w:before="120" w:after="120" w:line="312" w:lineRule="auto"/>
        <w:jc w:val="both"/>
        <w:rPr>
          <w:rFonts w:ascii="Rockwell" w:eastAsia="Calibri" w:hAnsi="Rockwell" w:cs="Tahoma"/>
          <w:sz w:val="24"/>
          <w:szCs w:val="24"/>
        </w:rPr>
      </w:pPr>
    </w:p>
    <w:p w14:paraId="7B5D607D" w14:textId="77777777" w:rsidR="001A1B85" w:rsidRPr="001A1B85" w:rsidRDefault="001A1B85" w:rsidP="001A1B85">
      <w:pPr>
        <w:spacing w:before="120" w:after="120" w:line="312" w:lineRule="auto"/>
        <w:jc w:val="both"/>
        <w:rPr>
          <w:rFonts w:ascii="Rockwell" w:eastAsia="Calibri" w:hAnsi="Rockwell" w:cs="Tahoma"/>
          <w:sz w:val="24"/>
          <w:szCs w:val="24"/>
        </w:rPr>
      </w:pPr>
    </w:p>
    <w:p w14:paraId="484B84E9" w14:textId="77777777" w:rsidR="001A1B85" w:rsidRPr="001A1B85" w:rsidRDefault="001A1B85" w:rsidP="001A1B85">
      <w:pPr>
        <w:spacing w:before="120" w:after="120" w:line="312" w:lineRule="auto"/>
        <w:jc w:val="both"/>
        <w:rPr>
          <w:rFonts w:ascii="Rockwell" w:eastAsia="Calibri" w:hAnsi="Rockwell" w:cs="Tahoma"/>
          <w:sz w:val="24"/>
          <w:szCs w:val="24"/>
        </w:rPr>
      </w:pPr>
    </w:p>
    <w:p w14:paraId="1436AEE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0E04F4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84E003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36B9C1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24F20B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0A65BC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91BB89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7851D7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8C9642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1143642"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F72791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59D202E"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7E86BF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A82A1BE" w14:textId="77777777" w:rsidR="001A1B85" w:rsidRPr="001A1B85" w:rsidRDefault="001A1B85" w:rsidP="001A1B85">
      <w:p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GENERAL CONDITIONS OF CONTRACT</w:t>
      </w:r>
    </w:p>
    <w:p w14:paraId="0083ED04" w14:textId="77777777" w:rsidR="001A1B85" w:rsidRPr="001A1B85" w:rsidRDefault="001A1B85" w:rsidP="001A1B85">
      <w:pPr>
        <w:numPr>
          <w:ilvl w:val="2"/>
          <w:numId w:val="106"/>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 and Interpretation</w:t>
      </w:r>
    </w:p>
    <w:p w14:paraId="602850A6" w14:textId="77777777" w:rsidR="001A1B85" w:rsidRPr="001A1B85" w:rsidRDefault="001A1B85" w:rsidP="001A1B85">
      <w:pPr>
        <w:numPr>
          <w:ilvl w:val="0"/>
          <w:numId w:val="12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nitions</w:t>
      </w:r>
    </w:p>
    <w:p w14:paraId="05AAD1DE" w14:textId="77777777" w:rsidR="001A1B85" w:rsidRPr="001A1B85" w:rsidRDefault="001A1B85" w:rsidP="001A1B85">
      <w:pPr>
        <w:numPr>
          <w:ilvl w:val="1"/>
          <w:numId w:val="91"/>
        </w:numPr>
        <w:spacing w:before="120" w:after="120" w:line="312" w:lineRule="auto"/>
        <w:ind w:left="3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following words and expressions shall have the meanings here by assigned to them:</w:t>
      </w:r>
    </w:p>
    <w:p w14:paraId="0541DD43"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means the Contract Agreement entered into between the Procuring Entity and the Contractor, together with the Contract Documents referred to there in; they shall constitute the Contract, and the term “the Contract” shall in all such documents be construed accordingly.</w:t>
      </w:r>
    </w:p>
    <w:p w14:paraId="4AD1FBE0"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Documents” means the documents listed in Article 1.1 (Contract Documents) of the Contract Agreement (including any amendments thereto).</w:t>
      </w:r>
    </w:p>
    <w:p w14:paraId="74B8A47A"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“GCC” means the General Conditions of Contract hereof. “SCC” means the Special Conditions of Contract.</w:t>
      </w:r>
    </w:p>
    <w:p w14:paraId="6A8ACFEF"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“day” means calendar day. “year” means 365 days. “month” means calendar month.</w:t>
      </w:r>
    </w:p>
    <w:p w14:paraId="6A57E827"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“Party” means the Procuring Entity or the Contractor, as the context requires, and “Parties” means both of them.</w:t>
      </w:r>
    </w:p>
    <w:p w14:paraId="49720253"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 means the public entity named as such in the SCC and includes the legal successors or permitted assigns of the Procuring Entity.</w:t>
      </w:r>
    </w:p>
    <w:p w14:paraId="35D0020B"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“Project Manager” means the person appointed by the Procuring Entity in the manner provided in GCC Sub- Clause 17.1 (Project Manager) hereof and named as such in the SCC to perform the duties delegated by the Procuring Entity.</w:t>
      </w:r>
    </w:p>
    <w:p w14:paraId="07EB3C50"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 means the person(s) whose Tender to perform the Contract has been accepted by the Procuring Entity and is named as Contractor in the Contract Agreement, and includes the legal successors or permitted assigns of the Contractor.</w:t>
      </w:r>
    </w:p>
    <w:p w14:paraId="66757425"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“Contractor's Representative” means any person nominated by the Contractor and approved by the Procuring Entity in the manner provided in GCC Sub-Clause 17.2 (Contractor's Representative and Construction Manager) here of to perform the duties delegated by the Contractor.</w:t>
      </w:r>
    </w:p>
    <w:p w14:paraId="42F59A4A"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“Construction Manager” means the person appointed by the Contractor's Representative in the manner provided in GCC Sub-Clause 17.2.4.</w:t>
      </w:r>
    </w:p>
    <w:p w14:paraId="632CE378"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“Subcontractor,” including manufacturers, means any person to whom execution of any part of the Facilities, including preparation of any design or supply of any Plant, is sub-contracted directly or indirectly by the Contractor, and includes its legal successors or permitted assigns.</w:t>
      </w:r>
    </w:p>
    <w:p w14:paraId="4C1F6396"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“Dispute Board” (DB) means the person or persons named as such in the SCC appointed by agreement between the Procuring Entity and the Contractor to make a decision with respect to any dispute or difference between the Procuring Entity and the Contractor referred to him or her by the Parties pursuant to GCC Sub-Clause 46.1 (Dispute Board) hereof.</w:t>
      </w:r>
    </w:p>
    <w:p w14:paraId="6B3C4808"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Price” means the sum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Article 2.1 (Contract Price) of the Contract Agreement, subject to such additions and adjustments there to or deductions there from, as may be made pursuant to the Contract.</w:t>
      </w:r>
    </w:p>
    <w:p w14:paraId="02A4533F"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“Facilities” means the Plant to be supplied and installed, as well as all the Installation Services to be carried out by the Contractor under the Contract.</w:t>
      </w:r>
    </w:p>
    <w:p w14:paraId="751A4092"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“Plant” means permanent plant, equipment, machinery, apparatus, materials, articles and things of all kinds to be provided and incorporated in the Facilities by the Contractor under the Contract (including the spare parts to be supplied by the Contractor under GCC Sub-Clause7.3 here of), but does not include Contractor's Equipment.</w:t>
      </w:r>
    </w:p>
    <w:p w14:paraId="0B2C1316"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“Installation Services”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etc…as the case may require.</w:t>
      </w:r>
    </w:p>
    <w:p w14:paraId="34E4E8B7"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“Contractor's Equipment”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CC09763"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“Country of Origin” means the countries and territories eligible as elaborated in the SCC.</w:t>
      </w:r>
    </w:p>
    <w:p w14:paraId="137C81D1"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“Site” means the land and other places upon which the Facilities are to be installed, and such other land or places as may be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the Contract as forming part of the Site.</w:t>
      </w:r>
    </w:p>
    <w:p w14:paraId="2A8CE207"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“Effective Date” means the date of ful</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llment of all conditions stated in Article 3 (Effective Date) of the Contract Agreement, from which the Time for Completion shall be counted.</w:t>
      </w:r>
    </w:p>
    <w:p w14:paraId="79C7FBBC"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“Time for Completion” means the time within which Completion of the Facilities as a whole (or of a part of the Facilities where a separate Time for Completion of such part has been prescribed) is to be attained, as referred to in GCC Clause8 and in accordance with the relevant provisions of the Contract.</w:t>
      </w:r>
    </w:p>
    <w:p w14:paraId="0811494C"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“Completion” means that the Facilities (or a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 part thereof where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 parts are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the Contract) have been completed operationally and structurally and put in a tight and clean condition, that all work in respect of Pre-commissioning of the Facilities or such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 part thereof has been completed, and that the Facilities or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 part thereof are ready for Commissioning as provided in GCC Clause 24 (Completion) hereof.</w:t>
      </w:r>
    </w:p>
    <w:p w14:paraId="1A358E9A"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“Pre-commissioning” means the testing, checking and other requirements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the Procuring Entity's Requirements that are to be carried out by the Contractor in preparation for Commissioning as provided in GCC Clause24 (Completion) hereof.</w:t>
      </w:r>
    </w:p>
    <w:p w14:paraId="13AC60F2"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“Commissioning” means operation of the Facilities or any part thereof by the Contractor following Completion, which operation is to be carried out by the Contractor as provided in GCC Sub-Clause 25.1 (Commissioning) hereof, for the purpose of carrying out Guarantee Test(s).</w:t>
      </w:r>
    </w:p>
    <w:p w14:paraId="570FE3D4"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“Guarantee Test(s)” means the test(s)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the Procuring Entity's Requirements to be carried out to ascertain whether the Facilities or a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part thereof is able to attain the Functional Guarantees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the Appendix to the Contract Agreement titled Functional Guarantees, in accordance with the provisions of GCC Sub-Clause25.2 (Guarantee Test) hereof.</w:t>
      </w:r>
    </w:p>
    <w:p w14:paraId="17A41389"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“Operational Acceptance” means the acceptance by the Procuring Entity of the Facilities (or any part of the Facilities where the Contract provides for acceptance of the Facilities in parts), which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es the Contractor's ful</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llment of the Contract in respect of Functional Guarantees of the Facilities (or the relevant part thereof) in accordance with the provisions of GCC Clause 28 (Functional Guarantees) hereof and shall include deemed acceptance in accordance with GCC Clause 25 (Commissioning and Operational Acceptance) hereof.</w:t>
      </w:r>
    </w:p>
    <w:p w14:paraId="0C8E283E"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“Defect Liability Period” means the period of validity of the warranties given by the Contractor commencing at Completion of the Facilities or a part thereof, during which the Contractor is responsible for defects with respect to the Facilities (or the relevant part thereof) as provided in GCC Clause 27(Defect Liability) hereof.</w:t>
      </w:r>
    </w:p>
    <w:p w14:paraId="44AA9236" w14:textId="77777777" w:rsidR="001A1B85" w:rsidRPr="001A1B85" w:rsidRDefault="001A1B85" w:rsidP="001A1B85">
      <w:pPr>
        <w:spacing w:before="120" w:after="120" w:line="312" w:lineRule="auto"/>
        <w:ind w:left="36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“Notice of Dissatisfaction” means the notice given by either Party to the other under Sub-Clause 46.4 indicating its dissatisfaction and intention to commence arbitration.</w:t>
      </w:r>
    </w:p>
    <w:p w14:paraId="5EB80A97"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 Documents</w:t>
      </w:r>
    </w:p>
    <w:p w14:paraId="557B2F0D" w14:textId="77777777" w:rsidR="001A1B85" w:rsidRPr="001A1B85" w:rsidRDefault="001A1B85" w:rsidP="001A1B85">
      <w:pPr>
        <w:numPr>
          <w:ilvl w:val="1"/>
          <w:numId w:val="91"/>
        </w:numPr>
        <w:spacing w:before="120" w:after="120" w:line="312" w:lineRule="auto"/>
        <w:ind w:left="3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Subject to Article 1.2 (Order of Precedence) of the Contract Agreement, all documents forming part of the Contract (and all parts thereof) are intended to be correlative, complementary and mutually explanatory. The Contract shall be read as a whole.</w:t>
      </w:r>
    </w:p>
    <w:p w14:paraId="71C8EAA6"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Interpretation</w:t>
      </w:r>
    </w:p>
    <w:p w14:paraId="43DED5D8" w14:textId="77777777" w:rsidR="001A1B85" w:rsidRPr="001A1B85" w:rsidRDefault="001A1B85" w:rsidP="001A1B85">
      <w:pPr>
        <w:numPr>
          <w:ilvl w:val="1"/>
          <w:numId w:val="91"/>
        </w:numPr>
        <w:spacing w:before="120" w:after="120" w:line="312" w:lineRule="auto"/>
        <w:ind w:left="3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Contract, except where the context requires otherwise:</w:t>
      </w:r>
    </w:p>
    <w:p w14:paraId="56BE9CE7" w14:textId="77777777" w:rsidR="001A1B85" w:rsidRPr="001A1B85" w:rsidRDefault="001A1B85" w:rsidP="001A1B85">
      <w:pPr>
        <w:numPr>
          <w:ilvl w:val="2"/>
          <w:numId w:val="12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Words indicating one gender include all genders;</w:t>
      </w:r>
    </w:p>
    <w:p w14:paraId="69963729" w14:textId="77777777" w:rsidR="001A1B85" w:rsidRPr="001A1B85" w:rsidRDefault="001A1B85" w:rsidP="001A1B85">
      <w:pPr>
        <w:numPr>
          <w:ilvl w:val="2"/>
          <w:numId w:val="12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words indicating the singular also include the plural and words indicating the plural also include the singular;</w:t>
      </w:r>
    </w:p>
    <w:p w14:paraId="42CF19A7" w14:textId="77777777" w:rsidR="001A1B85" w:rsidRPr="001A1B85" w:rsidRDefault="001A1B85" w:rsidP="001A1B85">
      <w:pPr>
        <w:numPr>
          <w:ilvl w:val="2"/>
          <w:numId w:val="12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provisions including the word “agree,” “agreed,” or “agreement” require the agreement to be recorded in writing;</w:t>
      </w:r>
    </w:p>
    <w:p w14:paraId="1E17FBE1" w14:textId="77777777" w:rsidR="001A1B85" w:rsidRPr="001A1B85" w:rsidRDefault="001A1B85" w:rsidP="001A1B85">
      <w:pPr>
        <w:numPr>
          <w:ilvl w:val="2"/>
          <w:numId w:val="12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word “tender” is synonymous with “Tender,” “tenderer,” with “Tenderer,” and “tender documents” with “Tendering Document,” and</w:t>
      </w:r>
    </w:p>
    <w:p w14:paraId="1926A2E9" w14:textId="77777777" w:rsidR="001A1B85" w:rsidRPr="001A1B85" w:rsidRDefault="001A1B85" w:rsidP="001A1B85">
      <w:pPr>
        <w:numPr>
          <w:ilvl w:val="2"/>
          <w:numId w:val="12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“written” or “in writing” means hand-written, type-written, printed or electronically made, and resulting in a permanent record.</w:t>
      </w:r>
    </w:p>
    <w:p w14:paraId="7A4472A6" w14:textId="77777777" w:rsidR="001A1B85" w:rsidRDefault="001A1B85" w:rsidP="001A1B85">
      <w:pPr>
        <w:spacing w:before="120" w:after="120" w:line="312" w:lineRule="auto"/>
        <w:ind w:left="45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marginal words and other headings shall not be taken in to consideration in the interpretation of these Conditions.</w:t>
      </w:r>
    </w:p>
    <w:p w14:paraId="2EEF3860" w14:textId="77777777" w:rsidR="00FC4CE8" w:rsidRPr="001A1B85" w:rsidRDefault="00FC4CE8" w:rsidP="001A1B85">
      <w:pPr>
        <w:spacing w:before="120" w:after="120" w:line="312" w:lineRule="auto"/>
        <w:ind w:left="450"/>
        <w:jc w:val="both"/>
        <w:rPr>
          <w:rFonts w:ascii="Rockwell" w:eastAsia="Times New Roman" w:hAnsi="Rockwell" w:cs="Tahoma"/>
          <w:color w:val="231F20"/>
          <w:sz w:val="24"/>
          <w:szCs w:val="24"/>
        </w:rPr>
      </w:pPr>
    </w:p>
    <w:p w14:paraId="2A528E46"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b/>
          <w:i/>
          <w:color w:val="231F20"/>
          <w:sz w:val="24"/>
          <w:szCs w:val="24"/>
        </w:rPr>
      </w:pPr>
      <w:r w:rsidRPr="001A1B85">
        <w:rPr>
          <w:rFonts w:ascii="Rockwell" w:eastAsia="Times New Roman" w:hAnsi="Rockwell" w:cs="Tahoma"/>
          <w:b/>
          <w:i/>
          <w:color w:val="231F20"/>
          <w:sz w:val="24"/>
          <w:szCs w:val="24"/>
        </w:rPr>
        <w:t>Incoterms</w:t>
      </w:r>
    </w:p>
    <w:p w14:paraId="3C28CD46" w14:textId="77777777" w:rsidR="001A1B85" w:rsidRPr="001A1B85" w:rsidRDefault="001A1B85" w:rsidP="001A1B85">
      <w:pPr>
        <w:spacing w:before="120" w:after="120" w:line="312" w:lineRule="auto"/>
        <w:ind w:left="540" w:right="331"/>
        <w:jc w:val="both"/>
        <w:rPr>
          <w:rFonts w:ascii="Rockwell" w:eastAsia="Calibri" w:hAnsi="Rockwell" w:cs="Tahoma"/>
          <w:sz w:val="24"/>
          <w:szCs w:val="24"/>
        </w:rPr>
      </w:pPr>
      <w:r w:rsidRPr="001A1B85">
        <w:rPr>
          <w:rFonts w:ascii="Rockwell" w:eastAsia="Times New Roman" w:hAnsi="Rockwell" w:cs="Tahoma"/>
          <w:color w:val="231F20"/>
          <w:sz w:val="24"/>
          <w:szCs w:val="24"/>
        </w:rPr>
        <w:t xml:space="preserve">Unless inconsistent with any provision of the Contract, the meaning of any trade term and the rights and obligations of Parties thereunder shall be as prescribed by Incoterms. </w:t>
      </w:r>
      <w:r w:rsidRPr="001A1B85">
        <w:rPr>
          <w:rFonts w:ascii="Rockwell" w:eastAsia="Calibri" w:hAnsi="Rockwell" w:cs="Tahoma"/>
          <w:color w:val="231F20"/>
          <w:sz w:val="24"/>
          <w:szCs w:val="24"/>
        </w:rPr>
        <w:t>Incoterms means international rules for interpreting trade terms published by the International Chamber of Commerce (latest edition), 38 C ours Albert 1</w:t>
      </w:r>
      <w:r w:rsidRPr="001A1B85">
        <w:rPr>
          <w:rFonts w:ascii="Rockwell" w:eastAsia="Calibri" w:hAnsi="Rockwell" w:cs="Tahoma"/>
          <w:color w:val="231F20"/>
          <w:position w:val="11"/>
          <w:sz w:val="24"/>
          <w:szCs w:val="24"/>
        </w:rPr>
        <w:t>er</w:t>
      </w:r>
      <w:r w:rsidRPr="001A1B85">
        <w:rPr>
          <w:rFonts w:ascii="Rockwell" w:eastAsia="Calibri" w:hAnsi="Rockwell" w:cs="Tahoma"/>
          <w:color w:val="231F20"/>
          <w:sz w:val="24"/>
          <w:szCs w:val="24"/>
        </w:rPr>
        <w:t>, 75008 Paris, France.</w:t>
      </w:r>
    </w:p>
    <w:p w14:paraId="0457D8F7" w14:textId="77777777" w:rsidR="001A1B85" w:rsidRPr="001A1B85" w:rsidRDefault="001A1B85" w:rsidP="001A1B85">
      <w:pPr>
        <w:numPr>
          <w:ilvl w:val="1"/>
          <w:numId w:val="91"/>
        </w:numPr>
        <w:spacing w:before="120" w:after="120" w:line="312" w:lineRule="auto"/>
        <w:ind w:left="450" w:right="331" w:hanging="450"/>
        <w:contextualSpacing/>
        <w:jc w:val="both"/>
        <w:rPr>
          <w:rFonts w:ascii="Rockwell" w:hAnsi="Rockwell" w:cs="Tahoma"/>
          <w:b/>
          <w:i/>
          <w:sz w:val="24"/>
          <w:szCs w:val="24"/>
        </w:rPr>
      </w:pPr>
      <w:r w:rsidRPr="001A1B85">
        <w:rPr>
          <w:rFonts w:ascii="Rockwell" w:eastAsia="Times New Roman" w:hAnsi="Rockwell" w:cs="Tahoma"/>
          <w:b/>
          <w:i/>
          <w:color w:val="231F20"/>
          <w:sz w:val="24"/>
          <w:szCs w:val="24"/>
        </w:rPr>
        <w:t>Entire Agreement</w:t>
      </w:r>
    </w:p>
    <w:p w14:paraId="392B29BD" w14:textId="77777777" w:rsidR="001A1B85" w:rsidRPr="001A1B85" w:rsidRDefault="001A1B85" w:rsidP="001A1B85">
      <w:pPr>
        <w:numPr>
          <w:ilvl w:val="2"/>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Subject to GCC Sub-Clause 16.4 hereof, the Contract constitutes the entire agreement between the Procuring Entity and Contractor with respect to the subject matter of Contract and supersedes all communications, negotiations and agreements (whether written or oral) of Parties with respect there to made prior to the date of Contract.</w:t>
      </w:r>
    </w:p>
    <w:p w14:paraId="47ECFF5E"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b/>
          <w:i/>
          <w:color w:val="231F20"/>
          <w:sz w:val="24"/>
          <w:szCs w:val="24"/>
        </w:rPr>
      </w:pPr>
      <w:r w:rsidRPr="001A1B85">
        <w:rPr>
          <w:rFonts w:ascii="Rockwell" w:eastAsia="Times New Roman" w:hAnsi="Rockwell" w:cs="Tahoma"/>
          <w:b/>
          <w:i/>
          <w:color w:val="231F20"/>
          <w:sz w:val="24"/>
          <w:szCs w:val="24"/>
        </w:rPr>
        <w:t>Amendment</w:t>
      </w:r>
    </w:p>
    <w:p w14:paraId="6A0D8C77" w14:textId="77777777" w:rsidR="001A1B85" w:rsidRPr="001A1B85" w:rsidRDefault="001A1B85" w:rsidP="001A1B85">
      <w:pPr>
        <w:spacing w:before="120" w:after="120" w:line="312" w:lineRule="auto"/>
        <w:ind w:left="45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 amendment or other variation of the Contract shall be effective unless it is in writing, is dated, expressly refers to the Contract, and is signed by a duly authorized representative of each Party hereto.</w:t>
      </w:r>
    </w:p>
    <w:p w14:paraId="24D2B0D6" w14:textId="77777777" w:rsidR="001A1B85" w:rsidRPr="001A1B85" w:rsidRDefault="001A1B85" w:rsidP="001A1B85">
      <w:pPr>
        <w:numPr>
          <w:ilvl w:val="1"/>
          <w:numId w:val="91"/>
        </w:numPr>
        <w:tabs>
          <w:tab w:val="left" w:pos="450"/>
        </w:tabs>
        <w:spacing w:before="120" w:after="120" w:line="312" w:lineRule="auto"/>
        <w:contextualSpacing/>
        <w:jc w:val="both"/>
        <w:rPr>
          <w:rFonts w:ascii="Rockwell" w:eastAsia="Times New Roman" w:hAnsi="Rockwell" w:cs="Tahoma"/>
          <w:b/>
          <w:i/>
          <w:color w:val="231F20"/>
          <w:sz w:val="24"/>
          <w:szCs w:val="24"/>
        </w:rPr>
      </w:pPr>
      <w:r w:rsidRPr="001A1B85">
        <w:rPr>
          <w:rFonts w:ascii="Rockwell" w:eastAsia="Times New Roman" w:hAnsi="Rockwell" w:cs="Tahoma"/>
          <w:b/>
          <w:i/>
          <w:color w:val="231F20"/>
          <w:sz w:val="24"/>
          <w:szCs w:val="24"/>
        </w:rPr>
        <w:t>Independent Contractor</w:t>
      </w:r>
    </w:p>
    <w:p w14:paraId="41D6C208" w14:textId="77777777" w:rsidR="001A1B85" w:rsidRPr="001A1B85" w:rsidRDefault="001A1B85" w:rsidP="001A1B85">
      <w:pPr>
        <w:spacing w:before="120" w:after="120" w:line="312" w:lineRule="auto"/>
        <w:ind w:left="45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be an independent contract or performing the Contract. The Contract does not create any agency, partnership, joint venture or other joint relationship between the Parties hereto.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Procuring Entity, and nothing contained in the Contractor in any subcontract awarded by the Contractor shall be construed to create any contractual relationship between any such employees, representatives or Subcontractors and the Procuring Entity.</w:t>
      </w:r>
    </w:p>
    <w:p w14:paraId="66DE80E6"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i/>
          <w:color w:val="231F20"/>
          <w:sz w:val="24"/>
          <w:szCs w:val="24"/>
        </w:rPr>
      </w:pPr>
      <w:r w:rsidRPr="001A1B85">
        <w:rPr>
          <w:rFonts w:ascii="Rockwell" w:eastAsia="Times New Roman" w:hAnsi="Rockwell" w:cs="Tahoma"/>
          <w:b/>
          <w:i/>
          <w:color w:val="231F20"/>
          <w:sz w:val="24"/>
          <w:szCs w:val="24"/>
        </w:rPr>
        <w:t>Non-Waiver</w:t>
      </w:r>
    </w:p>
    <w:p w14:paraId="0103E926" w14:textId="77777777" w:rsidR="001A1B85" w:rsidRPr="001A1B85" w:rsidRDefault="001A1B85" w:rsidP="001A1B85">
      <w:pPr>
        <w:numPr>
          <w:ilvl w:val="2"/>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E14185F" w14:textId="77777777" w:rsidR="001A1B85" w:rsidRPr="001A1B85" w:rsidRDefault="001A1B85" w:rsidP="001A1B85">
      <w:pPr>
        <w:numPr>
          <w:ilvl w:val="2"/>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waiver of a Party's rights, powers or remedies under the Contract must be in writing, must be dated and signed by an authorized representative of the Party granting such waiver, and must specify the right and the extent to which it is being waived.</w:t>
      </w:r>
    </w:p>
    <w:p w14:paraId="33F7A584" w14:textId="77777777" w:rsidR="001A1B85" w:rsidRPr="001A1B85" w:rsidRDefault="001A1B85" w:rsidP="001A1B85">
      <w:pPr>
        <w:spacing w:before="120" w:after="120" w:line="312" w:lineRule="auto"/>
        <w:ind w:left="450" w:hanging="450"/>
        <w:jc w:val="both"/>
        <w:rPr>
          <w:rFonts w:ascii="Rockwell" w:eastAsia="Times New Roman" w:hAnsi="Rockwell" w:cs="Tahoma"/>
          <w:b/>
          <w:i/>
          <w:color w:val="231F20"/>
          <w:sz w:val="24"/>
          <w:szCs w:val="24"/>
        </w:rPr>
      </w:pPr>
      <w:r w:rsidRPr="001A1B85">
        <w:rPr>
          <w:rFonts w:ascii="Rockwell" w:eastAsia="Times New Roman" w:hAnsi="Rockwell" w:cs="Tahoma"/>
          <w:b/>
          <w:i/>
          <w:color w:val="231F20"/>
          <w:sz w:val="24"/>
          <w:szCs w:val="24"/>
        </w:rPr>
        <w:t>3.7</w:t>
      </w:r>
      <w:r w:rsidRPr="001A1B85">
        <w:rPr>
          <w:rFonts w:ascii="Rockwell" w:eastAsia="Times New Roman" w:hAnsi="Rockwell" w:cs="Tahoma"/>
          <w:b/>
          <w:i/>
          <w:color w:val="231F20"/>
          <w:sz w:val="24"/>
          <w:szCs w:val="24"/>
        </w:rPr>
        <w:tab/>
        <w:t>Severability</w:t>
      </w:r>
    </w:p>
    <w:p w14:paraId="3E95965A" w14:textId="77777777" w:rsidR="001A1B85" w:rsidRPr="001A1B85" w:rsidRDefault="001A1B85" w:rsidP="001A1B85">
      <w:pPr>
        <w:spacing w:before="120" w:after="120" w:line="312" w:lineRule="auto"/>
        <w:ind w:left="54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any provision or condition of the Contract is prohibited or rendered invalid or unenforceable, such prohibition, in validity or unenforced ability shall not affect the validity or enforce ability of any other provisions and conditions of the Contract.</w:t>
      </w:r>
    </w:p>
    <w:p w14:paraId="0BB5D147"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i/>
          <w:color w:val="231F20"/>
          <w:sz w:val="24"/>
          <w:szCs w:val="24"/>
        </w:rPr>
      </w:pPr>
      <w:r w:rsidRPr="001A1B85">
        <w:rPr>
          <w:rFonts w:ascii="Rockwell" w:eastAsia="Times New Roman" w:hAnsi="Rockwell" w:cs="Tahoma"/>
          <w:b/>
          <w:i/>
          <w:color w:val="231F20"/>
          <w:sz w:val="24"/>
          <w:szCs w:val="24"/>
        </w:rPr>
        <w:t>Country of Origin</w:t>
      </w:r>
    </w:p>
    <w:p w14:paraId="592A5307" w14:textId="77777777" w:rsidR="001A1B85" w:rsidRPr="001A1B85" w:rsidRDefault="001A1B85" w:rsidP="001A1B85">
      <w:pPr>
        <w:spacing w:before="120" w:after="120" w:line="312" w:lineRule="auto"/>
        <w:ind w:left="630" w:hanging="9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w:t>
      </w:r>
    </w:p>
    <w:p w14:paraId="47C02343"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Communications</w:t>
      </w:r>
    </w:p>
    <w:p w14:paraId="31159483"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Wherever these Conditions provide for the giving or issuing of approvals,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cates, consents, determinations, notices, requests and discharges, these communications shall be:</w:t>
      </w:r>
    </w:p>
    <w:p w14:paraId="23EF30E5" w14:textId="77777777" w:rsidR="001A1B85" w:rsidRPr="001A1B85" w:rsidRDefault="001A1B85" w:rsidP="001A1B85">
      <w:pPr>
        <w:numPr>
          <w:ilvl w:val="1"/>
          <w:numId w:val="8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writing and delivered against receipt; and</w:t>
      </w:r>
    </w:p>
    <w:p w14:paraId="2A3389B9" w14:textId="77777777" w:rsidR="001A1B85" w:rsidRPr="001A1B85" w:rsidRDefault="001A1B85" w:rsidP="001A1B85">
      <w:pPr>
        <w:numPr>
          <w:ilvl w:val="1"/>
          <w:numId w:val="8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delivered, sent or transmitted to the address for the recipient's communications as stated in the Contract Agreement.</w:t>
      </w:r>
    </w:p>
    <w:p w14:paraId="16375175" w14:textId="77777777" w:rsidR="001A1B85" w:rsidRPr="001A1B85" w:rsidRDefault="001A1B85" w:rsidP="001A1B85">
      <w:pPr>
        <w:spacing w:before="120" w:after="120" w:line="312" w:lineRule="auto"/>
        <w:ind w:left="54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When a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cate is issued to a Party, the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er shall send a copy to the other Party. When a notice is issued to a Party, by the other Party or the Project Manager, a copy shall be sent to the Project Manager or the other Party, as the case may be.</w:t>
      </w:r>
    </w:p>
    <w:p w14:paraId="633CA169"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Law and Language</w:t>
      </w:r>
    </w:p>
    <w:p w14:paraId="280923EB"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 shall be governed by in accordance with laws of Kenya</w:t>
      </w:r>
    </w:p>
    <w:p w14:paraId="01B3C1FF"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ruling language of the Contract shall be English Language.</w:t>
      </w:r>
    </w:p>
    <w:p w14:paraId="6825FC05" w14:textId="77777777" w:rsidR="001A1B85" w:rsidRPr="00FC4CE8" w:rsidRDefault="001A1B85" w:rsidP="001A1B85">
      <w:pPr>
        <w:numPr>
          <w:ilvl w:val="1"/>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language for communications shall be the English language.</w:t>
      </w:r>
    </w:p>
    <w:p w14:paraId="1442485A" w14:textId="77777777" w:rsidR="00FC4CE8" w:rsidRPr="001A1B85" w:rsidRDefault="00FC4CE8" w:rsidP="00FC4CE8">
      <w:pPr>
        <w:spacing w:before="120" w:after="120" w:line="312" w:lineRule="auto"/>
        <w:ind w:left="450"/>
        <w:contextualSpacing/>
        <w:jc w:val="both"/>
        <w:rPr>
          <w:rFonts w:ascii="Rockwell" w:eastAsia="Times New Roman" w:hAnsi="Rockwell" w:cs="Tahoma"/>
          <w:b/>
          <w:color w:val="231F20"/>
          <w:sz w:val="24"/>
          <w:szCs w:val="24"/>
        </w:rPr>
      </w:pPr>
    </w:p>
    <w:p w14:paraId="4DDE6AD4"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Fraud and Corruption</w:t>
      </w:r>
    </w:p>
    <w:p w14:paraId="68B52174"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requires compliance with the provisions of the Public Procurement and Asset Disposal Act, 2015, Section 62 as set forth in Section …...”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14:paraId="07D14233"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Tenderers shall permit and shall cause their agents (where declared or not), subcontractors, sub-consultants, service providers, suppliers, and their personnel, to permit the PPRA to inspect all accounts, records and other documents relating to any initial selection process, prequali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process, tender submission, proposal submission, and contract performance (in the case of award), and to have them audited by auditors appointed by the PPRA.</w:t>
      </w:r>
    </w:p>
    <w:p w14:paraId="01E556F4" w14:textId="77777777" w:rsidR="001A1B85" w:rsidRPr="001A1B85" w:rsidRDefault="001A1B85" w:rsidP="001A1B85">
      <w:pPr>
        <w:numPr>
          <w:ilvl w:val="2"/>
          <w:numId w:val="106"/>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Subject Matter of Contract</w:t>
      </w:r>
    </w:p>
    <w:p w14:paraId="56457980"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Scope of Facilities</w:t>
      </w:r>
    </w:p>
    <w:p w14:paraId="4252F972"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Unless otherwise expressly limited in the Procuring Entity's Requirements, the Contractor's obligations cover the provision of all Plant and the performance of all Installation Services required for the design, and the manufacture (including procurement, quality assurance, construction, installation, associated civil works, Pre- commissioning and delivery) of the Plant, and the installation, completion and commissioning of the Facilities in accordance with the plans, procedures,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drawings, codes and any other documents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Section, Procuring Entity's Requirements. Such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include, but are not limited to, the provision of supervision and engineering services; the supply of labor, materials, equipment, spare parts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Procuring Entity, asset for thin the Appendix to the Contract Agreement titled Scope of Works and Supply by the Procuring Entity.</w:t>
      </w:r>
    </w:p>
    <w:p w14:paraId="04386202"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unless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cally excluded in the Contract, perform all such work and/or supply all such items and materials not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cally mentioned in the Contract but that can be reasonably inferred from the Contract as being required for attaining Completion of the Facilities as if such work and/or items and materials were expressly mentioned in the Contract.</w:t>
      </w:r>
    </w:p>
    <w:p w14:paraId="0214A72B"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addition to the supply of Mandatory Spare Parts included in the Contract, the Contractor agrees to supply spare parts required for the operation and maintenance of the Facilities for the period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and the provisions, if any,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However, the identity,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and quantities of such spare parts and the terms and conditions relating to the supply there of are to be agreed between the Procuring Entity and the Contractor, and the price of such spare parts shall be that given in Price Schedule No.6, which shall be added to the Contract Price. The price of such spare parts shall include the purchase price there for and other costs and expenses (including the Contractor's fees) relating to the supply of spare parts.</w:t>
      </w:r>
    </w:p>
    <w:p w14:paraId="6D5DD830"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Time for Commencement and Completion</w:t>
      </w:r>
    </w:p>
    <w:p w14:paraId="443B92CA"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commence work on the Facilities within the period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and without prejudice to GCC Sub-Clause 26.2 hereof, the Contractor shall thereafter proceed with the Facilities in accordance with the time schedule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Time Schedule.</w:t>
      </w:r>
    </w:p>
    <w:p w14:paraId="3C7B28C6"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attain Completion of the Facilities or of a part where a separate time for Completion of such part is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Contract, within the time stated in the SCC or within such extended time to which the Contractor shall be entitled under GCC Clause 40 hereof.</w:t>
      </w:r>
    </w:p>
    <w:p w14:paraId="5BD80227" w14:textId="77777777" w:rsidR="001A1B85" w:rsidRPr="001A1B85" w:rsidRDefault="001A1B85" w:rsidP="001A1B85">
      <w:pPr>
        <w:numPr>
          <w:ilvl w:val="0"/>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Contractor's Responsibilities</w:t>
      </w:r>
    </w:p>
    <w:p w14:paraId="08D7844A"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The Contractor shall design, manufacture including associated purchases and/or subcontracting, install and complete the Facilities in accordance with the Contract. When completed, the Facilities should be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 for the purposes for which they are intended as 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ned in the Contract.</w:t>
      </w:r>
    </w:p>
    <w:p w14:paraId="4EFAB07F"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con</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rms that it has entered in to this Contract on the basis of a proper examination of the data relating to the Facilities including any data as to boring tests provided by the Procuring Entity, and on the basis of information that the Contractor could have obtained from a visual inspection of the Site if access there to was available and of other data readily available to it relating to the Facilities as of the date twenty-eight (28) days prior to Tender submission. The Contractor acknowledges that any failure to acquaint itself with all such data and information shall not relieve its responsibility for properly estimating the dif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culty or cost of successfully performing the Facilities.</w:t>
      </w:r>
    </w:p>
    <w:p w14:paraId="0251D906"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acquire and pay for all permits, approvals and /or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Procuring Entity under GCC Sub- Clause10.3 hereof and that are necessary for the performance of the Contract.</w:t>
      </w:r>
    </w:p>
    <w:p w14:paraId="18FF6957"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Procuring Entity from and against any and all liabilities, damages, claims,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nes, penalties and expenses of whatever nature arising or resulting from the violation of such laws by the Contractor or its personnel, including the Subcontractors and their personnel, but without prejudice to GCC Sub-Clause 10.1 hereof.</w:t>
      </w:r>
    </w:p>
    <w:p w14:paraId="1978DDE4"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Plant and Installation Services that will be incorporated in or be required for the Facilities and other supplies shall have their origin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under GCC Clause 1 (Country of Origin). Any subcontractors retained by the Contractor shall be from a country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Clause1 Country of Origin).</w:t>
      </w:r>
    </w:p>
    <w:p w14:paraId="4CE52F8C"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is a joint venture, or association (JV) of two or more persons, all such persons shall be jointly and severally bound to the Procuring Entity for the ful</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llment of the provisions of the Contract, and shall designate one of such persons to act as a leader with authority to bind the JV. The composition or the constitution of the JV shall not be altered without the prior consent of the Procuring Entity.</w:t>
      </w:r>
    </w:p>
    <w:p w14:paraId="0F5DDEC9"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Pursuant to paragraph 2.2 e. of Appendix B to the General Conditions the Contractor shall permit and shall cause its subcontractors and sub-consultants to permit, PPRA and/or persons appointed by PPRA to inspect the Site and/or the accounts and records relating to the procurement process, selection and/or contract execution, and to have such accounts and records audited by auditors appointed by PPRA. The Contractor's and its Subcontractors' and sub-consultants' attention is drawn to Sub-Clause 6.1 which provides, interalia, that acts intended to materially impede the exercise of the PPRA's inspection and audit rights constitute a prohibited practice subject to contract termination.</w:t>
      </w:r>
    </w:p>
    <w:p w14:paraId="1F387F17" w14:textId="77777777" w:rsidR="001A1B85" w:rsidRPr="001A1B85" w:rsidRDefault="001A1B85" w:rsidP="001A1B85">
      <w:pPr>
        <w:numPr>
          <w:ilvl w:val="1"/>
          <w:numId w:val="91"/>
        </w:numPr>
        <w:spacing w:before="120" w:after="120" w:line="312" w:lineRule="auto"/>
        <w:ind w:left="45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conform to the sustainable procurement contractual provisions, if and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w:t>
      </w:r>
    </w:p>
    <w:p w14:paraId="5570666D"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Procuring Entity's Responsibilities</w:t>
      </w:r>
    </w:p>
    <w:p w14:paraId="541651F7"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All information and/or data to be supplied by the Procuring Entity as described in the Appendix to the Contract Agreement titled Scope of Works and Supply by the Procuring Entity, shall be deemed to be accurate, except when the Procuring Entity expressly states otherwise.</w:t>
      </w:r>
    </w:p>
    <w:p w14:paraId="77535FEC"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Scope of Works and Supply by the Procuring Entity. The Procuring Entity shall give full possession of an accord all rights of access there to on or before the date (s)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that Appendix.</w:t>
      </w:r>
    </w:p>
    <w:p w14:paraId="5493CFDA"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acquire and pay for all permits, approvals and/or licenses from all local, state or national government authorities or public service under takings in the country where the Site is located which such authorities or under takings require the Procuring Entity to obtain in the Procuring Entity's name, (b) are necessary for the execution of the Contract, including those required for the performance by both the Contractor and the Procuring Entity of their respective obligations under the Contract, and (c) are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(Scope of Works and Supply by the Procuring Entity).</w:t>
      </w:r>
    </w:p>
    <w:p w14:paraId="4599C66C"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requested by the Contractor, the Procuring Entity shall use its best endeavors to assist the Contractor in obtaining in a timely and expeditious manner all permits, approvals and/or licenses necessary for the execution of the Contract from all local, state or national government authorities or public service under takings that such authorities or undertakings require the Contractor or Subcontractors or the personnel of the Contractor or Subcontractors, as the case may be, to obtain.</w:t>
      </w:r>
    </w:p>
    <w:p w14:paraId="375DEA1D"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Unless otherwise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Contract or agreed upon by the Procuring Entity and the Contractor, the Procuring Entity shall provide suf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cient, properly quali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Procuring Entity, at or before the time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program furnished by the Contractor under GCC Sub-Clause18.2 hereof and in the manner thereupon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or as otherwise agreed upon by the Procuring Entity and the Contractor.</w:t>
      </w:r>
    </w:p>
    <w:p w14:paraId="28EB1BF3"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be responsible for the continued operation of the Facilities after Completion, in accordance with GCC Sub-Clause 24.8, and shall be responsible for facilitating the Guarantee Test (s) for the Facilities, in accordance with GCC Sub-Clause 25.2.</w:t>
      </w:r>
    </w:p>
    <w:p w14:paraId="5E9C02B5"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All costs and expenses involved in the performance of the obligations under this GCC Clause 10 shall be the responsibility of the Procuring Entity, save those to be incurred by the Contractor with respect to the performance of Guarantee Tests, in accordance with GCC Sub-Clause25.2.</w:t>
      </w:r>
    </w:p>
    <w:p w14:paraId="2220B3E5"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that the Procuring Entity shall be in breach of any of his obligations under this Clause, the additional cost incurred by the Contractor in consequence there of shall be determined by the Project Manager and added to the Contract Price.</w:t>
      </w:r>
    </w:p>
    <w:p w14:paraId="5BA21F5F" w14:textId="77777777" w:rsidR="001A1B85" w:rsidRPr="001A1B85" w:rsidRDefault="001A1B85" w:rsidP="001A1B85">
      <w:pPr>
        <w:numPr>
          <w:ilvl w:val="2"/>
          <w:numId w:val="106"/>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Payment</w:t>
      </w:r>
    </w:p>
    <w:p w14:paraId="759A6EC7"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 Price</w:t>
      </w:r>
    </w:p>
    <w:p w14:paraId="4098BE61"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Article 2 (Contract Price and Terms of Payment) of the Contract Agreement.</w:t>
      </w:r>
    </w:p>
    <w:p w14:paraId="3ECC7345"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Unless an adjustment clause is provided for in the SCC, the Contract Price shall be a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rm lump sum not subject to any alteration, except in the event of a Change in the Facilities or as otherwise provided in the Contract.</w:t>
      </w:r>
    </w:p>
    <w:p w14:paraId="446EE459" w14:textId="77777777" w:rsidR="001A1B85" w:rsidRPr="001A1B85" w:rsidRDefault="001A1B85" w:rsidP="001A1B85">
      <w:pPr>
        <w:numPr>
          <w:ilvl w:val="1"/>
          <w:numId w:val="91"/>
        </w:numPr>
        <w:tabs>
          <w:tab w:val="left" w:pos="720"/>
        </w:tabs>
        <w:spacing w:before="120" w:after="120" w:line="312" w:lineRule="auto"/>
        <w:ind w:left="630" w:hanging="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Subject to GCC Sub-Clauses 9.2,10.1 and 35 hereof, the Contractor shall be deemed to have satis</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itself as to the correctness and suf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ciency of the Contract Price, which shall, except as otherwise provided for in the Contract, cover all its obligations under the Contract.</w:t>
      </w:r>
    </w:p>
    <w:p w14:paraId="6D3B12B4"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Terms of Payment</w:t>
      </w:r>
    </w:p>
    <w:p w14:paraId="0E498492" w14:textId="77777777" w:rsidR="001A1B85" w:rsidRPr="001A1B85" w:rsidRDefault="001A1B85" w:rsidP="001A1B85">
      <w:pPr>
        <w:numPr>
          <w:ilvl w:val="1"/>
          <w:numId w:val="91"/>
        </w:numPr>
        <w:spacing w:before="120" w:after="120" w:line="312" w:lineRule="auto"/>
        <w:ind w:left="630" w:hanging="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 Price shall be paid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56F8E36"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 payment made by the Procuring Entity herein shall be deemed to constitute acceptance by the Procuring Entity of the Facilities or any part (s) thereof.</w:t>
      </w:r>
    </w:p>
    <w:p w14:paraId="13AF77CD"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that the Procuring Entity fails to make any payment by its respective due date or within the period set for thin the Contract, the Procuring Entity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4D93A034"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currency or currencies in which payments are made to the Contractor under this Contract shall be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Terms and Procedures of Payment, subject to the general principle that payments will be made in the currency or currencies in which the Contract Price has been stated in the Contractor's Tender.</w:t>
      </w:r>
    </w:p>
    <w:p w14:paraId="3375D597" w14:textId="77777777" w:rsidR="001A1B85" w:rsidRPr="001A1B85" w:rsidRDefault="001A1B85" w:rsidP="001A1B85">
      <w:pPr>
        <w:numPr>
          <w:ilvl w:val="0"/>
          <w:numId w:val="91"/>
        </w:numPr>
        <w:tabs>
          <w:tab w:val="left" w:pos="450"/>
        </w:tabs>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Securities</w:t>
      </w:r>
    </w:p>
    <w:p w14:paraId="4A8FCE82"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Issuance of Securities</w:t>
      </w:r>
    </w:p>
    <w:p w14:paraId="09F2241A"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provide the securities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below in favor of the Procuring Entity at the times, and in the amount, manner and form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below.</w:t>
      </w:r>
    </w:p>
    <w:p w14:paraId="295FA8E0"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Advance Payment Security</w:t>
      </w:r>
    </w:p>
    <w:p w14:paraId="55DE7264" w14:textId="77777777" w:rsidR="001A1B85" w:rsidRPr="001A1B85" w:rsidRDefault="001A1B85" w:rsidP="001A1B85">
      <w:pPr>
        <w:numPr>
          <w:ilvl w:val="2"/>
          <w:numId w:val="12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within twenty-eight (28) days of the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of contract award, provide a security in an amount equal to the advance payment calculated in accordance with the Appendix to the Contract Agreement titled Terms and Procedures of Payment, and in the same currency or currencies.</w:t>
      </w:r>
    </w:p>
    <w:p w14:paraId="51D73813" w14:textId="77777777" w:rsidR="001A1B85" w:rsidRDefault="001A1B85" w:rsidP="001A1B85">
      <w:pPr>
        <w:numPr>
          <w:ilvl w:val="2"/>
          <w:numId w:val="12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security shall be in the form provided in the Tendering documents or in another form acceptable to the Procuring Entity. The amount of the security shall be reduced in proportion to the value of the Facilities executed by and paid to the Contractor from time to time, and shall automatically become null and void when the full amount of the advance payment has been recovered by the Procuring Entity. The security shall be returned to the Contractor immediately after its expiration.</w:t>
      </w:r>
    </w:p>
    <w:p w14:paraId="488F1143" w14:textId="77777777" w:rsidR="00FC4CE8" w:rsidRDefault="00FC4CE8" w:rsidP="00FC4CE8">
      <w:pPr>
        <w:spacing w:before="120" w:after="120" w:line="312" w:lineRule="auto"/>
        <w:contextualSpacing/>
        <w:jc w:val="both"/>
        <w:rPr>
          <w:rFonts w:ascii="Rockwell" w:eastAsia="Times New Roman" w:hAnsi="Rockwell" w:cs="Tahoma"/>
          <w:color w:val="231F20"/>
          <w:sz w:val="24"/>
          <w:szCs w:val="24"/>
        </w:rPr>
      </w:pPr>
    </w:p>
    <w:p w14:paraId="33960172" w14:textId="77777777" w:rsidR="00FC4CE8" w:rsidRDefault="00FC4CE8" w:rsidP="00FC4CE8">
      <w:pPr>
        <w:spacing w:before="120" w:after="120" w:line="312" w:lineRule="auto"/>
        <w:contextualSpacing/>
        <w:jc w:val="both"/>
        <w:rPr>
          <w:rFonts w:ascii="Rockwell" w:eastAsia="Times New Roman" w:hAnsi="Rockwell" w:cs="Tahoma"/>
          <w:color w:val="231F20"/>
          <w:sz w:val="24"/>
          <w:szCs w:val="24"/>
        </w:rPr>
      </w:pPr>
    </w:p>
    <w:p w14:paraId="1CC23E8B" w14:textId="77777777" w:rsidR="00FC4CE8" w:rsidRPr="001A1B85" w:rsidRDefault="00FC4CE8" w:rsidP="00FC4CE8">
      <w:pPr>
        <w:spacing w:before="120" w:after="120" w:line="312" w:lineRule="auto"/>
        <w:contextualSpacing/>
        <w:jc w:val="both"/>
        <w:rPr>
          <w:rFonts w:ascii="Rockwell" w:eastAsia="Times New Roman" w:hAnsi="Rockwell" w:cs="Tahoma"/>
          <w:color w:val="231F20"/>
          <w:sz w:val="24"/>
          <w:szCs w:val="24"/>
        </w:rPr>
      </w:pPr>
    </w:p>
    <w:p w14:paraId="62E622F3"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Performance Security</w:t>
      </w:r>
    </w:p>
    <w:p w14:paraId="31D7B6EB" w14:textId="77777777" w:rsidR="001A1B85" w:rsidRPr="001A1B85" w:rsidRDefault="001A1B85" w:rsidP="001A1B85">
      <w:pPr>
        <w:numPr>
          <w:ilvl w:val="2"/>
          <w:numId w:val="18"/>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within twenty-eight (28) days of the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of contract award, provide a security for the due performance of the Contract in the amount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w:t>
      </w:r>
    </w:p>
    <w:p w14:paraId="3B912BC4" w14:textId="77777777" w:rsidR="001A1B85" w:rsidRPr="001A1B85" w:rsidRDefault="001A1B85" w:rsidP="001A1B85">
      <w:pPr>
        <w:numPr>
          <w:ilvl w:val="2"/>
          <w:numId w:val="18"/>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Performance Security shall be denominated in the currency or currencies of the Contract, or in a freely convertible currency acceptable to the Procuring Entity, and shall be in the form provided in Section X, Contract Forms, corresponding to the type of bank guarantee stipulated by the Procuring Entity in the SCC, or in another form acceptable to the Procuring Entity.</w:t>
      </w:r>
    </w:p>
    <w:p w14:paraId="4B48C23D" w14:textId="77777777" w:rsidR="001A1B85" w:rsidRPr="001A1B85" w:rsidRDefault="001A1B85" w:rsidP="001A1B85">
      <w:pPr>
        <w:numPr>
          <w:ilvl w:val="2"/>
          <w:numId w:val="18"/>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Unless otherwise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ed in the SCC, the security shall be reduced by half on the date of the Operational Acceptance. The Security shall become null and void, or shall be reduced prorata to the Contract Price of a part of the Facilities for which a separate Time for Completion is provided,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ve hundred and forty (540) days after Completion of the Facilities or three hundred and sixty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ve (365) days after Operational Acceptance of the Facilities, whichever occurs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rst; provided, however, that if the Defects Liability Period has been extended on any part of the Facilities pursuant to GCC Sub-Clause27.8 hereof, the Contractor shall issue an additional security in an amount proportionate to the Contract Price of that part. The security shall be returned to the Contractor immediately after its expiration, provided, however, that if the Contractor, pursuant to GCC Sub- Clause 27.10, is liable for an extended defect liability obligation, the Performance Security shall be extended for the period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pursuant to GCC Sub-Clause 27.10 and up to the amount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w:t>
      </w:r>
    </w:p>
    <w:p w14:paraId="4150754D" w14:textId="77777777" w:rsidR="001A1B85" w:rsidRPr="001A1B85" w:rsidRDefault="001A1B85" w:rsidP="001A1B85">
      <w:pPr>
        <w:numPr>
          <w:ilvl w:val="2"/>
          <w:numId w:val="18"/>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Procuring Entity shall not make a claim under the Performance Security, except for amounts to which the Procuring Entity is entitled under the Contract. The Procuring Entity shall indemnify and hold the Contractor harmless against and from all damages, losses and expenses (including legal fees and expenses) resulting from a claim under the Performance Security to the extent to which the Procuring Entity was not entitled to make the claim.</w:t>
      </w:r>
    </w:p>
    <w:p w14:paraId="46B0EE54"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Taxes and Duties</w:t>
      </w:r>
    </w:p>
    <w:p w14:paraId="0CB3E0D0"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Except as otherwise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BC44C4C"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any tax exemptions, reductions, allowances or privileges may be available to the Contractor in Kenya, the Procuring Entity shall use its best endeavors to enable the Contractor to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 from any such tax savings to the maximum allowable extent.</w:t>
      </w:r>
    </w:p>
    <w:p w14:paraId="64AFFD69"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For the purpose of the Contract, it is agreed that the Contract Price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Article 2 (Contract Price and Terms of Payment) of the Contract Agreement is based on the taxes, duties, levies and charges prevailing at the date twenty-eight (28) days prior to the date of Tender submission in Kenya (hereinafter called “Tax” in this GCC Sub-Clause14.4).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 to account any such change by addition to the Contract Price or deduction therefrom, as the case may be, in accordance with GCC Clause36 hereof.</w:t>
      </w:r>
    </w:p>
    <w:p w14:paraId="4E99A472" w14:textId="77777777" w:rsidR="001A1B85" w:rsidRPr="001A1B85" w:rsidRDefault="001A1B85" w:rsidP="001A1B85">
      <w:pPr>
        <w:numPr>
          <w:ilvl w:val="2"/>
          <w:numId w:val="88"/>
        </w:numPr>
        <w:spacing w:before="120" w:after="120" w:line="312" w:lineRule="auto"/>
        <w:ind w:left="270" w:hanging="27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Intellectual Property</w:t>
      </w:r>
    </w:p>
    <w:p w14:paraId="77469A8D" w14:textId="77777777" w:rsidR="001A1B85" w:rsidRPr="001A1B85" w:rsidRDefault="001A1B85" w:rsidP="001A1B85">
      <w:pPr>
        <w:numPr>
          <w:ilvl w:val="0"/>
          <w:numId w:val="91"/>
        </w:numPr>
        <w:tabs>
          <w:tab w:val="left" w:pos="450"/>
        </w:tabs>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License/Use of Technical Information</w:t>
      </w:r>
    </w:p>
    <w:p w14:paraId="6AA41E10"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For the operation and maintenance of the Plant, the Contractor hereby grants a non-exclusive and non- transferable license (without the right to sub-license) to the Procuring Entity under the patents, utility models or other industrial property rights owned by the Contractor or by a third Party from whom the Contractor has received the right to grant licenses there under, and shall also grant to the Procuring Entity a non-exclusive and non-transferable right (without the right to sub-license) to use the know-how and other technical information disclosed to the Procuring Entity under the Contract. Nothing contained herein shall be construed as transferring ownership of any patent, utility model, trademark, design, copyright, know-how or other intellectual property right from the Contractor or any third Party to the Procuring Entity.</w:t>
      </w:r>
    </w:p>
    <w:p w14:paraId="35223BFB"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copy right in all drawings, documents and other materials containing data and information furnished to the Procuring Entity by the Contractor here in shall remain vested in the Contractor or, if they are furnished to the Procuring Entity directly or through the Contractor by any third Party, including suppliers of materials, the copy right in such materials shall remain vested in such third Party.</w:t>
      </w:r>
    </w:p>
    <w:p w14:paraId="7D63E2CC"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w:t>
      </w:r>
      <w:r w:rsidRPr="001A1B85">
        <w:rPr>
          <w:rFonts w:ascii="Times New Roman" w:eastAsia="Times New Roman" w:hAnsi="Times New Roman"/>
          <w:b/>
          <w:color w:val="231F20"/>
          <w:sz w:val="24"/>
          <w:szCs w:val="24"/>
        </w:rPr>
        <w:t>ﬁ</w:t>
      </w:r>
      <w:r w:rsidRPr="001A1B85">
        <w:rPr>
          <w:rFonts w:ascii="Rockwell" w:eastAsia="Times New Roman" w:hAnsi="Rockwell" w:cs="Tahoma"/>
          <w:b/>
          <w:color w:val="231F20"/>
          <w:sz w:val="24"/>
          <w:szCs w:val="24"/>
        </w:rPr>
        <w:t>dential Information</w:t>
      </w:r>
    </w:p>
    <w:p w14:paraId="7C00AB69"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and the Contractor shall keep con</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 (s) such documents, data and other information it receives from the Procuring Entity to the extent required for the Subcontractor (s) to perform its work under the Contract, in which event the Contractor shall obtain from such Subcontractor (s) an under taking of con</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dentiality similar to that imposed on the Contractor under this GCC Clause16.</w:t>
      </w:r>
    </w:p>
    <w:p w14:paraId="40BCCC5D"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not use such documents, data and other information received from the Contractor for any purpose other than the operation and maintenance of the Facilities. Similarly, the Contractor shall not use such documents, data and other information received from the Procuring Entity for any purpose other than the design, procurement of Plant, construction or such other work and services as are required for the performance of the Contract.</w:t>
      </w:r>
    </w:p>
    <w:p w14:paraId="25F8D0F2"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obligation of a Party under GCC Sub-Clauses 16.1 and 16.2 above, however, shall not apply to that information which</w:t>
      </w:r>
    </w:p>
    <w:p w14:paraId="5574A07D" w14:textId="77777777" w:rsidR="001A1B85" w:rsidRPr="001A1B85" w:rsidRDefault="001A1B85" w:rsidP="001A1B85">
      <w:pPr>
        <w:numPr>
          <w:ilvl w:val="2"/>
          <w:numId w:val="26"/>
        </w:numPr>
        <w:spacing w:before="120" w:after="120" w:line="312" w:lineRule="auto"/>
        <w:ind w:left="99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Now or here after enters the public domain through no fault of that Party</w:t>
      </w:r>
    </w:p>
    <w:p w14:paraId="763DCDAC" w14:textId="77777777" w:rsidR="001A1B85" w:rsidRPr="001A1B85" w:rsidRDefault="001A1B85" w:rsidP="001A1B85">
      <w:pPr>
        <w:numPr>
          <w:ilvl w:val="2"/>
          <w:numId w:val="26"/>
        </w:numPr>
        <w:spacing w:before="120" w:after="120" w:line="312" w:lineRule="auto"/>
        <w:ind w:left="99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can be proven to have been possessed by that Party at the time of disclosure and which was not previously obtained, directly or indirectly, from the other Party hereto</w:t>
      </w:r>
    </w:p>
    <w:p w14:paraId="3C083FC3" w14:textId="77777777" w:rsidR="001A1B85" w:rsidRPr="001A1B85" w:rsidRDefault="001A1B85" w:rsidP="001A1B85">
      <w:pPr>
        <w:numPr>
          <w:ilvl w:val="2"/>
          <w:numId w:val="26"/>
        </w:numPr>
        <w:spacing w:before="120" w:after="120" w:line="312" w:lineRule="auto"/>
        <w:ind w:left="99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otherwise lawfully becomes available to that Party from a third Party that has no obligation of con</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dentiality.</w:t>
      </w:r>
    </w:p>
    <w:p w14:paraId="2382F47B"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above provisions of this GCC Clause 16 shall not in any way modify any undertaking of con</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dentiality given by either of the Parties hereto prior to the date of the Contract in respect of the Facilities or any part thereof.</w:t>
      </w:r>
    </w:p>
    <w:p w14:paraId="71E9E7F3" w14:textId="77777777" w:rsid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provisions of this GCC Clause 16 shall survive termination, for whatever reason, of the Contract.</w:t>
      </w:r>
    </w:p>
    <w:p w14:paraId="35744A3E" w14:textId="77777777" w:rsidR="00FC4CE8" w:rsidRDefault="00FC4CE8" w:rsidP="00FC4CE8">
      <w:pPr>
        <w:spacing w:before="120" w:after="120" w:line="312" w:lineRule="auto"/>
        <w:contextualSpacing/>
        <w:jc w:val="both"/>
        <w:rPr>
          <w:rFonts w:ascii="Rockwell" w:eastAsia="Times New Roman" w:hAnsi="Rockwell" w:cs="Tahoma"/>
          <w:color w:val="231F20"/>
          <w:sz w:val="24"/>
          <w:szCs w:val="24"/>
        </w:rPr>
      </w:pPr>
    </w:p>
    <w:p w14:paraId="4950F4D4" w14:textId="77777777" w:rsidR="00FC4CE8" w:rsidRPr="001A1B85" w:rsidRDefault="00FC4CE8" w:rsidP="00FC4CE8">
      <w:pPr>
        <w:spacing w:before="120" w:after="120" w:line="312" w:lineRule="auto"/>
        <w:contextualSpacing/>
        <w:jc w:val="both"/>
        <w:rPr>
          <w:rFonts w:ascii="Rockwell" w:eastAsia="Times New Roman" w:hAnsi="Rockwell" w:cs="Tahoma"/>
          <w:color w:val="231F20"/>
          <w:sz w:val="24"/>
          <w:szCs w:val="24"/>
        </w:rPr>
      </w:pPr>
    </w:p>
    <w:p w14:paraId="41CD4DB8" w14:textId="77777777" w:rsidR="001A1B85" w:rsidRPr="001A1B85" w:rsidRDefault="001A1B85" w:rsidP="001A1B85">
      <w:pPr>
        <w:numPr>
          <w:ilvl w:val="2"/>
          <w:numId w:val="88"/>
        </w:numPr>
        <w:spacing w:before="120" w:after="120" w:line="312" w:lineRule="auto"/>
        <w:ind w:left="270" w:hanging="27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Execution of the Facilities</w:t>
      </w:r>
    </w:p>
    <w:p w14:paraId="7C2B6A7A"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Representatives</w:t>
      </w:r>
    </w:p>
    <w:p w14:paraId="28A0B3F9"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Project Manager</w:t>
      </w:r>
    </w:p>
    <w:p w14:paraId="38250F6E"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Project Manager is not named in the Contract, then within fourteen (14) days of the Effective Date, the Procuring Entity shall appoint and notify the Contractor in writing of the name of the Project Manager. The Procuring Entity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Procuring Entity at all times during the performance of the Contract. All notices, instructions, orders,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cates, approvals and all other communications under the Contract shall be given by the Project Manager, except as here in otherwise provided.</w:t>
      </w:r>
    </w:p>
    <w:p w14:paraId="00CDBCBE" w14:textId="77777777" w:rsidR="001A1B85" w:rsidRPr="001A1B85" w:rsidRDefault="001A1B85" w:rsidP="001A1B85">
      <w:pPr>
        <w:spacing w:before="120" w:after="120" w:line="312" w:lineRule="auto"/>
        <w:ind w:left="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All notices, instructions, information and other communications given by the Contractor to the Procuring Entity under the Contract shall be given to the Project Manager, except as herein otherwise provided.</w:t>
      </w:r>
    </w:p>
    <w:p w14:paraId="6FCE66F7"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Contractor's Representative &amp; Construction Manager</w:t>
      </w:r>
    </w:p>
    <w:p w14:paraId="5C50F66F"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Contractor's Representative is not named in the Contract, then within fourteen (14) days of the Effective Date, the Contractor shall appoint the Contractor's Representative and shall request the Procuring Entity in writing to approve the person so appointed. If the Procuring Entity makes no objection to the appointment within fourteen (14) days, the Contractor's Representative shall be deemed to have been approved. If the Procuring Entity objects to the appointment within fourteen (14) days giving the reason therefor, then the Contractor shall appoint a replacement within fourteen (14) days of such objection, and the foregoing provisions of this GCC Sub-Clause17.2.1 shall apply thereto.</w:t>
      </w:r>
    </w:p>
    <w:p w14:paraId="290AEA80"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22D2F2BD"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All notices, instructions, information and all other communications given by the Procuring Entity or the Project Manager to the Contractor under the Contract shall be given to the Contractor's Representative or, in its absence, its deputy, except as herein otherwise provided.</w:t>
      </w:r>
    </w:p>
    <w:p w14:paraId="11B70605"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not revoke the appointment of the Contractor's Representative without the Procuring Entity's prior written consent, which shall not be unreasonably withheld. If the Procuring Entity consents thereto, the Contractor shall appoint some other person as the Contractor's Representative, pursuant to the procedure set out in GCC Sub-Clause 17.2.1.</w:t>
      </w:r>
    </w:p>
    <w:p w14:paraId="356E9AA0"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Contractor's Representative may, subject to the approval of the Procuring Entity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 by delegated or revoked. No such delegation or revocation shall take effect unless and until a copy there of has been delivered to the Procuring Entity and the Project Manager.</w:t>
      </w:r>
    </w:p>
    <w:p w14:paraId="6F2EB76D"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Any actor exercise by any person of powers, functions and authorities so delegated to him or her in accordance with this GCC Sub-Clause 17.2.3 shall be deemed to be an actor exercise by the Contractor's Representative.</w:t>
      </w:r>
    </w:p>
    <w:p w14:paraId="6E3FBF7D"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w:t>
      </w:r>
    </w:p>
    <w:p w14:paraId="1EA21805"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Procuring Entity may by notice to the Contractor object to any representative or person employed by the Contractor in the execution of the Contract who, in the reasonable opinion of the Procuring Entity, may be have inappropriately, may be incompetent or negligent, or may commit a serious breach of the Site regulations provided under GCC Sub-Clause 22.4. The Procuring Entity shall provide evidence of the same, where upon the Contractor shall remove such person from the Facilities.</w:t>
      </w:r>
    </w:p>
    <w:p w14:paraId="4B804A2A" w14:textId="77777777" w:rsidR="001A1B85" w:rsidRPr="001A1B85" w:rsidRDefault="001A1B85" w:rsidP="001A1B85">
      <w:pPr>
        <w:numPr>
          <w:ilvl w:val="2"/>
          <w:numId w:val="125"/>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any representative or person employed by the Contractor is removed in accordance with GCC Sub-Clause 17.2.5, the Contractor shall, where required, promptly appoint a replacement.</w:t>
      </w:r>
    </w:p>
    <w:p w14:paraId="13A9F8A4"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Work Program</w:t>
      </w:r>
    </w:p>
    <w:p w14:paraId="7AB454B6"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Contractor's Organization</w:t>
      </w:r>
    </w:p>
    <w:p w14:paraId="7322BF9A" w14:textId="77777777" w:rsidR="001A1B85" w:rsidRPr="001A1B85" w:rsidRDefault="001A1B85" w:rsidP="001A1B85">
      <w:pPr>
        <w:spacing w:before="120" w:after="120" w:line="312" w:lineRule="auto"/>
        <w:ind w:left="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supply to the Procuring Entity and the Project Manager a chart showing the proposed organization to be established by the Contractor for carrying out work on the Facilities within twenty-one (21) days of the Effective Date. The chart shall include the identities of the key personnel and the curricula vitae of such key personnel to be employed shall be supplied together with the chart. The Contractor shall promptly inform the Procuring Entity and the Project Manager in writing of any revision or alteration of such an organization chart.</w:t>
      </w:r>
    </w:p>
    <w:p w14:paraId="171D6FF5" w14:textId="77777777" w:rsidR="001A1B85" w:rsidRPr="001A1B85" w:rsidRDefault="001A1B85" w:rsidP="001A1B85">
      <w:pPr>
        <w:numPr>
          <w:ilvl w:val="1"/>
          <w:numId w:val="91"/>
        </w:numPr>
        <w:tabs>
          <w:tab w:val="left" w:pos="540"/>
        </w:tabs>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Program of Performance</w:t>
      </w:r>
    </w:p>
    <w:p w14:paraId="5F5CCAF7" w14:textId="77777777" w:rsidR="001A1B85" w:rsidRPr="001A1B85" w:rsidRDefault="001A1B85" w:rsidP="001A1B85">
      <w:pPr>
        <w:tabs>
          <w:tab w:val="left" w:pos="540"/>
        </w:tabs>
        <w:spacing w:before="120" w:after="120" w:line="312" w:lineRule="auto"/>
        <w:ind w:left="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 commission the Facilities, as well as the date by which the Contractor reasonably requires that the Procuring Entity shall have ful</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Contract. The Contractor shall update and revise the program as and when appropriate or when required by the Project Manager, but without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in the Times for Completion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pursuant to Sub-Clause 8.2 and any extension granted in accordance with GCC Clause 40, and shall submit all such revisions to the Project Manager.</w:t>
      </w:r>
    </w:p>
    <w:p w14:paraId="05E35215"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Progress Report</w:t>
      </w:r>
    </w:p>
    <w:p w14:paraId="7CD095C4"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monitor progress of all the activities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program referred to in GCC Sub- Clause 18.2 above, and supply a progress report to the Project Manager every month.</w:t>
      </w:r>
    </w:p>
    <w:p w14:paraId="690E6B80"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p w14:paraId="693EEB88"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Progress of Performance</w:t>
      </w:r>
    </w:p>
    <w:p w14:paraId="2DDEBF09" w14:textId="77777777" w:rsidR="001A1B85" w:rsidRPr="001A1B85" w:rsidRDefault="001A1B85" w:rsidP="001A1B85">
      <w:pPr>
        <w:spacing w:before="120" w:after="120" w:line="312" w:lineRule="auto"/>
        <w:ind w:left="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at any time the Contractor's actual progress falls behind the program referred to in GCC Sub-Clause 18.2, or it becomes apparent that it wills of all behind, the Contractor shall, at the request of the Procuring Entity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Procuring Entity and the Contractor.</w:t>
      </w:r>
    </w:p>
    <w:p w14:paraId="5553950F"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Procedures</w:t>
      </w:r>
    </w:p>
    <w:p w14:paraId="028A43A9"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 shall be executed in accordance with the Contract Documents including the procedures given in the Forms and Procedures of the Procuring Entity's Requirements.</w:t>
      </w:r>
    </w:p>
    <w:p w14:paraId="0D524A64"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may execute the Contract in accordance with its own standard project execution plans and procedures to the extent that they do not con</w:t>
      </w:r>
      <w:r w:rsidRPr="001A1B85">
        <w:rPr>
          <w:rFonts w:ascii="Times New Roman" w:eastAsia="Times New Roman" w:hAnsi="Times New Roman"/>
          <w:color w:val="231F20"/>
          <w:sz w:val="24"/>
          <w:szCs w:val="24"/>
        </w:rPr>
        <w:t>ﬂ</w:t>
      </w:r>
      <w:r w:rsidRPr="001A1B85">
        <w:rPr>
          <w:rFonts w:ascii="Rockwell" w:eastAsia="Times New Roman" w:hAnsi="Rockwell" w:cs="Tahoma"/>
          <w:color w:val="231F20"/>
          <w:sz w:val="24"/>
          <w:szCs w:val="24"/>
        </w:rPr>
        <w:t>ict with the provisions contained in the Contract.</w:t>
      </w:r>
    </w:p>
    <w:p w14:paraId="28FCA750"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Subcontracting</w:t>
      </w:r>
    </w:p>
    <w:p w14:paraId="7FAB6F62"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Appendix to the Contract Agreement titled List of Major Items of Plant and Installation Services and List of Approved Subcontractors,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es major items of supply or services and a list of approved Subcontractors against each item, including manufacturers. In so 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thereto to the Procuring Entity for its approval in suf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cient time so as not to impede the progress of work on the Facilities. Such approval by the Procuring Entity for any of the Subcontractors shall not relieve the Contractor from any of its obligations, duties or responsibilities under the Contract.</w:t>
      </w:r>
    </w:p>
    <w:p w14:paraId="6EDCF08E"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select and employ its Subcontractors for such major items from those listed in the lists referred to in GCC Sub-Clause19.1.</w:t>
      </w:r>
    </w:p>
    <w:p w14:paraId="2D057A0A"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For items or parts of the Facilities not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List of Major Items of Plant and Installation Services and List of Approved Subcontractors, the Contractor may employ such Subcontractors as it may select, at its discretion.</w:t>
      </w:r>
    </w:p>
    <w:p w14:paraId="46278E40"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Each sub-contract shall include provisions which would entitle the Procuring Entity to require the sub-contract to be assigned to the Procuring Entity under GCC19.5 (if and when applicable), or in event of termination by the Procuring Entity under GCC 42.2.</w:t>
      </w:r>
    </w:p>
    <w:p w14:paraId="76890510"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 subcontractor's obligations extend beyond the expiry date of the relevant Defects Liability Period and the Project Manager, prior to that date, instructs the Contractor to assign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ts of such obligations to the Procuring Entity, then the Contractor shall do so.</w:t>
      </w:r>
    </w:p>
    <w:p w14:paraId="01943286"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Design and Engineering</w:t>
      </w:r>
    </w:p>
    <w:p w14:paraId="2D62EDF6"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Speci</w:t>
      </w:r>
      <w:r w:rsidRPr="001A1B85">
        <w:rPr>
          <w:rFonts w:ascii="Times New Roman" w:eastAsia="Times New Roman" w:hAnsi="Times New Roman"/>
          <w:b/>
          <w:color w:val="231F20"/>
          <w:sz w:val="24"/>
          <w:szCs w:val="24"/>
        </w:rPr>
        <w:t>ﬁ</w:t>
      </w:r>
      <w:r w:rsidRPr="001A1B85">
        <w:rPr>
          <w:rFonts w:ascii="Rockwell" w:eastAsia="Times New Roman" w:hAnsi="Rockwell" w:cs="Tahoma"/>
          <w:b/>
          <w:color w:val="231F20"/>
          <w:sz w:val="24"/>
          <w:szCs w:val="24"/>
        </w:rPr>
        <w:t>cations and Drawings</w:t>
      </w:r>
    </w:p>
    <w:p w14:paraId="474FC172" w14:textId="77777777" w:rsidR="001A1B85" w:rsidRPr="001A1B85" w:rsidRDefault="001A1B85" w:rsidP="001A1B85">
      <w:pPr>
        <w:numPr>
          <w:ilvl w:val="2"/>
          <w:numId w:val="126"/>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execute the basic and detailed design and the engineering work in compliance with the provisions of the Contract, or where not so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accordance with good engineering practice.</w:t>
      </w:r>
    </w:p>
    <w:p w14:paraId="59BD17E7" w14:textId="77777777" w:rsidR="001A1B85" w:rsidRPr="001A1B85" w:rsidRDefault="001A1B85" w:rsidP="001A1B85">
      <w:pPr>
        <w:numPr>
          <w:ilvl w:val="2"/>
          <w:numId w:val="126"/>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be responsible for any discrepancies, errors or omissions in the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drawings and other technical documents that it has prepared, whether such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drawings and other documents have been approved by the Project Manager or not, provided that such discrepancies, errors or omissions are not because of inaccurate information furnished in writing to the Contractor by or on behalf of the Procuring Entity.</w:t>
      </w:r>
    </w:p>
    <w:p w14:paraId="464AE736" w14:textId="77777777" w:rsidR="001A1B85" w:rsidRPr="001A1B85" w:rsidRDefault="001A1B85" w:rsidP="001A1B85">
      <w:pPr>
        <w:numPr>
          <w:ilvl w:val="2"/>
          <w:numId w:val="126"/>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be entitled to disclaim responsibility for any design, data, drawing,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or other document, or any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thereof provided or designated by or on behalf of the Procuring Entity, by giving a notice of such disclaimer to the Project Manager.</w:t>
      </w:r>
    </w:p>
    <w:p w14:paraId="4294EAD8" w14:textId="77777777" w:rsidR="001A1B85" w:rsidRPr="001A1B85" w:rsidRDefault="001A1B85" w:rsidP="001A1B85">
      <w:pPr>
        <w:numPr>
          <w:ilvl w:val="1"/>
          <w:numId w:val="91"/>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Codes and Standards</w:t>
      </w:r>
    </w:p>
    <w:p w14:paraId="66022D58" w14:textId="77777777" w:rsidR="001A1B85" w:rsidRPr="001A1B85" w:rsidRDefault="001A1B85" w:rsidP="001A1B85">
      <w:pPr>
        <w:spacing w:before="120" w:after="120" w:line="312" w:lineRule="auto"/>
        <w:ind w:left="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Wherever references are made in the Contract to codes and standards in accordance with which the Contract shall be executed, the edition or the revised version of such codes and standards current at the date twenty-eight (28) days prior to date of Tender submission shall apply unless otherwise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During Contract execution, any changes in such codes and standards shall be applied subject to approval by the Procuring Entity and shall be treated in accordance with GCC Clause 39.</w:t>
      </w:r>
    </w:p>
    <w:p w14:paraId="7C9270BE"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Approval/ Review of Technical Documents by Project Manager.</w:t>
      </w:r>
    </w:p>
    <w:p w14:paraId="18FC18D2"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prepare or cause its Subcontractors to prepare, and furnish to the Project Manager the documents listed in the Appendix to the Contract Agreement titled List of Documents for Approval or Review, for its approval or review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and in accordance with the requirements of GCC Sub-Clause 18.2 (Program of Performance).</w:t>
      </w:r>
    </w:p>
    <w:p w14:paraId="1A50E411"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Any part of the Facilities covered by or related to the documents to be approved by the Project Manager shall be executed only after the Project Manager's approval thereof. GCC Sub-Clauses 20.3.2 through 20.3.7 shall apply to those documents requiring the Project Manager's approval, but not to those furnished to the Project Manager for its review only.</w:t>
      </w:r>
    </w:p>
    <w:p w14:paraId="2C4A275C"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Within fourteen (14) days after receipt by the Project Manager of any document requiring the Project Manager's approval in accordance with GCC Sub-Clause 20.3.1, the Project Manager shall either return one copy thereof to the Contractor with its approval endorsed there on or shall notify the Contractor in writing of its disapproval thereof and the reasons therefor and the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that the Project Manager proposes. If the Project Manager fails to take such action within the said fourteen (14) days, then the said document shall be deemed to have been approved by the Project Manager.</w:t>
      </w:r>
    </w:p>
    <w:p w14:paraId="33D4BD54"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Project Manager shall not disapprove any document, except on the grounds that the document does not comply with the Contractor that it is contrary to good engineering practice.</w:t>
      </w:r>
    </w:p>
    <w:p w14:paraId="03700F3E"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Project Manager disapproves the document, the Contractor shall modify the document and resubmit it for the Project Manager's approval in accordance with GCC Sub-Clause 20.3.2. If the Project Manager approves the document subject to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the Contractor shall make the required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(s), where upon the document shall be deemed to have been approved.</w:t>
      </w:r>
    </w:p>
    <w:p w14:paraId="7D057B30"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any dispute or difference occurs between the Procuring Entity and the Contractor in connection with or arising out of the disapproval by the Project Manager of any document and/or any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(s) there 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Procuring Entity has not given notice under GCC Sub-Clause 46.3 hereof, then the Contractor shall be reimbursed by the Procuring Entity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p w14:paraId="5653CD15"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Project Manager's approval, with or without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of the document furnished by the Contractor, shall not relieve the Contractor of any responsibility or liability imposed upon it by any provisions of the Contract except to the extent that any subsequent failure results from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required by the Project Manager.</w:t>
      </w:r>
    </w:p>
    <w:p w14:paraId="67EF8727" w14:textId="77777777" w:rsidR="001A1B85" w:rsidRPr="001A1B85" w:rsidRDefault="001A1B85" w:rsidP="001A1B85">
      <w:pPr>
        <w:numPr>
          <w:ilvl w:val="2"/>
          <w:numId w:val="127"/>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 xml:space="preserve">The Contractor shall not depart from any approved document unless the Contractor has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rst submitted to the Project Manager an amended document and obtained the Project Manager's approval thereof, pursuant to the provisions of this GCC Sub-Clause 20.3. If the Project Manager requests any change in any already approved document and/or in any document based there on, the provisions of GCC Clause 39 shall apply to such request.</w:t>
      </w:r>
    </w:p>
    <w:p w14:paraId="6B20CBEA"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Procurement</w:t>
      </w:r>
    </w:p>
    <w:p w14:paraId="643BCDA9"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Plant</w:t>
      </w:r>
    </w:p>
    <w:p w14:paraId="654DBDC2" w14:textId="77777777" w:rsidR="001A1B85" w:rsidRPr="001A1B85" w:rsidRDefault="001A1B85" w:rsidP="001A1B85">
      <w:pPr>
        <w:spacing w:before="120" w:after="120" w:line="312" w:lineRule="auto"/>
        <w:ind w:left="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Subject to GCC Sub-Clause 14.2, the Contractor shall procure and transport all Plant in an expeditious and orderly manner to the Site.</w:t>
      </w:r>
    </w:p>
    <w:p w14:paraId="7275B4DC" w14:textId="77777777" w:rsidR="001A1B85" w:rsidRPr="001A1B85" w:rsidRDefault="001A1B85" w:rsidP="001A1B85">
      <w:pPr>
        <w:numPr>
          <w:ilvl w:val="1"/>
          <w:numId w:val="91"/>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Procuring Entity-Supplied Plant</w:t>
      </w:r>
    </w:p>
    <w:p w14:paraId="28A83FA7" w14:textId="77777777" w:rsidR="001A1B85" w:rsidRPr="001A1B85" w:rsidRDefault="001A1B85" w:rsidP="001A1B85">
      <w:pPr>
        <w:spacing w:before="120" w:after="120" w:line="312" w:lineRule="auto"/>
        <w:ind w:left="63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Appendix to the Contract Agreement titled Scope of Works and Supply by the Procuring Entity, provides that the Procuring Entity shall furnish any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 items to the Contractor, the following provisions shall apply:</w:t>
      </w:r>
    </w:p>
    <w:p w14:paraId="599EBA84" w14:textId="77777777" w:rsidR="001A1B85" w:rsidRPr="001A1B85" w:rsidRDefault="001A1B85" w:rsidP="001A1B85">
      <w:pPr>
        <w:numPr>
          <w:ilvl w:val="2"/>
          <w:numId w:val="12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at its own risk and expense, transport each item to the place on or near the Site as agreed upon by the Parties and make such item available to the Contractor at the time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program furnished by the Contractor, pursuant to GCC Sub-Clause18.2, unless otherwise mutually agreed.</w:t>
      </w:r>
    </w:p>
    <w:p w14:paraId="3966336B" w14:textId="77777777" w:rsidR="001A1B85" w:rsidRPr="001A1B85" w:rsidRDefault="001A1B85" w:rsidP="001A1B85">
      <w:pPr>
        <w:numPr>
          <w:ilvl w:val="2"/>
          <w:numId w:val="12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Upon receipt of such item, the Contractor shall inspect the same visually and notify the Project Manager of any detected shortage, defect or default. The Procuring Entity shall immediately remedy any shortage, defector default, or the Contractor shall, if practicable and possible, at the request of the Procuring Entity, remedy such shortage, defect or default at the Procuring Entity's cost and expense. After inspection, such item shall fall under the care, custody and control of the Contractor. The provision of this GCC Sub-Clause21.2.2 shall apply to any item supplied to remedy any such shortage or default or to substitute for any defective item, or shall apply to defective items that have been repaired.</w:t>
      </w:r>
    </w:p>
    <w:p w14:paraId="20CF6511" w14:textId="77777777" w:rsidR="001A1B85" w:rsidRPr="001A1B85" w:rsidRDefault="001A1B85" w:rsidP="001A1B85">
      <w:pPr>
        <w:numPr>
          <w:ilvl w:val="2"/>
          <w:numId w:val="12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foregoing responsibilities of the Contractor and its obligations of care, custody and control shall not relieve the Procuring Entity of liability for any undetected shortage, defect or default, nor place the Contractor under any liability for any such shortage, defect or default whether under GCC Clause 27 or under any other provision of Contract.</w:t>
      </w:r>
    </w:p>
    <w:p w14:paraId="4F6504CE" w14:textId="77777777" w:rsidR="001A1B85" w:rsidRPr="001A1B85" w:rsidRDefault="001A1B85" w:rsidP="001A1B85">
      <w:pPr>
        <w:numPr>
          <w:ilvl w:val="1"/>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Transportation</w:t>
      </w:r>
    </w:p>
    <w:p w14:paraId="7176458C" w14:textId="77777777" w:rsidR="001A1B85" w:rsidRPr="001A1B85" w:rsidRDefault="001A1B85" w:rsidP="001A1B85">
      <w:pPr>
        <w:numPr>
          <w:ilvl w:val="2"/>
          <w:numId w:val="3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at its own risk and expense transport all the materials and the Contractor's Equipment to the Site by the mode of transport that the Contractor judges most suitable under all the circumstances.</w:t>
      </w:r>
    </w:p>
    <w:p w14:paraId="61570F95" w14:textId="77777777" w:rsidR="001A1B85" w:rsidRPr="001A1B85" w:rsidRDefault="001A1B85" w:rsidP="001A1B85">
      <w:pPr>
        <w:numPr>
          <w:ilvl w:val="2"/>
          <w:numId w:val="3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Unless otherwise provided in the Contract, the Contractor shall be entitled to select any safe mode of transport operated by any person to carry the materials and the Contractor's Equipment.</w:t>
      </w:r>
    </w:p>
    <w:p w14:paraId="63FDAD8E" w14:textId="77777777" w:rsidR="001A1B85" w:rsidRPr="001A1B85" w:rsidRDefault="001A1B85" w:rsidP="001A1B85">
      <w:pPr>
        <w:numPr>
          <w:ilvl w:val="2"/>
          <w:numId w:val="3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Upon dispatch of each shipment of materials and the Contractor's Equipment, the Contractor shall notify the Procuring Entity by telex, cable, facsimile or electronic means, of the description of the materials and of the Contractor's Equipment, the point and means of dispatch, and the estimated time and point of arrival in the Kenya, if applicable, and at the Site. The Contractor shall furnish the Procuring Entity with relevant shipping documents to be agreed upon between the Parties.</w:t>
      </w:r>
    </w:p>
    <w:p w14:paraId="15F8060B" w14:textId="77777777" w:rsidR="001A1B85" w:rsidRPr="00FC4CE8" w:rsidRDefault="001A1B85" w:rsidP="001A1B85">
      <w:pPr>
        <w:numPr>
          <w:ilvl w:val="2"/>
          <w:numId w:val="3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be responsible for obtaining, if necessary, approvals from the authorities for transportation of the materials and the Contractor's Equipment to the Site. The Procuring Entity shall use its best endeavors in a timely and expeditious manner to assist the Contractor in obtaining such approvals, if requested by the Contractor. The Contractor shall indemnify and hold harmless the Procuring Entity from and against any claim for damage to roads, bridges or any other traf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 facilities that may be caused by the transport of the materials and the Contractor's Equipment to the Site.</w:t>
      </w:r>
    </w:p>
    <w:p w14:paraId="670C8539" w14:textId="77777777" w:rsidR="00FC4CE8" w:rsidRPr="001A1B85" w:rsidRDefault="00FC4CE8" w:rsidP="00FC4CE8">
      <w:pPr>
        <w:spacing w:before="120" w:after="120" w:line="312" w:lineRule="auto"/>
        <w:ind w:left="720"/>
        <w:contextualSpacing/>
        <w:jc w:val="both"/>
        <w:rPr>
          <w:rFonts w:ascii="Rockwell" w:eastAsia="Times New Roman" w:hAnsi="Rockwell" w:cs="Tahoma"/>
          <w:b/>
          <w:color w:val="231F20"/>
          <w:sz w:val="24"/>
          <w:szCs w:val="24"/>
        </w:rPr>
      </w:pPr>
    </w:p>
    <w:p w14:paraId="665FC282" w14:textId="77777777" w:rsidR="001A1B85" w:rsidRPr="001A1B85" w:rsidRDefault="001A1B85" w:rsidP="001A1B85">
      <w:pPr>
        <w:numPr>
          <w:ilvl w:val="1"/>
          <w:numId w:val="31"/>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Customs Clearance</w:t>
      </w:r>
    </w:p>
    <w:p w14:paraId="02B5D729" w14:textId="77777777" w:rsidR="001A1B85" w:rsidRPr="001A1B85" w:rsidRDefault="001A1B85" w:rsidP="001A1B85">
      <w:pPr>
        <w:numPr>
          <w:ilvl w:val="2"/>
          <w:numId w:val="3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at its own expense, handle all imported materials and Contractor's Equipment at the point(s) of import and shall handle any formalities for customs clearance, subject to the Procuring Entity's obligations under GCC Sub-Clause 14.2, provided that if applicable laws or regulations require any application or act to be made by or in the name of the Procuring Entity, the Procuring Entity shall take all necessary steps to comply with such laws or regulations. In the event of delays in customs clearance that are not the fault of the Contractor, the Contractor shall be entitled to an extension in the Time for Completion, pursuant to GCC Clause 40.</w:t>
      </w:r>
    </w:p>
    <w:p w14:paraId="150C02E2"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Installation</w:t>
      </w:r>
    </w:p>
    <w:p w14:paraId="08D75A6B" w14:textId="77777777" w:rsidR="001A1B85" w:rsidRPr="001A1B85" w:rsidRDefault="001A1B85" w:rsidP="001A1B85">
      <w:pPr>
        <w:numPr>
          <w:ilvl w:val="1"/>
          <w:numId w:val="91"/>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Setting Out/ Supervision</w:t>
      </w:r>
    </w:p>
    <w:p w14:paraId="48B47BD5" w14:textId="77777777" w:rsidR="001A1B85" w:rsidRPr="001A1B85" w:rsidRDefault="001A1B85" w:rsidP="001A1B85">
      <w:pPr>
        <w:numPr>
          <w:ilvl w:val="2"/>
          <w:numId w:val="129"/>
        </w:num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Bench Mark: The Contractor shall be responsible for the true and proper setting-out of the Facilities in relation to bench marks, reference marks and lines provided to it in writing by or on behalf of the Procuring Entity. If, at any time during the progress of installation of the Facilities, any error shall appear in the position, level or alignment of the Facilities, the Contractor shall forth with notify the Project Manager of such error and, at its own expense, immediately rectify such error to the reasonable satisfaction of the Project Manager. If such error is based on incorrect data provided in writing by or on behalf of the Procuring Entity, the expense of rectifying the same shall be borne by the Procuring Entity.</w:t>
      </w:r>
    </w:p>
    <w:p w14:paraId="4EFF86BA" w14:textId="77777777" w:rsidR="001A1B85" w:rsidRPr="001A1B85" w:rsidRDefault="001A1B85" w:rsidP="001A1B85">
      <w:pPr>
        <w:numPr>
          <w:ilvl w:val="2"/>
          <w:numId w:val="129"/>
        </w:num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Contractor's Supervision: The Contractor shall give or provide all necessary superintendence during the installation of the Facilities, and the Construction Manager or its deputy shall be constantly on the Site to provide full-time super intendance of the installation. The Contractor shall provide and employ only technical personnel who are skilled and experienced in their respective callings and supervisory staff who are competent to adequately supervise the work at hand.</w:t>
      </w:r>
    </w:p>
    <w:p w14:paraId="3BE05A13" w14:textId="77777777" w:rsidR="001A1B85" w:rsidRPr="001A1B85" w:rsidRDefault="001A1B85" w:rsidP="001A1B85">
      <w:pPr>
        <w:numPr>
          <w:ilvl w:val="1"/>
          <w:numId w:val="91"/>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Labor:</w:t>
      </w:r>
    </w:p>
    <w:p w14:paraId="28EC4FD7"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Engagement of Staff and Labor</w:t>
      </w:r>
    </w:p>
    <w:p w14:paraId="0CBFA2C8"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Except as otherwise stated in the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the Contractor shall make arrangements for the engagement of all staff and labor, local or otherwise, and for their payment, housing, feeding and transport.</w:t>
      </w:r>
    </w:p>
    <w:p w14:paraId="2ED4848F"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provide and employ on the Site in the installation of the Facilities such skilled, semi- skilled and unskilled labor as is necessary for the proper and timely execution of the Contract. The Contractor is encouraged to use local labor that has the necessary skills.</w:t>
      </w:r>
    </w:p>
    <w:p w14:paraId="29EE3ABE"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be responsible for obtaining all necessary permit(s) and/or visa(s) from the appropriate authorities for the entry of all labor and personnel to be employed on the Site into Kenya. The Procuring Entity will, if requested by the Contractor, use his best endeavors in a timely and expeditious manner to assist the Contractor in obtaining any local, state, national or government permission required for bringing in the Contractor's personnel.</w:t>
      </w:r>
    </w:p>
    <w:p w14:paraId="335047DE"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Procuring Entity may provide the same to such personnel and recover the cost of doing so from the Contractor.</w:t>
      </w:r>
    </w:p>
    <w:p w14:paraId="29E1D602"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p>
    <w:p w14:paraId="57DBD3B5"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Persons in the Service of Procuring Entity</w:t>
      </w:r>
    </w:p>
    <w:p w14:paraId="27559D73" w14:textId="77777777" w:rsidR="001A1B85" w:rsidRPr="001A1B85" w:rsidRDefault="001A1B85" w:rsidP="001A1B85">
      <w:pPr>
        <w:spacing w:before="120" w:after="120" w:line="312" w:lineRule="auto"/>
        <w:ind w:left="6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not recruit, or attempt to recruit, staff and labor from amongst the Procuring Entity's Personnel.</w:t>
      </w:r>
    </w:p>
    <w:p w14:paraId="1A85FE53"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Labor Laws</w:t>
      </w:r>
    </w:p>
    <w:p w14:paraId="217A7CD0"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comply with all the relevant labor Laws applicable to the Contractor's Personnel, including Laws relating to their employment, health, safety, welfare, immigration and emigration, and shall allow them all their legal rights.</w:t>
      </w:r>
    </w:p>
    <w:p w14:paraId="7312F60D"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at all times during the progress of the Contract use its best endeavors to prevent any unlawful, riotous or disorderly conduct or behavior by or amongst its employees and the labor of its Subcontractors.</w:t>
      </w:r>
    </w:p>
    <w:p w14:paraId="39763D4B" w14:textId="77777777" w:rsidR="001A1B85" w:rsidRPr="001A1B85" w:rsidRDefault="001A1B85" w:rsidP="001A1B85">
      <w:pPr>
        <w:spacing w:before="120" w:after="120" w:line="312" w:lineRule="auto"/>
        <w:ind w:left="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in all dealings with its labor and the labor of its Subcontractors currently employed on or connected with the Contract, pay due regard to all recognized festivals,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cial holidays, religious or other customs and all local laws and regulations pertaining to the employment of labor.</w:t>
      </w:r>
    </w:p>
    <w:p w14:paraId="081A47BB"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Rates of Wages and Conditions of Labor</w:t>
      </w:r>
    </w:p>
    <w:p w14:paraId="733E9078"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Procuring Entities whose trade or industry is similar to that of the Contractor.</w:t>
      </w:r>
    </w:p>
    <w:p w14:paraId="42394CFF"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in form the Contractor's Personnel about their liability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p>
    <w:p w14:paraId="2B4BA0CA"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Working Hours</w:t>
      </w:r>
    </w:p>
    <w:p w14:paraId="0F642A2C" w14:textId="77777777" w:rsidR="001A1B85" w:rsidRPr="001A1B85" w:rsidRDefault="001A1B85" w:rsidP="001A1B85">
      <w:pPr>
        <w:spacing w:before="120" w:after="120" w:line="312" w:lineRule="auto"/>
        <w:ind w:left="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No work shall be carried out on the Site on locally recognized days of rest, or outside the normal working hours stated in the SCC, unless:</w:t>
      </w:r>
    </w:p>
    <w:p w14:paraId="10B283B9" w14:textId="77777777" w:rsidR="001A1B85" w:rsidRPr="001A1B85" w:rsidRDefault="001A1B85" w:rsidP="001A1B85">
      <w:pPr>
        <w:numPr>
          <w:ilvl w:val="1"/>
          <w:numId w:val="2"/>
        </w:numPr>
        <w:spacing w:before="120" w:after="120" w:line="312" w:lineRule="auto"/>
        <w:ind w:left="144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Otherwise stated in the Contract,</w:t>
      </w:r>
    </w:p>
    <w:p w14:paraId="2B740A5A" w14:textId="77777777" w:rsidR="001A1B85" w:rsidRPr="001A1B85" w:rsidRDefault="001A1B85" w:rsidP="001A1B85">
      <w:pPr>
        <w:numPr>
          <w:ilvl w:val="1"/>
          <w:numId w:val="2"/>
        </w:numPr>
        <w:spacing w:before="120" w:after="120" w:line="312" w:lineRule="auto"/>
        <w:ind w:left="144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Project Manager gives consent, or</w:t>
      </w:r>
    </w:p>
    <w:p w14:paraId="1DBDF6BD" w14:textId="77777777" w:rsidR="001A1B85" w:rsidRPr="001A1B85" w:rsidRDefault="001A1B85" w:rsidP="001A1B85">
      <w:pPr>
        <w:numPr>
          <w:ilvl w:val="1"/>
          <w:numId w:val="2"/>
        </w:numPr>
        <w:spacing w:before="120" w:after="120" w:line="312" w:lineRule="auto"/>
        <w:ind w:left="144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work is unavoidable, or necessary for the protection of life or property or for the safety of the Works, in which case the Contractor shall immediately advise the Project Manager.</w:t>
      </w:r>
    </w:p>
    <w:p w14:paraId="1BAF748C" w14:textId="77777777" w:rsidR="001A1B85" w:rsidRPr="001A1B85" w:rsidRDefault="001A1B85" w:rsidP="001A1B85">
      <w:pPr>
        <w:spacing w:before="120" w:after="120" w:line="312" w:lineRule="auto"/>
        <w:ind w:left="6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and when the Contractor considers it necessary to carryout work at night or on public holidays so as to meet the Time for Completion and requests the Project Manager's consent thereto, the Project Manager shall not unreasonably withhold such consent.</w:t>
      </w:r>
    </w:p>
    <w:p w14:paraId="3516E811" w14:textId="77777777" w:rsidR="001A1B85" w:rsidRPr="001A1B85" w:rsidRDefault="001A1B85" w:rsidP="001A1B85">
      <w:pPr>
        <w:spacing w:before="120" w:after="120" w:line="312" w:lineRule="auto"/>
        <w:ind w:left="6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Sub-Clause shall not apply to any work which is customarily carried out by rotary or double-shifts.</w:t>
      </w:r>
    </w:p>
    <w:p w14:paraId="4AD19969"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Facilities for Staff and Labor</w:t>
      </w:r>
    </w:p>
    <w:p w14:paraId="65F724B0"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Except as otherwise stated in the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the Contractor shall provide and maintain all necessary accommodation and welfare facilities for the Contractor's Personnel. The Contractor shall also provide facilities for the Procuring Entity's Personnel as stated in the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w:t>
      </w:r>
    </w:p>
    <w:p w14:paraId="55476215" w14:textId="77777777" w:rsid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not permit any of the Contractor's Personnel to maintain any temporary or permanent living quarters within the structures forming part of the Permanent Works.</w:t>
      </w:r>
    </w:p>
    <w:p w14:paraId="2E8A99EB" w14:textId="77777777" w:rsidR="00FC4CE8" w:rsidRPr="001A1B85" w:rsidRDefault="00FC4CE8" w:rsidP="001A1B85">
      <w:pPr>
        <w:spacing w:before="120" w:after="120" w:line="312" w:lineRule="auto"/>
        <w:ind w:left="720"/>
        <w:contextualSpacing/>
        <w:jc w:val="both"/>
        <w:rPr>
          <w:rFonts w:ascii="Rockwell" w:eastAsia="Times New Roman" w:hAnsi="Rockwell" w:cs="Tahoma"/>
          <w:b/>
          <w:color w:val="231F20"/>
          <w:sz w:val="24"/>
          <w:szCs w:val="24"/>
        </w:rPr>
      </w:pPr>
    </w:p>
    <w:p w14:paraId="163FA17E"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Health and Safety</w:t>
      </w:r>
    </w:p>
    <w:p w14:paraId="22231F70"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The Contractor shall at all times take all reasonable precautions to maintain the health and safety of the Contractor's Personnel. In collaboration with local health authorities, the Contractor shall ensure that medical staff,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rst aid facilities, sick bay and ambulance service are available at all times at the Site and at any accommodation for Contractor's and Procuring Entity's Personnel, and that suitable arrangements are made for all necessary welfare and hygiene requirements and for the prevention of epidemics.</w:t>
      </w:r>
    </w:p>
    <w:p w14:paraId="3879DC29"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appoint an accident prevention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cer at the Site, responsible for maintaining safety and protection against accidents. This person shall be quali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for this responsibility, and shall have the authority to issue instructions and take protective measures to prevent accidents. Throughout the performance of the Contract, the Contractor shall provide whatever is required by this person to exercise this responsibility and authority.</w:t>
      </w:r>
    </w:p>
    <w:p w14:paraId="35FFEDE2"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send to the Project Manager, details of any accident as soon as practicable after its occurrence. The Contractor shall maintain records and make reports concerning health, safety and welfare of persons, and damage to property, as the Project Manager may reasonably require.</w:t>
      </w:r>
    </w:p>
    <w:p w14:paraId="3655BA8A"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throughout the contract (including the Defects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Period): (i) conduct Information, Education and Consultation Communication (IEC) campaigns, at least every other month, addressed to all the Site staff and labor (including all the Contractor's employees, all Subcontractors and Procuring Entity's and Project Manager's' employees, and all truck drivers and crew making deliveries to Site for construction activities) and to the immediate local communities, concerning the risks, dangers and impact, and appropriate avoidance behavior with respect to of Sexually Transmitted Diseases (STD) - or Sexually Transmitted Infections (STI) in general and HIV/AIDS in particular; (ii) provide male or female condoms for all Site staff and labor as appropriate; and (iii) provide for STI and HIV/AIDS screening, diagnosis, counseling and referral to a dedicated national STI and HIV/AIDS program,(unless otherwise agreed) of all Site staff and labor.</w:t>
      </w:r>
    </w:p>
    <w:p w14:paraId="11E205E5" w14:textId="77777777" w:rsidR="001A1B85" w:rsidRPr="001A1B85" w:rsidRDefault="001A1B85" w:rsidP="001A1B85">
      <w:pPr>
        <w:spacing w:before="120" w:after="120" w:line="312" w:lineRule="auto"/>
        <w:ind w:left="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include in the program to be submitted for the execution of the Facilities under Sub- Clause18.2 an alleviation program for Site staff and labor and their families in respect of Sexually Transmitted Infections (STI) and Sexually Transmitted Diseases (STD) including HIV/AIDS. The STI, STD and HIV/AIDS alleviation program shall indicate when, how and at what cost the Contractor plans to satisfy the requirements of this Sub-Clause and the related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For each component, the program shall detail the resources to be provided or utilized and any related sub-contracting proposed. The program shall also include provision of a detailed cost estimate with supporting documentation. Payment to the Contractor for preparation and implementation this program shall not exceed the Provisional Sum dedicated for this purpose.</w:t>
      </w:r>
    </w:p>
    <w:p w14:paraId="2708D9CA"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Funeral Arrangements</w:t>
      </w:r>
    </w:p>
    <w:p w14:paraId="1997EBAF" w14:textId="77777777" w:rsidR="001A1B85" w:rsidRPr="001A1B85" w:rsidRDefault="001A1B85" w:rsidP="001A1B85">
      <w:pPr>
        <w:spacing w:before="120" w:after="120" w:line="312" w:lineRule="auto"/>
        <w:ind w:left="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In the event of the death of any of the Contractor's personnel or accompanying members of their families, the Contractor shall be responsible for making the appropriate arrangements for their return or burial, unless otherwise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w:t>
      </w:r>
    </w:p>
    <w:p w14:paraId="74394F1F"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Records of Contractor's Personnel</w:t>
      </w:r>
    </w:p>
    <w:p w14:paraId="559D3B17" w14:textId="77777777" w:rsidR="001A1B85" w:rsidRPr="001A1B85" w:rsidRDefault="001A1B85" w:rsidP="001A1B85">
      <w:pPr>
        <w:spacing w:before="120" w:after="120" w:line="312" w:lineRule="auto"/>
        <w:ind w:left="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keep accurate records of the Contractor's personnel, including the number of each class of Contractor's Personnel on the 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0BF0D1AD" w14:textId="77777777" w:rsidR="001A1B85" w:rsidRPr="001A1B85" w:rsidRDefault="001A1B85" w:rsidP="001A1B85">
      <w:pPr>
        <w:numPr>
          <w:ilvl w:val="2"/>
          <w:numId w:val="130"/>
        </w:numPr>
        <w:spacing w:before="120" w:after="120" w:line="312" w:lineRule="auto"/>
        <w:ind w:left="900" w:hanging="90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Supply of Food stuffs</w:t>
      </w:r>
    </w:p>
    <w:p w14:paraId="30A8980A" w14:textId="77777777" w:rsidR="001A1B85" w:rsidRPr="001A1B85" w:rsidRDefault="001A1B85" w:rsidP="001A1B85">
      <w:pPr>
        <w:spacing w:before="120" w:after="120" w:line="312" w:lineRule="auto"/>
        <w:ind w:left="81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arrange for the provision of a suf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cient supply of suitable food as may be stated in the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at reasonable prices for the Contractor's Personnel for the purposes of or in connection with the Contract.</w:t>
      </w:r>
    </w:p>
    <w:p w14:paraId="4EDD8854" w14:textId="77777777" w:rsidR="001A1B85" w:rsidRPr="001A1B85" w:rsidRDefault="001A1B85" w:rsidP="001A1B85">
      <w:pPr>
        <w:numPr>
          <w:ilvl w:val="2"/>
          <w:numId w:val="130"/>
        </w:numPr>
        <w:spacing w:before="120" w:after="120" w:line="312" w:lineRule="auto"/>
        <w:ind w:left="810" w:hanging="81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Supply of Water</w:t>
      </w:r>
    </w:p>
    <w:p w14:paraId="23C3F069" w14:textId="77777777" w:rsidR="001A1B85" w:rsidRPr="001A1B85" w:rsidRDefault="001A1B85" w:rsidP="001A1B85">
      <w:pPr>
        <w:spacing w:before="120" w:after="120" w:line="312" w:lineRule="auto"/>
        <w:ind w:left="81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having regard to local conditions, provide on the Site an adequate supply of drinking and other water for the use of the Contractor's Personnel.</w:t>
      </w:r>
    </w:p>
    <w:p w14:paraId="2EEAA338" w14:textId="77777777" w:rsidR="001A1B85" w:rsidRPr="001A1B85" w:rsidRDefault="001A1B85" w:rsidP="001A1B85">
      <w:pPr>
        <w:numPr>
          <w:ilvl w:val="2"/>
          <w:numId w:val="130"/>
        </w:numPr>
        <w:spacing w:before="120" w:after="120" w:line="312" w:lineRule="auto"/>
        <w:ind w:left="900" w:hanging="90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Measures against Insect and Pest Nuisance</w:t>
      </w:r>
    </w:p>
    <w:p w14:paraId="7A846239" w14:textId="77777777" w:rsidR="001A1B85" w:rsidRDefault="001A1B85" w:rsidP="001A1B85">
      <w:pPr>
        <w:spacing w:before="120" w:after="120" w:line="312" w:lineRule="auto"/>
        <w:ind w:left="81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p w14:paraId="43B91E77" w14:textId="77777777" w:rsidR="00FC4CE8" w:rsidRPr="001A1B85" w:rsidRDefault="00FC4CE8" w:rsidP="001A1B85">
      <w:pPr>
        <w:spacing w:before="120" w:after="120" w:line="312" w:lineRule="auto"/>
        <w:ind w:left="810"/>
        <w:contextualSpacing/>
        <w:jc w:val="both"/>
        <w:rPr>
          <w:rFonts w:ascii="Rockwell" w:eastAsia="Times New Roman" w:hAnsi="Rockwell" w:cs="Tahoma"/>
          <w:color w:val="231F20"/>
          <w:sz w:val="24"/>
          <w:szCs w:val="24"/>
        </w:rPr>
      </w:pPr>
    </w:p>
    <w:p w14:paraId="2FD29B84" w14:textId="77777777" w:rsidR="001A1B85" w:rsidRPr="001A1B85" w:rsidRDefault="001A1B85" w:rsidP="001A1B85">
      <w:pPr>
        <w:numPr>
          <w:ilvl w:val="2"/>
          <w:numId w:val="130"/>
        </w:numPr>
        <w:spacing w:before="120" w:after="120" w:line="312" w:lineRule="auto"/>
        <w:ind w:left="810" w:hanging="81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Alcoholic Liquor or Drugs</w:t>
      </w:r>
    </w:p>
    <w:p w14:paraId="3DA4DA17" w14:textId="77777777" w:rsidR="001A1B85" w:rsidRPr="001A1B85" w:rsidRDefault="001A1B85" w:rsidP="001A1B85">
      <w:pPr>
        <w:spacing w:before="120" w:after="120" w:line="312" w:lineRule="auto"/>
        <w:ind w:left="81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not, otherwise than in accordance with the Laws of Kenya, import, sell, give barter or otherwise dispose of any alcoholic liquor or drugs, or permit or allow importation, sale, gift barter or disposal by Contractor's Personnel.</w:t>
      </w:r>
    </w:p>
    <w:p w14:paraId="784F749A" w14:textId="77777777" w:rsidR="001A1B85" w:rsidRPr="001A1B85" w:rsidRDefault="001A1B85" w:rsidP="001A1B85">
      <w:pPr>
        <w:numPr>
          <w:ilvl w:val="2"/>
          <w:numId w:val="130"/>
        </w:numPr>
        <w:spacing w:before="120" w:after="120" w:line="312" w:lineRule="auto"/>
        <w:ind w:left="810" w:hanging="81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Arms and Ammunition</w:t>
      </w:r>
    </w:p>
    <w:p w14:paraId="1B392664" w14:textId="77777777" w:rsidR="001A1B85" w:rsidRPr="001A1B85" w:rsidRDefault="001A1B85" w:rsidP="001A1B85">
      <w:pPr>
        <w:spacing w:before="120" w:after="120" w:line="312" w:lineRule="auto"/>
        <w:ind w:left="81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not give, barter, or otherwise dispose of, to any person, any arms or ammunition of any kind, or allow Contractor's Personnel to do so.</w:t>
      </w:r>
    </w:p>
    <w:p w14:paraId="7A829A46" w14:textId="77777777" w:rsidR="001A1B85" w:rsidRPr="001A1B85" w:rsidRDefault="001A1B85" w:rsidP="001A1B85">
      <w:pPr>
        <w:numPr>
          <w:ilvl w:val="2"/>
          <w:numId w:val="130"/>
        </w:numPr>
        <w:spacing w:before="120" w:after="120" w:line="312" w:lineRule="auto"/>
        <w:ind w:left="810" w:hanging="81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Prohibition of All Forms of Forced or Compulsory Labor</w:t>
      </w:r>
    </w:p>
    <w:p w14:paraId="7F65685C" w14:textId="77777777" w:rsidR="001A1B85" w:rsidRPr="001A1B85" w:rsidRDefault="001A1B85" w:rsidP="001A1B85">
      <w:pPr>
        <w:spacing w:before="120" w:after="120" w:line="312" w:lineRule="auto"/>
        <w:ind w:left="81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not employ “forced or compulsory labor” in any form. “Forced or compulsory labor” consists of all work or service, not voluntarily performed, that is extracted from an individual under threat of force or penalty.</w:t>
      </w:r>
    </w:p>
    <w:p w14:paraId="70619837" w14:textId="77777777" w:rsidR="001A1B85" w:rsidRPr="001A1B85" w:rsidRDefault="001A1B85" w:rsidP="001A1B85">
      <w:pPr>
        <w:numPr>
          <w:ilvl w:val="2"/>
          <w:numId w:val="130"/>
        </w:numPr>
        <w:spacing w:before="120" w:after="120" w:line="312" w:lineRule="auto"/>
        <w:ind w:left="810" w:hanging="81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Prohibition of Harmful Child Labor</w:t>
      </w:r>
    </w:p>
    <w:p w14:paraId="6B196D7D" w14:textId="77777777" w:rsidR="001A1B85" w:rsidRPr="001A1B85" w:rsidRDefault="001A1B85" w:rsidP="001A1B85">
      <w:pPr>
        <w:spacing w:before="120" w:after="120" w:line="312" w:lineRule="auto"/>
        <w:ind w:left="81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p w14:paraId="498A49D3" w14:textId="77777777" w:rsidR="001A1B85" w:rsidRPr="001A1B85" w:rsidRDefault="001A1B85" w:rsidP="001A1B85">
      <w:pPr>
        <w:numPr>
          <w:ilvl w:val="1"/>
          <w:numId w:val="13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Contractor's Equipment</w:t>
      </w:r>
    </w:p>
    <w:p w14:paraId="593EEF67"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All Contractor's Equipment brought by the Contractor on 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E7334C2"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Unless otherwise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Contract, upon completion of the Facilities, the Contractor shall remove from the Site all Equipment brought by the Contractor on to the Site and any surplus materials remaining there on.</w:t>
      </w:r>
    </w:p>
    <w:p w14:paraId="04BBD75D"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3541B8F1" w14:textId="77777777" w:rsidR="001A1B85" w:rsidRPr="001A1B85" w:rsidRDefault="001A1B85" w:rsidP="001A1B85">
      <w:pPr>
        <w:numPr>
          <w:ilvl w:val="1"/>
          <w:numId w:val="13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Site Regulations and Safety</w:t>
      </w:r>
    </w:p>
    <w:p w14:paraId="3560CB32" w14:textId="77777777" w:rsidR="001A1B85" w:rsidRPr="001A1B85" w:rsidRDefault="001A1B85" w:rsidP="001A1B85">
      <w:pPr>
        <w:spacing w:before="120" w:after="120" w:line="312" w:lineRule="auto"/>
        <w:ind w:left="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and the Contractor shall establish Site regulations setting out the rules to be observed in the execution of the Contract at the Site and shall comply there with. The Contractor shall prepare and submit to the Procuring Entity, with a copy to the Project Manager, proposed Site regulations for the Procuring Entity's approval, which approval shall not be unreasonably withheld.</w:t>
      </w:r>
    </w:p>
    <w:p w14:paraId="5D60083E" w14:textId="77777777" w:rsidR="001A1B85" w:rsidRPr="001A1B85" w:rsidRDefault="001A1B85" w:rsidP="001A1B85">
      <w:pPr>
        <w:spacing w:before="120" w:after="120" w:line="312" w:lineRule="auto"/>
        <w:ind w:left="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 xml:space="preserve">Such Site regulations shall include, but shall not be limited to, rules in respect of security, safety of the Facilities, gate control, sanitation, medical care, and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re prevention.</w:t>
      </w:r>
    </w:p>
    <w:p w14:paraId="48290C83" w14:textId="77777777" w:rsidR="001A1B85" w:rsidRPr="001A1B85" w:rsidRDefault="001A1B85" w:rsidP="001A1B85">
      <w:pPr>
        <w:numPr>
          <w:ilvl w:val="1"/>
          <w:numId w:val="13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Opportunities for Other Contractors</w:t>
      </w:r>
    </w:p>
    <w:p w14:paraId="69D1DD32"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upon written request from the Procuring Entity or the Project Manager, give all reasonable opportunities for carrying out the work to any other contractors employed by the Procuring Entity on or near the Site.</w:t>
      </w:r>
    </w:p>
    <w:p w14:paraId="331FBEAD"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upon written request from the Procuring Entity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Procuring Entity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63E2C1D2"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also so arrange to perform its work as to minimize, to the extent possible, interference with the work of other contractors. The Project Manager shall determine the resolution of any difference or con</w:t>
      </w:r>
      <w:r w:rsidRPr="001A1B85">
        <w:rPr>
          <w:rFonts w:ascii="Times New Roman" w:eastAsia="Times New Roman" w:hAnsi="Times New Roman"/>
          <w:color w:val="231F20"/>
          <w:sz w:val="24"/>
          <w:szCs w:val="24"/>
        </w:rPr>
        <w:t>ﬂ</w:t>
      </w:r>
      <w:r w:rsidRPr="001A1B85">
        <w:rPr>
          <w:rFonts w:ascii="Rockwell" w:eastAsia="Times New Roman" w:hAnsi="Rockwell" w:cs="Tahoma"/>
          <w:color w:val="231F20"/>
          <w:sz w:val="24"/>
          <w:szCs w:val="24"/>
        </w:rPr>
        <w:t>ict that may arise between the Contractor and other contractors and the workers of the Procuring Entity in regard to their work.</w:t>
      </w:r>
    </w:p>
    <w:p w14:paraId="0D32805D"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657338EA" w14:textId="77777777" w:rsidR="001A1B85" w:rsidRPr="001A1B85" w:rsidRDefault="001A1B85" w:rsidP="001A1B85">
      <w:pPr>
        <w:numPr>
          <w:ilvl w:val="1"/>
          <w:numId w:val="13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Emergency Work</w:t>
      </w:r>
    </w:p>
    <w:p w14:paraId="105B4DA4" w14:textId="77777777" w:rsidR="001A1B85" w:rsidRPr="001A1B85" w:rsidRDefault="001A1B85" w:rsidP="001A1B85">
      <w:pPr>
        <w:spacing w:before="120" w:after="120" w:line="312" w:lineRule="auto"/>
        <w:ind w:left="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19BE3DE2" w14:textId="77777777" w:rsidR="001A1B85" w:rsidRPr="001A1B85" w:rsidRDefault="001A1B85" w:rsidP="001A1B85">
      <w:pPr>
        <w:spacing w:before="120" w:after="120" w:line="312" w:lineRule="auto"/>
        <w:ind w:left="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Contractor is unable or unwilling to do such work immediately, the Procuring Entity may door cause such work to be done as the Procuring Entity may determine is necessary in order to prevent damage to the Facilities. In such event the Procuring Entity shall, as soon as practicable after the occurrence of any such emergency, notify the Contractor in writing of such emergency, the work done and the reasons there for. If the work done or caused to be done by the Procuring Entity is work that the Contractor was liable to do at its own expense under the Contract, the reasonable costs incurred by the Procuring Entity in connection there with shall be paid by the Contractor to the Procuring Entity. Otherwise, the cost of such remedial work shall be borne by the Procuring Entity.</w:t>
      </w:r>
    </w:p>
    <w:p w14:paraId="3258CE82" w14:textId="77777777" w:rsidR="001A1B85" w:rsidRPr="001A1B85" w:rsidRDefault="001A1B85" w:rsidP="001A1B85">
      <w:pPr>
        <w:numPr>
          <w:ilvl w:val="1"/>
          <w:numId w:val="13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Site Clearance</w:t>
      </w:r>
    </w:p>
    <w:p w14:paraId="13F72F0A"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Site Clearance in Course of Performance: In the course of carrying out the Contract, the Contractor shall keep the Site reasonably free from all unnecessary obstruction, store or remove any surplus materials, clear away any wreckage, rubbish or temporary works from the Site, and remove any Contractor's Equipment no longer required for execution of the Contract.</w:t>
      </w:r>
    </w:p>
    <w:p w14:paraId="0CD455FF" w14:textId="77777777" w:rsidR="001A1B85" w:rsidRPr="001A1B85" w:rsidRDefault="001A1B85" w:rsidP="001A1B85">
      <w:pPr>
        <w:numPr>
          <w:ilvl w:val="2"/>
          <w:numId w:val="13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Clearance of Site after Completion: After Completion of all parts of the Facilities, the Contractor shall clear away and remove all wreckage, rubbish and debris of any kind from the Site, and shall leave the Site and Facilities in a clean and safe condition.</w:t>
      </w:r>
    </w:p>
    <w:p w14:paraId="48F3D66D" w14:textId="77777777" w:rsidR="001A1B85" w:rsidRPr="001A1B85" w:rsidRDefault="001A1B85" w:rsidP="001A1B85">
      <w:pPr>
        <w:numPr>
          <w:ilvl w:val="1"/>
          <w:numId w:val="13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Watching and Lighting</w:t>
      </w:r>
    </w:p>
    <w:p w14:paraId="4D75F5AE" w14:textId="77777777" w:rsidR="001A1B85" w:rsidRPr="001A1B85" w:rsidRDefault="001A1B85" w:rsidP="001A1B85">
      <w:pPr>
        <w:spacing w:before="120" w:after="120" w:line="312" w:lineRule="auto"/>
        <w:ind w:left="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provide and maintain at its own expense all lighting, fencing, and watching when and Where necessary for the proper execution and the protection of the Facilities, or for the safety of the owners and occupiers of adjacent property and for the safety of the public.</w:t>
      </w:r>
    </w:p>
    <w:p w14:paraId="415EE522" w14:textId="77777777" w:rsidR="001A1B85" w:rsidRPr="001A1B85" w:rsidRDefault="001A1B85" w:rsidP="001A1B85">
      <w:pPr>
        <w:spacing w:before="120" w:after="120" w:line="312" w:lineRule="auto"/>
        <w:ind w:left="630"/>
        <w:contextualSpacing/>
        <w:jc w:val="both"/>
        <w:rPr>
          <w:rFonts w:ascii="Rockwell" w:eastAsia="Times New Roman" w:hAnsi="Rockwell" w:cs="Tahoma"/>
          <w:color w:val="231F20"/>
          <w:sz w:val="24"/>
          <w:szCs w:val="24"/>
        </w:rPr>
      </w:pPr>
    </w:p>
    <w:p w14:paraId="708929C8"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Test and Inspection</w:t>
      </w:r>
    </w:p>
    <w:p w14:paraId="5914D517"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at its own expense carryout at the place of manufacture and/or on the Site all such tests and/ or inspections of the Plant and any part of the Facilities as are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Contract.</w:t>
      </w:r>
    </w:p>
    <w:p w14:paraId="0F3FC1E1"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and the Project Manager or their designated representatives shall be entitled to attend the afore said test and/ or inspection, provided that the Procuring Entity shall bear all costs and expenses incurred in connection with such attendance including, but not limited to, all traveling and board and lodging expenses.</w:t>
      </w:r>
    </w:p>
    <w:p w14:paraId="1BFD8525"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Procuring Entity and the Project Manager or their designated representatives to attend the test and/ or inspection.</w:t>
      </w:r>
    </w:p>
    <w:p w14:paraId="67E99CF4"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provide the Project Manager with a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report of the results of any such test and/ or inspection. If the Procuring Entity or Project Manager or their designated representatives fails to attend the test and/or inspection, or if it is agreed between the Parties that such persons shall not do so, then the Contractor may proceed with the test and/ or inspection in the absence of such persons, and may provide the Project Manager with a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report of the results thereof.</w:t>
      </w:r>
    </w:p>
    <w:p w14:paraId="0837258B"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A8045C"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any Plant or any part of the Facilities fails to pass any test and/ or inspection, the Contractor shall either rectify or replace such Plant or part of the Facilities and shall repeat the test and/or inspection upon giving a notice under GCC Sub-Clause 23.3.</w:t>
      </w:r>
    </w:p>
    <w:p w14:paraId="36BC2679"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any dispute or difference of opinion shall arise between the Parties in connection with or arising out of the test and/or inspection of the Plant or part of the Facilities that cannot be settled between the Parties within a reasonable period of time, it may be referred to a Dispute Board for determination in accordance with GCC Sub-Clause 46.3.</w:t>
      </w:r>
    </w:p>
    <w:p w14:paraId="6B1CBCC2"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afford the Procuring Entity and the Project Manager, at the Procuring Entity's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p>
    <w:p w14:paraId="48823F49"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agrees that neither the execution of a test and/ or inspection of Plant or any part of the Facilities, nor the attendance by the Procuring Entity or the Project Manager, nor the issue of any test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pursuant to GCC Sub-Clause 23.4, shall release the Contractor from any other responsibilities under the Contract.</w:t>
      </w:r>
    </w:p>
    <w:p w14:paraId="47C2A112" w14:textId="77777777" w:rsidR="001A1B85" w:rsidRPr="001A1B85" w:rsidRDefault="001A1B85" w:rsidP="001A1B85">
      <w:pPr>
        <w:numPr>
          <w:ilvl w:val="1"/>
          <w:numId w:val="91"/>
        </w:numPr>
        <w:spacing w:before="120" w:after="120" w:line="312" w:lineRule="auto"/>
        <w:ind w:left="630" w:hanging="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 part of the Facilities or foundations shall be covered upon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 of shall be subject to the requirements of the Contract.</w:t>
      </w:r>
    </w:p>
    <w:p w14:paraId="10AA094E" w14:textId="77777777" w:rsidR="001A1B85" w:rsidRPr="001A1B85" w:rsidRDefault="001A1B85" w:rsidP="001A1B85">
      <w:pPr>
        <w:numPr>
          <w:ilvl w:val="1"/>
          <w:numId w:val="91"/>
        </w:numPr>
        <w:spacing w:before="120" w:after="120" w:line="312" w:lineRule="auto"/>
        <w:ind w:left="630" w:hanging="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uncover any part of the Facilities or foundations, or shall make openings in or through the same as the Project Manager may from time to time require at the Site, and shall reinstate and make good such part or parts.</w:t>
      </w:r>
    </w:p>
    <w:p w14:paraId="6633C00A" w14:textId="77777777" w:rsidR="001A1B85" w:rsidRPr="001A1B85" w:rsidRDefault="001A1B85" w:rsidP="001A1B85">
      <w:pPr>
        <w:spacing w:before="120" w:after="120" w:line="312" w:lineRule="auto"/>
        <w:ind w:left="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Procuring Entity, and the Time for Completion shall be reasonably adjusted to the extent that the contractor has thereby been delayed or impeded in the performance of any of its obligations under the Contract.</w:t>
      </w:r>
    </w:p>
    <w:p w14:paraId="6A5B1D24"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Completion of the Facilities</w:t>
      </w:r>
    </w:p>
    <w:p w14:paraId="4479E24B"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As soon as the Facilities or any part thereof has, in the opinion of the Contractor, been completed operationally and structurally and put in a tight and clean condition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Procuring Entity's Requirements, excluding minor items not materially affecting the operation or safety of the Facilities, the Contractor shall so notify the Procuring Entity in writing.</w:t>
      </w:r>
    </w:p>
    <w:p w14:paraId="12EB2686"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Within seven (7) days after receipt of the notice from the Contractor under GCC Sub-Clause 24.1, the Procuring Entity shall supply the operating and maintenance personnel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Scope of Works and Supply by the Procuring Entity for Pre-commissioning of the Facilities or any part thereof.</w:t>
      </w:r>
    </w:p>
    <w:p w14:paraId="62319CE6"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Pursuant to the Appendix to the Contract Agreement titled Scope of Works and Supply by the Procuring Entity, the Procuring Entity shall also provide, within the said seven (7) day period, the raw materials, utilities, lubricants, chemicals, catalysts, facilities, services and other matters required for Pre-commissioning of the Facilities or any part thereof.</w:t>
      </w:r>
    </w:p>
    <w:p w14:paraId="245D0291"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As soon as reasonably practicable after the operating and maintenance personnel have been supplied by the Procuring Entity and the raw materials, utilities, lubricants, chemicals, catalysts, facilities, services and other matters have been provided by the Procuring Entity in accordance with GCC Sub-Clause24.2, the Contractor shall commence Pre-commissioning of the Facilities or the relevant part thereof in preparation for Commissioning, subject to GCC Sub-Clause 25.5.</w:t>
      </w:r>
    </w:p>
    <w:p w14:paraId="1F383471"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As soon as all works in respect of Pre-commissioning are completed and, in the opinion of the Contractor, the Facilities or any part thereof is ready for Commissioning, the Contractor shall so notify the Project Manager in writing.</w:t>
      </w:r>
    </w:p>
    <w:p w14:paraId="4A409CA1"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Project Manager shall, within fourteen (14) days after receipt of the Contractor's notice under GCC Sub- Clause24.4, either issue a Completion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in the form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Procuring Entity's Requirements (Forms and Procedures), stating that the Facilities or that part thereof have reached Completion as of the date of the Contractor's notice under GCC Sub-Clause 24.4, or notify the Contractor in writing of any defects and/or 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ciencies.</w:t>
      </w:r>
    </w:p>
    <w:p w14:paraId="2BC5B491" w14:textId="77777777" w:rsidR="001A1B85" w:rsidRPr="001A1B85" w:rsidRDefault="001A1B85" w:rsidP="001A1B85">
      <w:pPr>
        <w:spacing w:before="120" w:after="120" w:line="312" w:lineRule="auto"/>
        <w:ind w:left="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Project Manager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es the Contractor of any defects and/or 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ciencies, the Contractor shall then correct such defects and/or 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ciencies, and shall repeat the procedure described in GCC Sub-Clause 24.4.</w:t>
      </w:r>
    </w:p>
    <w:p w14:paraId="5AACDD9D" w14:textId="77777777" w:rsidR="001A1B85" w:rsidRPr="001A1B85" w:rsidRDefault="001A1B85" w:rsidP="001A1B85">
      <w:pPr>
        <w:spacing w:before="120" w:after="120" w:line="312" w:lineRule="auto"/>
        <w:ind w:left="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Project Manager is satis</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that the Facilities or that part thereof have reached Completion, the Project Manager shall, within seven (7) days after receipt of the Contractor's repeated notice, issue a Completion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stating that the Facilities or that part thereof have reached Completion as of the date of the Contractor's repeated notice.</w:t>
      </w:r>
    </w:p>
    <w:p w14:paraId="34BEC00E" w14:textId="77777777" w:rsidR="001A1B85" w:rsidRPr="001A1B85" w:rsidRDefault="001A1B85" w:rsidP="001A1B85">
      <w:pPr>
        <w:spacing w:before="120" w:after="120" w:line="312" w:lineRule="auto"/>
        <w:ind w:left="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Project Manager is not so satis</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then it shall notify the Contractor in writing of any defects and/or 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ciencies within seven (7) days after receipt of the Contractor's repeated notice, and the above procedure shall be repeated.</w:t>
      </w:r>
    </w:p>
    <w:p w14:paraId="14DAA1C5"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Project Manager fails to issue the Completion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and fails to inform the Contractor of any defects and/or 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ciencies within fourteen (14) days after receipt of the Contractor's notice under GCC Sub-Clause 24.4 or within seven (7) days after receipt of the Contractor's repeated notice under GCC Sub-Clause 24.5, or if the Procuring Entity makes use of the Facilities or part thereof, then the Facilities or that part there of shall be deemed to have reached Completion as of the date of the Contractor's notice or repeated notice, or as of the Procuring Entity's use of the Facilities, as the case may be.</w:t>
      </w:r>
    </w:p>
    <w:p w14:paraId="227CBD63"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As soon as possible after Completion, the Contractor shall complete all outstanding minor items so that the Facilities are fully in accordance with the requirements of the Contract, failing which the Procuring Entity will undertake such completion and deduct the costs there of from any monies owing to the Contractor.</w:t>
      </w:r>
    </w:p>
    <w:p w14:paraId="267A48FF" w14:textId="77777777" w:rsidR="001A1B85" w:rsidRPr="001A1B85" w:rsidRDefault="001A1B85" w:rsidP="001A1B85">
      <w:pPr>
        <w:numPr>
          <w:ilvl w:val="1"/>
          <w:numId w:val="91"/>
        </w:numPr>
        <w:spacing w:before="120" w:after="120" w:line="312" w:lineRule="auto"/>
        <w:ind w:left="547" w:hanging="547"/>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Upon Completion, the Procuring Entity shall be responsible for the care and custody of the Facilities or the relevant part thereof, together with the risk of loss or damage thereto, and shall thereafter take over the Facilities or the relevant part thereof.</w:t>
      </w:r>
    </w:p>
    <w:p w14:paraId="3C4F23CC" w14:textId="77777777" w:rsidR="001A1B85" w:rsidRPr="001A1B85" w:rsidRDefault="001A1B85" w:rsidP="001A1B85">
      <w:pPr>
        <w:numPr>
          <w:ilvl w:val="0"/>
          <w:numId w:val="91"/>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Commissioning and Operational Acceptance</w:t>
      </w:r>
    </w:p>
    <w:p w14:paraId="431D15B0" w14:textId="77777777" w:rsidR="001A1B85" w:rsidRPr="001A1B85" w:rsidRDefault="001A1B85" w:rsidP="001A1B85">
      <w:pPr>
        <w:numPr>
          <w:ilvl w:val="1"/>
          <w:numId w:val="91"/>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Commissioning</w:t>
      </w:r>
    </w:p>
    <w:p w14:paraId="4DD5CCD7" w14:textId="77777777" w:rsidR="001A1B85" w:rsidRPr="001A1B85" w:rsidRDefault="001A1B85" w:rsidP="001A1B85">
      <w:pPr>
        <w:numPr>
          <w:ilvl w:val="2"/>
          <w:numId w:val="131"/>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Commissioning of the Facilities or any part there of shall be commenced by the Contractor immediately after issue of the Completion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by the Project Manager, pursuant to GCC Sub-Clause24.5, or immediately after the date of the deemed Completion, under GCC Sub-Clause 24.6.</w:t>
      </w:r>
    </w:p>
    <w:p w14:paraId="1E202E06" w14:textId="77777777" w:rsidR="001A1B85" w:rsidRPr="001A1B85" w:rsidRDefault="001A1B85" w:rsidP="001A1B85">
      <w:pPr>
        <w:numPr>
          <w:ilvl w:val="2"/>
          <w:numId w:val="131"/>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Procuring Entity shall supply the operating and maintenance personnel and all raw materials, utilities, lubricants, chemicals, catalysts, facilities, services and other matters required for Commissioning.</w:t>
      </w:r>
    </w:p>
    <w:p w14:paraId="53924E75" w14:textId="77777777" w:rsidR="001A1B85" w:rsidRPr="001A1B85" w:rsidRDefault="001A1B85" w:rsidP="001A1B85">
      <w:pPr>
        <w:numPr>
          <w:ilvl w:val="2"/>
          <w:numId w:val="131"/>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In accordance with the requirements of the Contract, the Contractor's and Project Manager's advisory personnel shall attend the Commissioning, including the Guarantee Test, and shall advise and assist the Procuring Entity.</w:t>
      </w:r>
    </w:p>
    <w:p w14:paraId="2ED8B3C6" w14:textId="77777777" w:rsidR="001A1B85" w:rsidRPr="001A1B85" w:rsidRDefault="001A1B85" w:rsidP="001A1B85">
      <w:pPr>
        <w:numPr>
          <w:ilvl w:val="1"/>
          <w:numId w:val="91"/>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Guarantee Test</w:t>
      </w:r>
    </w:p>
    <w:p w14:paraId="4A758187" w14:textId="77777777" w:rsidR="001A1B85" w:rsidRPr="001A1B85" w:rsidRDefault="001A1B85" w:rsidP="001A1B85">
      <w:pPr>
        <w:numPr>
          <w:ilvl w:val="2"/>
          <w:numId w:val="42"/>
        </w:numPr>
        <w:spacing w:before="120" w:after="120" w:line="312" w:lineRule="auto"/>
        <w:ind w:left="810" w:hanging="81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Subject to GCC Sub-Clause 25.5, the Guarantee Test and repeats there of shall be conducted by the Contractor during Commissioning of the Facilities or the relevant part thereof to ascertain whether the Facilities or the relevant part can attain the Functional Guarantees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Functional Guarantees. The Procuring Entity shall promptly provide the Contractor with such information as the Contractor may reasonably require in relation to the conduct and results of the Guarantee Test and any repeats thereof.</w:t>
      </w:r>
    </w:p>
    <w:p w14:paraId="18F706A4" w14:textId="77777777" w:rsidR="001A1B85" w:rsidRPr="001A1B85" w:rsidRDefault="001A1B85" w:rsidP="001A1B85">
      <w:pPr>
        <w:numPr>
          <w:ilvl w:val="2"/>
          <w:numId w:val="42"/>
        </w:numPr>
        <w:spacing w:before="120" w:after="120" w:line="312" w:lineRule="auto"/>
        <w:ind w:left="810" w:hanging="81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for reasons not attributable to the Contractor, the Guarantee Test of the Facilities or the relevant part thereof cannot be successfully completed within the period from the date of Completion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or any other period agreed upon by the Procuring Entity and the Contractor, the Contractor shall be deemed to have ful</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lled its obligations with respect to the Functional Guarantees, and GCC Sub-Clauses 28.2 and 28.3 shall not apply.</w:t>
      </w:r>
    </w:p>
    <w:p w14:paraId="57C678F3" w14:textId="77777777" w:rsidR="001A1B85" w:rsidRPr="001A1B85" w:rsidRDefault="001A1B85" w:rsidP="001A1B85">
      <w:pPr>
        <w:numPr>
          <w:ilvl w:val="1"/>
          <w:numId w:val="42"/>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Operational Acceptance</w:t>
      </w:r>
    </w:p>
    <w:p w14:paraId="741AE508"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Subject to GCC Sub-Clause 25.4 below, Operational Acceptance shall occur in respect of the Facilities or any part thereof when</w:t>
      </w:r>
    </w:p>
    <w:p w14:paraId="46D14D2E" w14:textId="77777777" w:rsidR="001A1B85" w:rsidRPr="001A1B85" w:rsidRDefault="001A1B85" w:rsidP="001A1B85">
      <w:pPr>
        <w:numPr>
          <w:ilvl w:val="2"/>
          <w:numId w:val="64"/>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Guarantee Test has been successfully completed and the Functional Guarantees are met; or</w:t>
      </w:r>
    </w:p>
    <w:p w14:paraId="668ABF7E" w14:textId="77777777" w:rsidR="001A1B85" w:rsidRPr="001A1B85" w:rsidRDefault="001A1B85" w:rsidP="001A1B85">
      <w:pPr>
        <w:numPr>
          <w:ilvl w:val="2"/>
          <w:numId w:val="64"/>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Guarantee Test has not been successfully completed or has not been carried out for reasons not attributable to the Contractor within the period from the date of Completion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pursuant to GCC Sub-Clause 25.2.2 above or any other period agreed upon by the Procuring Entity and the Contractor; or</w:t>
      </w:r>
    </w:p>
    <w:p w14:paraId="73E1202F" w14:textId="77777777" w:rsidR="001A1B85" w:rsidRPr="001A1B85" w:rsidRDefault="001A1B85" w:rsidP="001A1B85">
      <w:pPr>
        <w:numPr>
          <w:ilvl w:val="2"/>
          <w:numId w:val="64"/>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has paid the liquidated damages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Sub-Clause 28.3hereof; and</w:t>
      </w:r>
    </w:p>
    <w:p w14:paraId="1E9C9BFE" w14:textId="77777777" w:rsidR="001A1B85" w:rsidRPr="001A1B85" w:rsidRDefault="001A1B85" w:rsidP="001A1B85">
      <w:pPr>
        <w:numPr>
          <w:ilvl w:val="2"/>
          <w:numId w:val="64"/>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minor items mentioned in GCC Sub-Clause 24.7 here of relevant to the Facilities or that part thereof have been completed.</w:t>
      </w:r>
    </w:p>
    <w:p w14:paraId="79192EEB"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 any time after any of the events set out in GCC Sub-Clause 25.3.1 have occurred, the Contractor may give a notice to the Project Manager requesting the issue of an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in the form provided in the Procuring Entity's Requirements (Forms and Procedures) in respect of the Facilities or the part there of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such notice as of the date of such notice.</w:t>
      </w:r>
    </w:p>
    <w:p w14:paraId="5629F0CB"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Project Manager shall, after consultation with the Procuring Entity, and within seven (7) days after receipt of the Contractor's notice, issue an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w:t>
      </w:r>
    </w:p>
    <w:p w14:paraId="22078CAA"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within seven (7) days after receipt of the Contractor's notice, the Project Manager fails to issue the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or fails to inform the Contractor in writing of the justi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able reasons why the Project Manager has not issued the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the Facilities or the relevant part there of shall be deemed to have been accepted as of the date of the Contractor's said notice.</w:t>
      </w:r>
    </w:p>
    <w:p w14:paraId="16AC2556" w14:textId="77777777" w:rsidR="001A1B85" w:rsidRPr="001A1B85" w:rsidRDefault="001A1B85" w:rsidP="001A1B85">
      <w:pPr>
        <w:numPr>
          <w:ilvl w:val="1"/>
          <w:numId w:val="42"/>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Partial Acceptance</w:t>
      </w:r>
    </w:p>
    <w:p w14:paraId="652103F8"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Contract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es that Completion and Commissioning shall be carried out in respect of parts of the Facilities, the provisions relating to Completion and Commissioning including the Guarantee Test shall apply to each such part of the Facilities individually, and the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shall be issued accordingly for each such part of the Facilities.</w:t>
      </w:r>
    </w:p>
    <w:p w14:paraId="3EA235FB"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a part of the Facilities comprises facilities such as buildings, for which no Commissioning or Guarantee Test is required, then the Project Manager shall issue the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for such facility when it attains Completion, provided that the Contractor shall there after complete any outstanding minor items that are listed in the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w:t>
      </w:r>
    </w:p>
    <w:p w14:paraId="6FFDC5CF" w14:textId="77777777" w:rsidR="001A1B85" w:rsidRPr="001A1B85" w:rsidRDefault="001A1B85" w:rsidP="001A1B85">
      <w:pPr>
        <w:numPr>
          <w:ilvl w:val="1"/>
          <w:numId w:val="42"/>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Delayed Pre-commissioning and/or Guarantee Test</w:t>
      </w:r>
    </w:p>
    <w:p w14:paraId="759A780D"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In the event that the Contractor is unable to proceed with the Pre-commissioning of the Facilities pursuant to Sub-Clause 24.3, or with the Guarantee Test pursuant to Sub-Clause 25.2, for reasons attributable to the Procuring Entity either on account of non-availability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 Clause 27.2, Functional Guarantee, pursuant to GCC Clause 28, and Care of Facilities, pursuant to GCC Clause 32, and GCC Clause 41.1, Suspension, shall not apply. In this case, the following provisions shall apply.</w:t>
      </w:r>
    </w:p>
    <w:p w14:paraId="41FC939E" w14:textId="77777777" w:rsidR="001A1B85" w:rsidRPr="001A1B85" w:rsidRDefault="001A1B85" w:rsidP="001A1B85">
      <w:pPr>
        <w:numPr>
          <w:ilvl w:val="2"/>
          <w:numId w:val="42"/>
        </w:numPr>
        <w:spacing w:before="120" w:after="120" w:line="312" w:lineRule="auto"/>
        <w:ind w:left="810" w:hanging="81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When the Contractor is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by the Project Manager that he will be unable to proceed with the activities and obligations pursuant to above Sub-Clause 25.5.1, the Contractor shall be entitled to the following:</w:t>
      </w:r>
    </w:p>
    <w:p w14:paraId="11B7E8D9" w14:textId="77777777" w:rsidR="001A1B85" w:rsidRPr="001A1B85" w:rsidRDefault="001A1B85" w:rsidP="001A1B85">
      <w:pPr>
        <w:numPr>
          <w:ilvl w:val="1"/>
          <w:numId w:val="39"/>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Time of Completion shall be extended for the period of suspension without imposition of liquidated damages pursuant to GCC Sub-Clause 26.2;</w:t>
      </w:r>
    </w:p>
    <w:p w14:paraId="576C7524" w14:textId="77777777" w:rsidR="001A1B85" w:rsidRPr="001A1B85" w:rsidRDefault="001A1B85" w:rsidP="001A1B85">
      <w:pPr>
        <w:numPr>
          <w:ilvl w:val="1"/>
          <w:numId w:val="39"/>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payments due to the Contractor in accordance with the provision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Procuring Entity, and which shall become null and void when the Contractor will have complied with its obligations regarding those payments, subject to the provision of Sub-Clause 25.5.3 below;</w:t>
      </w:r>
    </w:p>
    <w:p w14:paraId="76D6DBA3" w14:textId="77777777" w:rsidR="001A1B85" w:rsidRPr="001A1B85" w:rsidRDefault="001A1B85" w:rsidP="001A1B85">
      <w:pPr>
        <w:numPr>
          <w:ilvl w:val="1"/>
          <w:numId w:val="39"/>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expenses towards the above security and extension of other securities under the contract, of which validity needs to be extended, shall be reimbursed to the Contractor by the Procuring Entity;</w:t>
      </w:r>
    </w:p>
    <w:p w14:paraId="2BB4FC32" w14:textId="77777777" w:rsidR="001A1B85" w:rsidRPr="001A1B85" w:rsidRDefault="001A1B85" w:rsidP="001A1B85">
      <w:pPr>
        <w:numPr>
          <w:ilvl w:val="1"/>
          <w:numId w:val="39"/>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additional charges towards the care of the Facilities pursuant to GCC Sub-Clause 32.1 shall be reimbursed to the Contractor by the Procuring Entity for the period between the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mentioned above and the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mentioned in Sub-Clause 25.5.4 below. The provision of GCC Sub-Clause 33.2 shall apply to the Facilities during the same period.</w:t>
      </w:r>
    </w:p>
    <w:p w14:paraId="593BC6EE" w14:textId="77777777" w:rsidR="001A1B85" w:rsidRPr="001A1B85" w:rsidRDefault="001A1B85" w:rsidP="001A1B85">
      <w:pPr>
        <w:numPr>
          <w:ilvl w:val="1"/>
          <w:numId w:val="39"/>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Where the contract price is different from the corrected tender price, in order to ensure the contractor is not paid less or more relative to the contract price (which would be the tender price), payment valuation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cates and variation orders on omissions and additions valued based on rates in the Bill of Quantities or schedule of rates in the Tender, will be adjusted by a plus or minus percentage. The percentage already worked out during tender evaluation is worked out as follows: (corrected tender price –tender price)/ tender price X100.</w:t>
      </w:r>
    </w:p>
    <w:p w14:paraId="654B7E36"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that the period of suspension under above Sub-Clause 25.5.1 actually exceeds one hundred eighty (180) days, the Procuring Entity and Contractor shall mutually agree to any additional compensation payable to the Contractor.</w:t>
      </w:r>
    </w:p>
    <w:p w14:paraId="1C35D116" w14:textId="77777777" w:rsidR="001A1B85" w:rsidRPr="001A1B85" w:rsidRDefault="001A1B85" w:rsidP="001A1B85">
      <w:pPr>
        <w:numPr>
          <w:ilvl w:val="2"/>
          <w:numId w:val="42"/>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When the Contractor is noti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by the Project Manager that the plant is ready for Pre-commissioning, the Contractor shall proceed without delay in performing Pre-commissioning in accordance with Clause 24.</w:t>
      </w:r>
    </w:p>
    <w:p w14:paraId="57A2E8F2" w14:textId="77777777" w:rsidR="001A1B85" w:rsidRPr="001A1B85" w:rsidRDefault="001A1B85" w:rsidP="001A1B85">
      <w:pPr>
        <w:numPr>
          <w:ilvl w:val="3"/>
          <w:numId w:val="123"/>
        </w:numPr>
        <w:spacing w:before="120" w:after="120" w:line="312" w:lineRule="auto"/>
        <w:ind w:left="270" w:hanging="27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Guarantees and Liabilities</w:t>
      </w:r>
    </w:p>
    <w:p w14:paraId="1FCF6F59"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Completion Time Guarantee</w:t>
      </w:r>
    </w:p>
    <w:p w14:paraId="73EF5E3B"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guarantees that it shall attain Completion of the Facilities (or a part for which a separate time for completion is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within the Time for Completion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pursuant to GCC Sub-Clause 8.2, or within such extended time to which the Contractor shall be entitled under GCC Clause 40 hereof.</w:t>
      </w:r>
    </w:p>
    <w:p w14:paraId="40FEE06A"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fails to attain Completion of the Facilities or any part thereof within the Time for Completion or any extension thereof under GCC Clause 40, the Contractor shall pay to the Procuring Entity liquidated damages in the amount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as a percentage rate of the Contract Price or the relevant part thereof. The aggregate amount of such liquidated damages shall in no event exceed the amount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ed as </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Maximum</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xml:space="preserve"> in the SCC as a percentage rate of the Contract Price. Once the “Maximum” is reached, the Procuring Entity may consider termination of the Contract, pursuant to GCC Sub-Clause 42.2.2.</w:t>
      </w:r>
    </w:p>
    <w:p w14:paraId="0CF41A67"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Such payment shall completely satisfy the Contractor's obligation to attain Completion of the Facilities or the relevant part thereof within the Time for Completion or any extension thereof under GCC Clause 40. The Contractor shall have no further liability whatsoever to the Procuring Entity in respect thereof.</w:t>
      </w:r>
    </w:p>
    <w:p w14:paraId="0BA5975F"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However, the payment of liquidated damages shall not in any way relieve the Contractor from any of its obligations to complete the Facilities or from any other obligations and liabilities of the Contractor under the Contract.</w:t>
      </w:r>
    </w:p>
    <w:p w14:paraId="6AACC298"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Save for liquidated damages payable under this GCC Sub-Clause 26.2, the failure by the Contractor to attain any milestone or other act, matter or thing by any date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Time Schedule, and/or other program of work prepared pursuant to GCC Sub-Clause 18.2 shall not render the Contractor liable for any loss or damage there by suffered by the Procuring Entity.</w:t>
      </w:r>
    </w:p>
    <w:p w14:paraId="00B22C12"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attains Completion of the Facilities or any part there of before the Time for Completion or any extension thereof under GCC Clause 40, the Procuring Entity shall pay to the Contractor a bonus in the amount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The aggregate amount of such bonus shall in no event exceed the amount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ed as </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Maximum</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xml:space="preserve"> in the SCC.</w:t>
      </w:r>
    </w:p>
    <w:p w14:paraId="4E5162C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346C3D6"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Defect Liability</w:t>
      </w:r>
    </w:p>
    <w:p w14:paraId="6CD3A462"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warrants that the Facilities or any part thereof shall be free from defects in the design, engineering, materials and workmanship of the Plant supplied and of the work executed.</w:t>
      </w:r>
    </w:p>
    <w:p w14:paraId="0E5633EC"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The Defect Liability Period shall be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ve hundred and forty (540) days from the date of Completion of the Facilities (or any part thereof) or one year from the date of Operational Acceptance of the Facilities (or any part thereof), whichever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rst occurs, unless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otherwise in the SCC pursuant to GCC Sub-Clause 27.10.</w:t>
      </w:r>
    </w:p>
    <w:p w14:paraId="1C12A301"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during the Defect Liability Period any defect should be found in the design, engineering, materials and workmanship of the Plant supplied or of the work executed by the Contractor, the Contractor shall promptly, in consultation and agreement with the Procuring Entity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defector of any damage to the Facilities arising out of or resulting from any of the following causes:</w:t>
      </w:r>
    </w:p>
    <w:p w14:paraId="12040EAB" w14:textId="77777777" w:rsidR="001A1B85" w:rsidRPr="001A1B85" w:rsidRDefault="001A1B85" w:rsidP="001A1B85">
      <w:pPr>
        <w:numPr>
          <w:ilvl w:val="1"/>
          <w:numId w:val="29"/>
        </w:numPr>
        <w:tabs>
          <w:tab w:val="left" w:pos="1530"/>
        </w:tabs>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Improper operation or maintenance of the Facilities by the Procuring Entity;</w:t>
      </w:r>
    </w:p>
    <w:p w14:paraId="40B37D87" w14:textId="77777777" w:rsidR="001A1B85" w:rsidRPr="001A1B85" w:rsidRDefault="001A1B85" w:rsidP="001A1B85">
      <w:pPr>
        <w:numPr>
          <w:ilvl w:val="1"/>
          <w:numId w:val="29"/>
        </w:numPr>
        <w:tabs>
          <w:tab w:val="left" w:pos="1530"/>
        </w:tabs>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Operation of the Facilities outside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provided in the Contract; or</w:t>
      </w:r>
    </w:p>
    <w:p w14:paraId="40E381DA" w14:textId="77777777" w:rsidR="001A1B85" w:rsidRPr="001A1B85" w:rsidRDefault="001A1B85" w:rsidP="001A1B85">
      <w:pPr>
        <w:numPr>
          <w:ilvl w:val="1"/>
          <w:numId w:val="29"/>
        </w:numPr>
        <w:tabs>
          <w:tab w:val="left" w:pos="1530"/>
        </w:tabs>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Normal wear and tear.</w:t>
      </w:r>
    </w:p>
    <w:p w14:paraId="72F971EB"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Contractor's obligations under this GCC Clause 27 shall not apply to:</w:t>
      </w:r>
    </w:p>
    <w:p w14:paraId="66942986" w14:textId="77777777" w:rsidR="001A1B85" w:rsidRPr="001A1B85" w:rsidRDefault="001A1B85" w:rsidP="001A1B85">
      <w:pPr>
        <w:numPr>
          <w:ilvl w:val="2"/>
          <w:numId w:val="3"/>
        </w:numPr>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materials that are supplied by the Procuring Entity under GCC Sub-Clause 21.2, are normally consumed in operation, or have a normal life shorter than the Defect Liability Period stated herein;</w:t>
      </w:r>
    </w:p>
    <w:p w14:paraId="5D09DBE9" w14:textId="77777777" w:rsidR="001A1B85" w:rsidRPr="001A1B85" w:rsidRDefault="001A1B85" w:rsidP="001A1B85">
      <w:pPr>
        <w:numPr>
          <w:ilvl w:val="2"/>
          <w:numId w:val="3"/>
        </w:numPr>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designs,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or other data designed, supplied or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by or on behalf of the Procuring Entity or any matters for which the Contractor has disclaimed responsibility herein; or</w:t>
      </w:r>
    </w:p>
    <w:p w14:paraId="5E465881" w14:textId="77777777" w:rsidR="001A1B85" w:rsidRPr="001A1B85" w:rsidRDefault="001A1B85" w:rsidP="001A1B85">
      <w:pPr>
        <w:numPr>
          <w:ilvl w:val="2"/>
          <w:numId w:val="3"/>
        </w:numPr>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other materials supplied or any other work executed by or on behalf of the Procuring Entity, except for the work executed by the Procuring Entity under GCC Sub-Clause 27.7.</w:t>
      </w:r>
    </w:p>
    <w:p w14:paraId="4BBE250E"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give the Contractor a notice stating the nature of any such defect together with all available evidence thereof, promptly following the discovery thereof. The Procuring Entity shall afford all reasonable opportunity for the Contractor to inspect any such defect.</w:t>
      </w:r>
    </w:p>
    <w:p w14:paraId="58A05BE8"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afford the Contractor all necessary access to the Facilities and the Site to enable the Contractor to perform its obligations under this GCC Clause 27. The Contractor may, with the consent of the Procuring Entity, remove from the Site any Plant or any part of the Facilities that are defective if the nature of the defect, and/or any damage to the Facilities caused by the defect, is such that repairs cannot be expeditiously carried out at the Site.</w:t>
      </w:r>
    </w:p>
    <w:p w14:paraId="1AF2BA9C"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repair, replacement or making good is of such a character that it may affect the ef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ciency of the Facilities or any part thereof, the Procuring Entity may give to the Contractor a notice requiring that tests of the defective part of the Facilities shall be made by the Contractor immediately upon completion of such remedial work, where upon the Contractor shall carryout such tests.</w:t>
      </w:r>
    </w:p>
    <w:p w14:paraId="6CEDB8A7"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such part fails the tests, the Contractor shall carryout further repair, replacement or making good, as the case may be, until that part of the Facilities passes such tests. The tests shall be agreed upon by the Procuring Entity and the Contractor.</w:t>
      </w:r>
    </w:p>
    <w:p w14:paraId="76D1D188"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If the Contractor fails to commence the work necessary to remedy such defector any damage to  the Facilities caused by such defect within a reasonable time (which shall in no event be considered to be less than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fteen (15) days), the Procuring Entity may, following notice to the Contractor, proceed to do such work, and the reasonable costs incurred by the Procuring Entity in connection there with shall be paid to the Procuring Entity by the Contractor or may be deducted by the Procuring Entity from any monies due the Contractor or claimed under the Performance Security.</w:t>
      </w:r>
    </w:p>
    <w:p w14:paraId="6A6039C7"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Procuring Entity because of any of the aforesaid reasons.</w:t>
      </w:r>
    </w:p>
    <w:p w14:paraId="08956C60" w14:textId="77777777" w:rsidR="001A1B85" w:rsidRPr="001A1B85" w:rsidRDefault="001A1B85" w:rsidP="001A1B85">
      <w:pPr>
        <w:numPr>
          <w:ilvl w:val="1"/>
          <w:numId w:val="42"/>
        </w:numPr>
        <w:spacing w:before="120" w:after="120" w:line="312" w:lineRule="auto"/>
        <w:ind w:left="630" w:hanging="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Except as provided in GCC Clauses 27 and 33, the Contractor shall be under no liability whatsoever and how so ever arising, and whether under the Contractor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676B539F" w14:textId="77777777" w:rsidR="001A1B85" w:rsidRDefault="001A1B85" w:rsidP="001A1B85">
      <w:pPr>
        <w:numPr>
          <w:ilvl w:val="1"/>
          <w:numId w:val="42"/>
        </w:numPr>
        <w:spacing w:before="120" w:after="120" w:line="312" w:lineRule="auto"/>
        <w:ind w:left="630" w:hanging="63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addition, any such component of the Facilities, and during the period of time as may be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shall be subject to an extended defect liability period. Such obligation of the Contractor shall be in addition to the defect liability period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under GCC Sub-Clause 27.2.</w:t>
      </w:r>
    </w:p>
    <w:p w14:paraId="1B73F62C" w14:textId="77777777" w:rsidR="00FC4CE8" w:rsidRPr="001A1B85" w:rsidRDefault="00FC4CE8" w:rsidP="00FC4CE8">
      <w:pPr>
        <w:spacing w:before="120" w:after="120" w:line="312" w:lineRule="auto"/>
        <w:ind w:left="630"/>
        <w:contextualSpacing/>
        <w:jc w:val="both"/>
        <w:rPr>
          <w:rFonts w:ascii="Rockwell" w:eastAsia="Times New Roman" w:hAnsi="Rockwell" w:cs="Tahoma"/>
          <w:color w:val="231F20"/>
          <w:sz w:val="24"/>
          <w:szCs w:val="24"/>
        </w:rPr>
      </w:pPr>
    </w:p>
    <w:p w14:paraId="4AB7AFAE" w14:textId="77777777" w:rsidR="001A1B85" w:rsidRPr="001A1B85" w:rsidRDefault="001A1B85" w:rsidP="001A1B85">
      <w:pPr>
        <w:numPr>
          <w:ilvl w:val="0"/>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Functional Guarantees</w:t>
      </w:r>
    </w:p>
    <w:p w14:paraId="03DB7ACF"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guarantees that during the Guarantee Test, the Facilities and all parts thereof shall attain the Functional Guarantees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Functional Guarantees, subject to and upon the conditions therein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w:t>
      </w:r>
    </w:p>
    <w:p w14:paraId="16030D73"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for reasons attributable to the Contractor, the minimum level of the Functional Guarantees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Functional Guarantees, are not met either in whole or in part, the Contractor shall at its cost and expense make such changes,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and/ or additions to the Plant or any part there of as may be necessary to meet at least the minimum level of such Guarantees. The Contractor shall notify the Procuring Entity upon completion of the necessary changes,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and/or additions, and shall request the Procuring Entity to repeat the Guarantee Test until the minimum level of the Guarantees has been met. If the Contractor eventually fails to meet the minimum level of Functional Guarantees, the Procuring Entity may consider termination of the Contract, pursuant to GCC Sub-Clause 42.2.2.</w:t>
      </w:r>
    </w:p>
    <w:p w14:paraId="0E27BBBD"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for reasons attributable to the Contractor, the Functional Guarantees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Functional Guarantees, are not attained either in whole or in part, but the minimum level of the Functional Guarantees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said Appendix to the Contract Agreement is met, the Contractor shall, at the Contractor's option, either</w:t>
      </w:r>
    </w:p>
    <w:p w14:paraId="2559F5AA" w14:textId="77777777" w:rsidR="001A1B85" w:rsidRPr="001A1B85" w:rsidRDefault="001A1B85" w:rsidP="001A1B85">
      <w:pPr>
        <w:numPr>
          <w:ilvl w:val="0"/>
          <w:numId w:val="132"/>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Make such changes,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and/or additions to the Facilities or any part there of that are necessary to attain the Functional Guarantees at its cost and expense, and shall request the Procuring Entity to repeat the Guarantee Test or</w:t>
      </w:r>
    </w:p>
    <w:p w14:paraId="0732307C" w14:textId="77777777" w:rsidR="001A1B85" w:rsidRPr="001A1B85" w:rsidRDefault="001A1B85" w:rsidP="001A1B85">
      <w:pPr>
        <w:numPr>
          <w:ilvl w:val="0"/>
          <w:numId w:val="132"/>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Pay liquidated damages to the Procuring Entity in respect of the failure to meet the Functional Guarantees in accordance with the provisions in the Appendix to the Contract Agreement titled Functional Guarantees.</w:t>
      </w:r>
    </w:p>
    <w:p w14:paraId="2B7AC197" w14:textId="77777777" w:rsidR="001A1B85" w:rsidRPr="001A1B85" w:rsidRDefault="001A1B85" w:rsidP="001A1B85">
      <w:pPr>
        <w:numPr>
          <w:ilvl w:val="0"/>
          <w:numId w:val="132"/>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payment of liquidated damages under GCC Sub-Clause 28.3, up to the limitation of liability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Functional Guarantees, shall completely satisfy the Contractor's guarantees under GCC Sub-Clause 28.3, and the Contractor shall have no further liability whatsoever to the Procuring Entity in respect thereof. Upon the payment of such liquidated damages by the Contractor, the Project Manager shall issue the Operational Acceptance Certi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cate for the Facilities or any part thereof in respect of which the liquidated damages have been so paid.</w:t>
      </w:r>
    </w:p>
    <w:p w14:paraId="1F618EB5"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Patent Indemnity</w:t>
      </w:r>
    </w:p>
    <w:p w14:paraId="7CAC68DA"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subject to the Procuring Entity's compliance with GCC Sub-Clause 29.2, indemnify and hold harmless the Procuring Entity and its employees and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cers from and against any and all suits, actions or administrative proceedings, claims, demands, losses, damages, costs, and expenses of whatsoever nature, including attorney's fees and expenses, which the Procuring Entity may suffer as a result of any infringement or alleged infringement of any patent, utility model, registered design, trademark, copy right or other intellectual property right registered or otherwise existing at the date of the Contract by reason of: (a) the installation of the Facilities by the Contractor or the use of the Facilities in Kenya; and (b) the sale of the products produced by the Facilities in any country.</w:t>
      </w:r>
    </w:p>
    <w:p w14:paraId="7D3F6EC0"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plant or materials not supplied by the Contractor, pursuant to the Contract Agreement.</w:t>
      </w:r>
    </w:p>
    <w:p w14:paraId="0588A9D3"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any proceedings are brought or any claim is made against the Procuring Entity arising out of the matters referred to in GCC Sub-Clause 29.1, the Procuring Entity shall promptly give the Contractor a notice thereof, and the Contractor may at its own expense and in the Procuring Entity's name conduct such proceedings or claim and any negotiations for the settlement of any such proceedings or claim.</w:t>
      </w:r>
    </w:p>
    <w:p w14:paraId="66E7B0AF"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Contractor fails to notify the Procuring Entity within twenty-eight (28) days after receipt of such notice that it intends to conduct any such proceedings or claim, then the Procuring Entity shall be free to conduct the same on its own behalf. Unless the Contractor has so failed to notify the Procuring Entity within the twenty- eight (28) day period, the Procuring Entity shall make no admission that may be prejudicial to the defense of any such proceedings or claim.</w:t>
      </w:r>
    </w:p>
    <w:p w14:paraId="617209C8"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Procuring Entity shall, at the Contractor's request, afford all available assistance to the Contractor in conducting such proceedings or claim, and shall be reimbursed by the Contractor for all reasonable expenses incurred in so doing.</w:t>
      </w:r>
    </w:p>
    <w:p w14:paraId="6EEE202F"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Procuring Entity shall indemnify and hold harmless the Contractor and its employees,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or other documents or materials provided or designed by or on behalf of the Procuring Entity.</w:t>
      </w:r>
    </w:p>
    <w:p w14:paraId="4055A5CF"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Limitation of Liability</w:t>
      </w:r>
    </w:p>
    <w:p w14:paraId="30C6BE0F"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Except in cases of criminal negligence or willful misconduct,</w:t>
      </w:r>
    </w:p>
    <w:p w14:paraId="53760058" w14:textId="77777777" w:rsidR="001A1B85" w:rsidRPr="001A1B85" w:rsidRDefault="001A1B85" w:rsidP="001A1B85">
      <w:pPr>
        <w:numPr>
          <w:ilvl w:val="2"/>
          <w:numId w:val="29"/>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Neither Party shall be liable to the other Party, whether in contract, tort, or otherwise, for any in director consequential loss or damage, loss of use, loss of production, or loss of pro</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ts or interest costs, which may be suffered by the other Party in connection with the Contract, other than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cally provided as any obligation of the Party in the Contract, and</w:t>
      </w:r>
    </w:p>
    <w:p w14:paraId="70F800F7" w14:textId="77777777" w:rsidR="001A1B85" w:rsidRPr="001A1B85" w:rsidRDefault="001A1B85" w:rsidP="001A1B85">
      <w:pPr>
        <w:numPr>
          <w:ilvl w:val="2"/>
          <w:numId w:val="29"/>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aggregate liability of the Contractor to the Procuring Entity, whether under the Contract, in tort or otherwise, shall not exceed the amount resulting from the application of the multiplier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to the Contract Price or, if a multiplier is not so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the total Contract Price, provided that this limitation shall not apply to the cost of repairing or replacing defective equipment, or to any obligation of the Contractor to indemnify the Procuring Entity with respect to patent infringement.</w:t>
      </w:r>
    </w:p>
    <w:p w14:paraId="7549EB21" w14:textId="77777777" w:rsidR="001A1B85" w:rsidRPr="001A1B85" w:rsidRDefault="001A1B85" w:rsidP="001A1B85">
      <w:pPr>
        <w:numPr>
          <w:ilvl w:val="3"/>
          <w:numId w:val="123"/>
        </w:numPr>
        <w:spacing w:before="120" w:after="120" w:line="312" w:lineRule="auto"/>
        <w:ind w:left="360" w:hanging="36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Risk Distribution</w:t>
      </w:r>
    </w:p>
    <w:p w14:paraId="2FCE444E"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Transfer of Ownership</w:t>
      </w:r>
    </w:p>
    <w:p w14:paraId="171F2CCB"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Ownership of the Plant (including spare parts) to be imported in to Kenya shall be transferred to the Procuring Entity upon loading on to the mode of transport to be used to convey the Plant from the country of origin to that country.</w:t>
      </w:r>
    </w:p>
    <w:p w14:paraId="22063406"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Ownership of the Plant (including spare parts) procured in Kenya shall be transferred to the Procuring Entity when the Plant are brought on to the Site.</w:t>
      </w:r>
    </w:p>
    <w:p w14:paraId="6306A092"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Ownership of the Contractor's Equipment used by the Contractor and its Subcontractors in connection with the Contract shall remain with the Contractor or its Subcontractors.</w:t>
      </w:r>
    </w:p>
    <w:p w14:paraId="104AEB71"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Ownership of any Plant in excess of the requirements for the Facilities shall revert to the Contractor upon Completion of the Facilities or at such earlier time when the Procuring Entity and the Contractor agree that the Plant in question are no longer required for the Facilities.</w:t>
      </w:r>
    </w:p>
    <w:p w14:paraId="2536FED5"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Notwithstanding the transfer of ownership of the Plant, the responsibility for care and custody thereof together with the risk of loss or damage there to shall remain with the Contractor pursuant to GCC Clause 32 (Care of Facilities) hereof until Completion of the Facilities or the part there of in which such Plant are incorpora</w:t>
      </w:r>
    </w:p>
    <w:p w14:paraId="49DAEE5F"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Care of Facilities</w:t>
      </w:r>
    </w:p>
    <w:p w14:paraId="6EF786CE"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be responsible for the care and custody of the Facilities or any part thereof until the date of Completion of the Facilities pursuant to GCC Clause 24 or, where the Contract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or referred to in paragraphs (a), (b) and (c) of GCC Sub-Clauses 32.2 and 38.1.</w:t>
      </w:r>
    </w:p>
    <w:p w14:paraId="28FB73F0"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any loss or damage occurs to the Facilities or any part, thereof or to the Contractor's temporary facilities by reason of</w:t>
      </w:r>
    </w:p>
    <w:p w14:paraId="519B95A1" w14:textId="77777777" w:rsidR="001A1B85" w:rsidRPr="001A1B85" w:rsidRDefault="001A1B85" w:rsidP="001A1B85">
      <w:pPr>
        <w:numPr>
          <w:ilvl w:val="0"/>
          <w:numId w:val="13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insofar as they relate to Kenya, nuclear reaction, nuclear radiation, radioactive contamination, pressure wave caused by aircraft or other aerial objects, or any other occurrences that an experienced contract or could not reasonably foresee, or if reasonably foreseeable could not reasonably make provision for or insure against, in so far as such risks are not normally insurable on the insurance market and are mentioned in the general exclusions of the policy of insurance, including War Risks and Political Risks, taken out under GCC Clause 34 hereof; or</w:t>
      </w:r>
    </w:p>
    <w:p w14:paraId="58C81A5A" w14:textId="77777777" w:rsidR="001A1B85" w:rsidRPr="001A1B85" w:rsidRDefault="001A1B85" w:rsidP="001A1B85">
      <w:pPr>
        <w:numPr>
          <w:ilvl w:val="0"/>
          <w:numId w:val="13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use or occupation by the Procuring Entity or any third Party other than a Subcontractor, authorized by the Procuring Entity of any part of the Facilities; or</w:t>
      </w:r>
    </w:p>
    <w:p w14:paraId="0FA7D8DF" w14:textId="77777777" w:rsidR="001A1B85" w:rsidRPr="001A1B85" w:rsidRDefault="001A1B85" w:rsidP="001A1B85">
      <w:pPr>
        <w:numPr>
          <w:ilvl w:val="0"/>
          <w:numId w:val="133"/>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use of or reliance upon any design, data or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provided or designated by or on behalf of the Procuring Entity, or any such matter for which the Contractor has disclaimed responsibility herein, the Procuring Entity shall pay to the Contractor all sums payable in respect of the Facilities executed, notwithstanding that the same be lost, destroyed or damaged, and will pay to the Contractor the replacement value of all temporary facilities and all parts thereof lost, destroyed or damaged. If the Procuring Entity requests the Contractor in writing to make good any loss or damage to the Facilities thereby occasioned, the Contractor shall make good the same at the cost of the Procuring Entity in accordance with GCC Clause 39. If the Procuring Entity does not request the Contractor in writing to make good any loss or damage to the Facilities thereby occasioned, the Procuring Entity shall either request a change in accordance with GCC Clause 39, excluding the performance of that part of the Facilities there by lost, destroyed or damaged, or, where the loss or damage affects a substantial part of the Facilities, the Procuring Entity shall terminate the Contract pursuant to GCC Sub-Clause 42.1 hereof.</w:t>
      </w:r>
    </w:p>
    <w:p w14:paraId="3537A540"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Sub-Clauses 32.2 (b) and (c) and 38.1.</w:t>
      </w:r>
    </w:p>
    <w:p w14:paraId="32CB519B"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 respect to any loss or damage caused to the Facilities or any part thereof or to the Contractor's Equipment by reason of any of the matters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Sub-Clause 38.1, the provisions of GCC Sub-Clause 38.3 shall apply.</w:t>
      </w:r>
    </w:p>
    <w:p w14:paraId="3D067A7B"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Loss of or Damage to Property; Accident or Injury to Workers; Indemni</w:t>
      </w:r>
      <w:r w:rsidRPr="001A1B85">
        <w:rPr>
          <w:rFonts w:ascii="Times New Roman" w:eastAsia="Times New Roman" w:hAnsi="Times New Roman"/>
          <w:b/>
          <w:color w:val="231F20"/>
          <w:sz w:val="24"/>
          <w:szCs w:val="24"/>
        </w:rPr>
        <w:t>ﬁ</w:t>
      </w:r>
      <w:r w:rsidRPr="001A1B85">
        <w:rPr>
          <w:rFonts w:ascii="Rockwell" w:eastAsia="Times New Roman" w:hAnsi="Rockwell" w:cs="Tahoma"/>
          <w:b/>
          <w:color w:val="231F20"/>
          <w:sz w:val="24"/>
          <w:szCs w:val="24"/>
        </w:rPr>
        <w:t>cation</w:t>
      </w:r>
    </w:p>
    <w:p w14:paraId="3C958BFD"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Subject to GCC Sub-Clause 33.3, the Contractor shall indemnify and hold harmless the Procuring Entity and its employees and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cers or agents, except any injury, death or property damage caused by the negligence of the Procuring Entity, its contractors, employees,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cers or agents.</w:t>
      </w:r>
    </w:p>
    <w:p w14:paraId="50283171"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any proceedings are brought or any claim is made against the Procuring Entity that might subject the Contractor to liability under GCC Sub-Clause33.1, the Procuring Entity shall promptly give the Contractor a notice thereof and the Contractor may at its own expense and in the Procuring Entity's name conduct such proceedings or claim and any negotiations for the settlement of any such proceedings or claim.</w:t>
      </w:r>
    </w:p>
    <w:p w14:paraId="30FD8F4C"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Contractor fails to notify the Procuring Entity within twenty-eight (28) days after receipt of such notice that it intends to conduct any such proceedings or claim, then the Procuring Entity shall be free to conduct the same on its own behalf. Unless the Contractor has so failed to notify the Procuring Entity within the twenty- eight (28) day period, the Procuring Entity shall make no admission that may be prejudicial to the defense of any such proceedings or claim.</w:t>
      </w:r>
    </w:p>
    <w:p w14:paraId="0A6F28E2"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Procuring Entity shall, at the Contractor's request, afford all available assistance to the Contractor in conducting such proceedings or claim, and shall be reimbursed by the Contractor for all reasonable expenses incurred in so doing.</w:t>
      </w:r>
    </w:p>
    <w:p w14:paraId="65802A82"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Procuring Entity shall indemnify and hold harmless the Contractor and its employees, of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cers and Subcontractors from any liability for loss of or damage to property of the Procuring Entity, other than the Facilities not yet taken over, that is caused by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 xml:space="preserve">re, explosion or any other perils, in excess of the amount recoverable from insurances procured under GCC Clause 34, provided that such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re, explosion or other perils were not caused by any actor failure of the Contractor.</w:t>
      </w:r>
    </w:p>
    <w:p w14:paraId="00EBB737"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Party entitled to the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 of an indemnity under this GCC Clause 33 shall take all reasonable measures to mitigate any loss or damage which has occurred. If the Party fails to take such measures, the other Party's liabilities shall be correspondingly reduced.</w:t>
      </w:r>
    </w:p>
    <w:p w14:paraId="6DE0615D" w14:textId="77777777" w:rsidR="001A1B85" w:rsidRPr="001A1B85" w:rsidRDefault="001A1B85" w:rsidP="001A1B85">
      <w:pPr>
        <w:numPr>
          <w:ilvl w:val="0"/>
          <w:numId w:val="42"/>
        </w:numPr>
        <w:tabs>
          <w:tab w:val="left" w:pos="450"/>
        </w:tabs>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Insurance</w:t>
      </w:r>
    </w:p>
    <w:p w14:paraId="54042951" w14:textId="77777777" w:rsidR="001A1B85" w:rsidRPr="001A1B85" w:rsidRDefault="001A1B85" w:rsidP="001A1B85">
      <w:pPr>
        <w:numPr>
          <w:ilvl w:val="1"/>
          <w:numId w:val="42"/>
        </w:numPr>
        <w:tabs>
          <w:tab w:val="left" w:pos="450"/>
        </w:tabs>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To the extent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said Appendix. The identity of the insurers and the form of the policies shall be subject to the approval of the Procuring Entity, who should not unreasonably withhold such approval.</w:t>
      </w:r>
    </w:p>
    <w:p w14:paraId="3EB1E975" w14:textId="77777777" w:rsidR="001A1B85" w:rsidRPr="001A1B85" w:rsidRDefault="001A1B85" w:rsidP="001A1B85">
      <w:pPr>
        <w:numPr>
          <w:ilvl w:val="0"/>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Cargo Insurance During Transport</w:t>
      </w:r>
    </w:p>
    <w:p w14:paraId="4A560FF6"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Covering loss or damage occurring while in transit from the Contractor's or Subcontractor's works or stores until arrival at the Site, to the Plant (including spare parts therefor) and to the Contractor's Equipment.</w:t>
      </w:r>
    </w:p>
    <w:p w14:paraId="62AF1DC4" w14:textId="77777777" w:rsidR="001A1B85" w:rsidRPr="001A1B85" w:rsidRDefault="001A1B85" w:rsidP="001A1B85">
      <w:pPr>
        <w:numPr>
          <w:ilvl w:val="0"/>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Installation All Risks Insurance</w:t>
      </w:r>
    </w:p>
    <w:p w14:paraId="7315DA64"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286827A4" w14:textId="77777777" w:rsidR="001A1B85" w:rsidRPr="001A1B85" w:rsidRDefault="001A1B85" w:rsidP="001A1B85">
      <w:pPr>
        <w:numPr>
          <w:ilvl w:val="0"/>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Third Party Liability Insurance</w:t>
      </w:r>
    </w:p>
    <w:p w14:paraId="3EC5750D"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Covering bodily injury or death suffered by third Parties including the Procuring Entity's personnel, and loss of or damage to property occurring in connection with the supply and installation of the Facilities.</w:t>
      </w:r>
    </w:p>
    <w:p w14:paraId="38284F96" w14:textId="77777777" w:rsidR="001A1B85" w:rsidRPr="001A1B85" w:rsidRDefault="001A1B85" w:rsidP="001A1B85">
      <w:pPr>
        <w:numPr>
          <w:ilvl w:val="0"/>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Automobile Liability Insurance</w:t>
      </w:r>
    </w:p>
    <w:p w14:paraId="7D81FB7D"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Covering use of all vehicles used by the Contractor or its Subcontractors, whether or not owned by them, in connection with the execution of the Contract.</w:t>
      </w:r>
    </w:p>
    <w:p w14:paraId="7E99EDFB" w14:textId="77777777" w:rsidR="001A1B85" w:rsidRPr="001A1B85" w:rsidRDefault="001A1B85" w:rsidP="001A1B85">
      <w:pPr>
        <w:numPr>
          <w:ilvl w:val="0"/>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Workers' Compensation</w:t>
      </w:r>
    </w:p>
    <w:p w14:paraId="724BB4E2"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accordance with the statutory requirements applicable in any country where the Contract or any part thereof is executed.</w:t>
      </w:r>
    </w:p>
    <w:p w14:paraId="5D67484C" w14:textId="77777777" w:rsidR="001A1B85" w:rsidRPr="001A1B85" w:rsidRDefault="001A1B85" w:rsidP="001A1B85">
      <w:pPr>
        <w:numPr>
          <w:ilvl w:val="0"/>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Entity's Liability</w:t>
      </w:r>
    </w:p>
    <w:p w14:paraId="5E4D71BC"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accordance with the statutory requirements applicable in any country where the Contract or any part thereof is executed.</w:t>
      </w:r>
    </w:p>
    <w:p w14:paraId="5C11293D" w14:textId="77777777" w:rsidR="001A1B85" w:rsidRPr="001A1B85" w:rsidRDefault="001A1B85" w:rsidP="001A1B85">
      <w:pPr>
        <w:numPr>
          <w:ilvl w:val="0"/>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Insurances</w:t>
      </w:r>
    </w:p>
    <w:p w14:paraId="1967F13D"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Such other insurances as may be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cally agreed upon by the Parties here to as listed in the Appendix to the Contract Agreement titled Insurance Requirements.</w:t>
      </w:r>
    </w:p>
    <w:p w14:paraId="439E701A"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The Procuring Entity shall be named as co-insured under all insurance policies taken out by the Contractor pursuant to GCC Sub-Clause 34.1, except for the Third Party Liability, Workers' Compensation and Procuring Entity's Liability Insurances, and the Contractor's Subcontractors shall be named as co-insureds under all insurance policies taken out by the Contractor pursuant to GCC Sub-Clause 34.1 except for the Cargo Insurance During Transport, Workers' Compensation and Procuring Entity's Liability Insurances. All insurer's rights of subrogation against such co-insureds for losses or claims arising out of the performance of the Contract shall be waived under such policies. </w:t>
      </w:r>
    </w:p>
    <w:p w14:paraId="303F5F1A"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in accordance with the provisions of the Appendix to the Contract Agreement titled Insurance Requirements, deliver to the Procuring Entity certificates of insurance or copies of the insurance policies as evidence that the required policies are in full force and effect. The certificates shall provide that no less than twenty-one (21) days' notice shall be given to the Procuring Entity by insurers prior to cancellation or material modification of a policy.</w:t>
      </w:r>
    </w:p>
    <w:p w14:paraId="0A303121"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75D979CE"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Procuring Entity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Procuring Entity shall provide copies of the policies taken out by the Procuring Entity under this GCC Sub-Clause 34.5.</w:t>
      </w:r>
    </w:p>
    <w:p w14:paraId="3322C43B"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fails to take out and/or maintain in effect the insurances referred to in GCC Sub-Clause 34.1, the Procuring Entity may take out and maintain in effect any such insurances and may from time to time deduct from any amount due the Contractor under the Contract any premium that the Procuring Entity shall have paid to the insurer, or may otherwise recover such amount as a debt due from the Contractor. If the Procuring Entity fails to take out and/or maintain in effect the insurances referred to in GCC 34.5, the Contractor may take out and maintain in effect any such insurances and may from time to time deduct from any amount due the Procuring Entity under the Contract any premium that the Contractor shall have paid to the insurer, or may otherwise recover such amount as a debt due from the Procuring Entity. If the Contractor fails to or is unable to take out and maintain in effect any such insurances, the Contractor shall nevertheless have no liability or responsibility towards the Procuring Entity, and the Contractor shall have full recourse against the Procuring Entity for any and all liabilities of the Procuring Entity herein.</w:t>
      </w:r>
    </w:p>
    <w:p w14:paraId="57CED097"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Unless otherwise provided in the Contract, the Contractor shall prepare and conduct all and any claims made under the policies effected by it pursuant to this GCC Clause 34, and all monies payable by any insurers shall be paid to the Contractor. The Procuring Entity shall give to the Contractor all such reasonable assistance as may be required by the Contractor. With respect to insurance claims in which the Procuring Entity's interest is involved, the Contractor shall not give any release or make any compromise with the insurer without the prior written consent of the Procuring Entity. With respect to insurance claims in which the Contractor's interest is involved, the Procuring Entity shall not give any release or make any compromise with the insurer without the prior written consent of the Contractor.</w:t>
      </w:r>
    </w:p>
    <w:p w14:paraId="342523CC"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Unforeseen Conditions</w:t>
      </w:r>
    </w:p>
    <w:p w14:paraId="0FDB1504"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Procuring Entity,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62C1EE01" w14:textId="77777777" w:rsidR="001A1B85" w:rsidRPr="001A1B85" w:rsidRDefault="001A1B85" w:rsidP="001A1B85">
      <w:pPr>
        <w:numPr>
          <w:ilvl w:val="2"/>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physical conditions or arti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cial obstructions on the Site that could not have been reasonably foreseen;</w:t>
      </w:r>
    </w:p>
    <w:p w14:paraId="44D47501" w14:textId="77777777" w:rsidR="001A1B85" w:rsidRPr="001A1B85" w:rsidRDefault="001A1B85" w:rsidP="001A1B85">
      <w:pPr>
        <w:numPr>
          <w:ilvl w:val="2"/>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additional work and/or Plant and/or Contractor's Equipment required, including the steps which the Contractor will or proposes to take to overcome such conditions or obstructions;</w:t>
      </w:r>
    </w:p>
    <w:p w14:paraId="25997CA2" w14:textId="77777777" w:rsidR="001A1B85" w:rsidRPr="001A1B85" w:rsidRDefault="001A1B85" w:rsidP="001A1B85">
      <w:pPr>
        <w:numPr>
          <w:ilvl w:val="2"/>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extent of the anticipated delay; and</w:t>
      </w:r>
    </w:p>
    <w:p w14:paraId="0C4F2174" w14:textId="77777777" w:rsidR="001A1B85" w:rsidRPr="001A1B85" w:rsidRDefault="001A1B85" w:rsidP="001A1B85">
      <w:pPr>
        <w:numPr>
          <w:ilvl w:val="2"/>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additional cost and expense that the Contractor is likely to incur.</w:t>
      </w:r>
    </w:p>
    <w:p w14:paraId="52C3275F" w14:textId="77777777" w:rsidR="001A1B85" w:rsidRPr="001A1B85" w:rsidRDefault="001A1B85" w:rsidP="001A1B85">
      <w:pPr>
        <w:spacing w:before="120" w:after="120" w:line="312" w:lineRule="auto"/>
        <w:ind w:left="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On receiving any notice from the Contractor under this GCC Sub-Clause 35.1, the Project Manager shall promptly consult with the Procuring Entity and Contractor and decide upon the actions to be taken to overcome the physical </w:t>
      </w:r>
    </w:p>
    <w:p w14:paraId="23CA4540" w14:textId="77777777" w:rsidR="001A1B85" w:rsidRPr="001A1B85" w:rsidRDefault="001A1B85" w:rsidP="001A1B85">
      <w:pPr>
        <w:numPr>
          <w:ilvl w:val="1"/>
          <w:numId w:val="56"/>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is delayed or impeded in the performance of the Contract because of any such physical conditions or arti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cial obstructions referred to in GCC Sub-Clause 35.1, the Time for Completion shall be extended in accordance with GCC Clause 40.</w:t>
      </w:r>
    </w:p>
    <w:p w14:paraId="21CF64A5"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Change in Laws and Regulations</w:t>
      </w:r>
    </w:p>
    <w:p w14:paraId="2C54D0DB"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after the date twenty-eight (28) days prior to the date of Tender submission, in Kenya,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SCC pursuant to GCC Sub-Clause 11.2.</w:t>
      </w:r>
    </w:p>
    <w:p w14:paraId="4CDD1CE7" w14:textId="77777777" w:rsidR="001A1B85" w:rsidRPr="001A1B85" w:rsidRDefault="001A1B85" w:rsidP="001A1B85">
      <w:pPr>
        <w:numPr>
          <w:ilvl w:val="0"/>
          <w:numId w:val="42"/>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Force Majeure</w:t>
      </w:r>
    </w:p>
    <w:p w14:paraId="59AA9E5C"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“Force Majeure” shall mean any event beyond the reasonable control of the Procuring Entity or of the Contractor, as the case may be, and which is unavoidable notwithstanding the reasonable care of the Party affected, and shall include, without limitation, the following:</w:t>
      </w:r>
    </w:p>
    <w:p w14:paraId="018A2477" w14:textId="77777777" w:rsidR="001A1B85" w:rsidRPr="001A1B85" w:rsidRDefault="001A1B85" w:rsidP="001A1B85">
      <w:pPr>
        <w:numPr>
          <w:ilvl w:val="4"/>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war, hostilities or warlike operations whether a state of war be declared or not, invasion, act of foreign enemy and civil war</w:t>
      </w:r>
    </w:p>
    <w:p w14:paraId="2BA59211" w14:textId="77777777" w:rsidR="001A1B85" w:rsidRPr="001A1B85" w:rsidRDefault="001A1B85" w:rsidP="001A1B85">
      <w:pPr>
        <w:numPr>
          <w:ilvl w:val="4"/>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rebellion, revolution, insurrection, mutiny, usurpation of civil or military government, conspiracy, riot, civil commotion and terrorist acts</w:t>
      </w:r>
    </w:p>
    <w:p w14:paraId="09E16FCB" w14:textId="77777777" w:rsidR="001A1B85" w:rsidRPr="001A1B85" w:rsidRDefault="001A1B85" w:rsidP="001A1B85">
      <w:pPr>
        <w:numPr>
          <w:ilvl w:val="4"/>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confiscation, nationalization, mobilization, commandeering or requisition by or under the order of any government or de jure or de facto authority or ruler or any other act or failure to act of any local state or national government authority</w:t>
      </w:r>
    </w:p>
    <w:p w14:paraId="288A8704" w14:textId="77777777" w:rsidR="001A1B85" w:rsidRPr="001A1B85" w:rsidRDefault="001A1B85" w:rsidP="001A1B85">
      <w:pPr>
        <w:numPr>
          <w:ilvl w:val="4"/>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strike, sabotage, lockout, embargo, import restriction, port congestion, lack of usual means of public transportation and communication, industrial dispute, shipwreck, shortage or restriction of power supply, epidemics, quarantine and plague</w:t>
      </w:r>
    </w:p>
    <w:p w14:paraId="656A727D" w14:textId="77777777" w:rsidR="001A1B85" w:rsidRPr="001A1B85" w:rsidRDefault="001A1B85" w:rsidP="001A1B85">
      <w:pPr>
        <w:numPr>
          <w:ilvl w:val="4"/>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earthquake, landslide, volcanic activity, fire, flood or inundation, tidal wave, typhoon or cyclone, hurricane, storm, lightning, or other inclement weather condition, nuclear and pressure waves or other natural or physical disaster</w:t>
      </w:r>
    </w:p>
    <w:p w14:paraId="3FB71949" w14:textId="77777777" w:rsidR="001A1B85" w:rsidRPr="001A1B85" w:rsidRDefault="001A1B85" w:rsidP="001A1B85">
      <w:pPr>
        <w:numPr>
          <w:ilvl w:val="4"/>
          <w:numId w:val="134"/>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shortage of labor, materials or utilities where caused by circumstances that are themselves Force Majeure.</w:t>
      </w:r>
    </w:p>
    <w:p w14:paraId="6E51EF04"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584B6310"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5F244B55"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E6AD2A6"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 delay or nonperformance by either Party hereto caused by the occurrence of any event of Force Majeure shall;</w:t>
      </w:r>
    </w:p>
    <w:p w14:paraId="331FEAD2" w14:textId="77777777" w:rsidR="001A1B85" w:rsidRPr="001A1B85" w:rsidRDefault="001A1B85" w:rsidP="001A1B85">
      <w:pPr>
        <w:numPr>
          <w:ilvl w:val="0"/>
          <w:numId w:val="13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constitute a default or breach of the Contract, or</w:t>
      </w:r>
    </w:p>
    <w:p w14:paraId="6A803CD3" w14:textId="77777777" w:rsidR="001A1B85" w:rsidRPr="001A1B85" w:rsidRDefault="001A1B85" w:rsidP="001A1B85">
      <w:pPr>
        <w:numPr>
          <w:ilvl w:val="0"/>
          <w:numId w:val="13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give rise to any claim for damages or additional cost or expense occasioned thereby, subject to GCC Sub-Clauses 32.2, 38.3 and 38.4</w:t>
      </w:r>
    </w:p>
    <w:p w14:paraId="54AA4FE1" w14:textId="77777777" w:rsidR="001A1B85" w:rsidRPr="001A1B85" w:rsidRDefault="001A1B85" w:rsidP="001A1B85">
      <w:pPr>
        <w:spacing w:before="120" w:after="120" w:line="312" w:lineRule="auto"/>
        <w:ind w:left="10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and to the extent that such delay or nonperformance is caused by the occurrence of an event of Force Majeure.</w:t>
      </w:r>
    </w:p>
    <w:p w14:paraId="24C753CA"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0DE63930"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of termination pursuant to GCC Sub-Clause 37.6, the rights and obligations of the Procuring Entity and the Contractor shall be as specified in GCC Sub-Clauses 42.1.2 and 42.1.3.</w:t>
      </w:r>
    </w:p>
    <w:p w14:paraId="542CA0E1"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Notwithstanding GCC Sub-Clause 37.5, Force Majeure shall not apply to any obligation of the Procuring Entity to make payments to the Contractor herein.</w:t>
      </w:r>
    </w:p>
    <w:p w14:paraId="4F24CBA7" w14:textId="77777777" w:rsidR="001A1B85" w:rsidRPr="001A1B85" w:rsidRDefault="001A1B85" w:rsidP="001A1B85">
      <w:pPr>
        <w:numPr>
          <w:ilvl w:val="0"/>
          <w:numId w:val="42"/>
        </w:numPr>
        <w:tabs>
          <w:tab w:val="left" w:pos="450"/>
        </w:tabs>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War Risks</w:t>
      </w:r>
    </w:p>
    <w:p w14:paraId="51A59F6E" w14:textId="77777777" w:rsidR="001A1B85" w:rsidRPr="001A1B85" w:rsidRDefault="001A1B85" w:rsidP="001A1B85">
      <w:pPr>
        <w:numPr>
          <w:ilvl w:val="1"/>
          <w:numId w:val="42"/>
        </w:numPr>
        <w:tabs>
          <w:tab w:val="left" w:pos="450"/>
        </w:tabs>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59E23007" w14:textId="77777777" w:rsidR="001A1B85" w:rsidRPr="001A1B85" w:rsidRDefault="001A1B85" w:rsidP="001A1B85">
      <w:pPr>
        <w:numPr>
          <w:ilvl w:val="1"/>
          <w:numId w:val="6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Notwithstanding anything contained in the Contract, the Contractor shall have no liability whatsoever for or with respect to</w:t>
      </w:r>
    </w:p>
    <w:p w14:paraId="55595A0D" w14:textId="77777777" w:rsidR="001A1B85" w:rsidRPr="001A1B85" w:rsidRDefault="001A1B85" w:rsidP="001A1B85">
      <w:pPr>
        <w:numPr>
          <w:ilvl w:val="4"/>
          <w:numId w:val="13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destruction of or damage to Facilities, Plant, or any part thereof;</w:t>
      </w:r>
    </w:p>
    <w:p w14:paraId="5FE098EF" w14:textId="77777777" w:rsidR="001A1B85" w:rsidRPr="001A1B85" w:rsidRDefault="001A1B85" w:rsidP="001A1B85">
      <w:pPr>
        <w:numPr>
          <w:ilvl w:val="4"/>
          <w:numId w:val="13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destruction of or damage to property of the Procuring Entity or any third Party; or</w:t>
      </w:r>
    </w:p>
    <w:p w14:paraId="4657FE76" w14:textId="77777777" w:rsidR="001A1B85" w:rsidRPr="001A1B85" w:rsidRDefault="001A1B85" w:rsidP="001A1B85">
      <w:pPr>
        <w:numPr>
          <w:ilvl w:val="4"/>
          <w:numId w:val="135"/>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injury or loss of life</w:t>
      </w:r>
    </w:p>
    <w:p w14:paraId="38C9D573" w14:textId="77777777" w:rsidR="001A1B85" w:rsidRPr="001A1B85" w:rsidRDefault="001A1B85" w:rsidP="001A1B85">
      <w:pPr>
        <w:spacing w:before="120" w:after="120" w:line="312" w:lineRule="auto"/>
        <w:ind w:left="54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such destruction, damage, injury or loss of life is caused by any War Risks, and the Procuring Entity shall indemnify and hold the Contractor harmless from and against any and all claims, liabilities, actions, lawsuits, damages, costs, charges or expenses arising in consequence of or in connection with the same.</w:t>
      </w:r>
    </w:p>
    <w:p w14:paraId="320E7BCA" w14:textId="77777777" w:rsidR="001A1B85" w:rsidRPr="001A1B85" w:rsidRDefault="001A1B85" w:rsidP="001A1B85">
      <w:pPr>
        <w:numPr>
          <w:ilvl w:val="1"/>
          <w:numId w:val="6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Facilities or any Plant or Contractor's Equipment or any other property of the Contractor used or intended to be used for the purposes of the Facilities shall sustain destruction or damage by reason of any War Risks, the Procuring Entity shall pay the Contractor for</w:t>
      </w:r>
    </w:p>
    <w:p w14:paraId="70AFB425" w14:textId="77777777" w:rsidR="001A1B85" w:rsidRPr="001A1B85" w:rsidRDefault="001A1B85" w:rsidP="001A1B85">
      <w:pPr>
        <w:numPr>
          <w:ilvl w:val="3"/>
          <w:numId w:val="8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part of the Facilities or the Plant so destroyed or damaged to the extent not already paid for by the Procuring Entity and so far as may be required by the Procuring Entity, and as may be necessary for completion of the Facilities</w:t>
      </w:r>
    </w:p>
    <w:p w14:paraId="1F9EDF63" w14:textId="77777777" w:rsidR="001A1B85" w:rsidRPr="001A1B85" w:rsidRDefault="001A1B85" w:rsidP="001A1B85">
      <w:pPr>
        <w:numPr>
          <w:ilvl w:val="3"/>
          <w:numId w:val="8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replacing or making good any Contractor's Equipment or other property of the Contractor so destroyed or damaged</w:t>
      </w:r>
    </w:p>
    <w:p w14:paraId="2CEC9AD4" w14:textId="77777777" w:rsidR="001A1B85" w:rsidRPr="001A1B85" w:rsidRDefault="001A1B85" w:rsidP="001A1B85">
      <w:pPr>
        <w:numPr>
          <w:ilvl w:val="3"/>
          <w:numId w:val="8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replacing or making good any such destruction or damage to the Facilities or the Plant or any part thereof.</w:t>
      </w:r>
    </w:p>
    <w:p w14:paraId="0BFC83E5" w14:textId="77777777" w:rsidR="001A1B85" w:rsidRPr="001A1B85" w:rsidRDefault="001A1B85" w:rsidP="001A1B85">
      <w:pPr>
        <w:spacing w:before="120" w:after="120" w:line="312" w:lineRule="auto"/>
        <w:ind w:left="10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Procuring Entity does not require the Contractor to replace or make good any such destruction or damage to the Facilities, the Procuring Entity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715CA99A" w14:textId="77777777" w:rsidR="001A1B85" w:rsidRPr="001A1B85" w:rsidRDefault="001A1B85" w:rsidP="001A1B85">
      <w:pPr>
        <w:spacing w:before="120" w:after="120" w:line="312" w:lineRule="auto"/>
        <w:ind w:left="10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Procuring Entity requires the Contractor to replace or make good on any such destruction or damage to the Facilities, the Time for Completion shall be extended in accordance with GCC 40.</w:t>
      </w:r>
    </w:p>
    <w:p w14:paraId="0AE368BE" w14:textId="77777777" w:rsidR="001A1B85" w:rsidRPr="001A1B85" w:rsidRDefault="001A1B85" w:rsidP="001A1B85">
      <w:pPr>
        <w:numPr>
          <w:ilvl w:val="1"/>
          <w:numId w:val="6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Notwithstanding anything contained in the Contract, the Procuring Entity shall pay the Contractor for any increased costs or incidentals to the execution of the Contract that are in any way attributable to, consequent on, resulting from, or in any way connected with any War Risks, provided that the Contractor shall as soon as practicable notify the Procuring Entity in writing of any such increased cost.</w:t>
      </w:r>
    </w:p>
    <w:p w14:paraId="5135F4CC" w14:textId="77777777" w:rsidR="001A1B85" w:rsidRPr="001A1B85" w:rsidRDefault="001A1B85" w:rsidP="001A1B85">
      <w:pPr>
        <w:numPr>
          <w:ilvl w:val="1"/>
          <w:numId w:val="6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1DFD23A8" w14:textId="77777777" w:rsidR="001A1B85" w:rsidRPr="001A1B85" w:rsidRDefault="001A1B85" w:rsidP="001A1B85">
      <w:pPr>
        <w:numPr>
          <w:ilvl w:val="1"/>
          <w:numId w:val="62"/>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of termination pursuant to GCC Sub-Clauses 38.3 or 38.5, the rights and obligations of the Procuring Entity and the Contractor shall be specified in GCC Sub-Clauses 42.1.2 and 42.1.3. A. Change in Contract Elements.</w:t>
      </w:r>
    </w:p>
    <w:p w14:paraId="134DACF1" w14:textId="77777777" w:rsidR="001A1B85" w:rsidRPr="001A1B85" w:rsidRDefault="001A1B85" w:rsidP="001A1B85">
      <w:pPr>
        <w:numPr>
          <w:ilvl w:val="5"/>
          <w:numId w:val="134"/>
        </w:numPr>
        <w:spacing w:before="120" w:after="120" w:line="312" w:lineRule="auto"/>
        <w:ind w:left="270" w:hanging="27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Change in Contract Elements</w:t>
      </w:r>
    </w:p>
    <w:p w14:paraId="25F042EA" w14:textId="77777777" w:rsidR="001A1B85" w:rsidRPr="001A1B85" w:rsidRDefault="001A1B85" w:rsidP="001A1B85">
      <w:pPr>
        <w:numPr>
          <w:ilvl w:val="0"/>
          <w:numId w:val="42"/>
        </w:numPr>
        <w:spacing w:before="120" w:after="120" w:line="312" w:lineRule="auto"/>
        <w:ind w:left="360" w:hanging="36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Change in the Facilities</w:t>
      </w:r>
    </w:p>
    <w:p w14:paraId="0D43C8AD" w14:textId="77777777" w:rsidR="001A1B85" w:rsidRPr="001A1B85" w:rsidRDefault="001A1B85" w:rsidP="001A1B85">
      <w:pPr>
        <w:numPr>
          <w:ilvl w:val="1"/>
          <w:numId w:val="42"/>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Introducing a Change</w:t>
      </w:r>
    </w:p>
    <w:p w14:paraId="7C765B21" w14:textId="77777777" w:rsidR="001A1B85" w:rsidRPr="001A1B85" w:rsidRDefault="001A1B85" w:rsidP="001A1B85">
      <w:pPr>
        <w:numPr>
          <w:ilvl w:val="2"/>
          <w:numId w:val="136"/>
        </w:numPr>
        <w:tabs>
          <w:tab w:val="left" w:pos="540"/>
        </w:tabs>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Subject to GCC Sub-Clauses 39.2.5 and 39.2.7, the Procuring Entity shall have the right to propose, and subsequently require, that the Project Manager order the Contractor from time to  time during the performance of the Contract to make any change, modi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addition or deletion to, in or from the Facilities here in 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Contract.</w:t>
      </w:r>
    </w:p>
    <w:p w14:paraId="6392E95D" w14:textId="77777777" w:rsidR="001A1B85" w:rsidRPr="001A1B85" w:rsidRDefault="001A1B85" w:rsidP="001A1B85">
      <w:pPr>
        <w:numPr>
          <w:ilvl w:val="2"/>
          <w:numId w:val="136"/>
        </w:numPr>
        <w:tabs>
          <w:tab w:val="left" w:pos="540"/>
        </w:tabs>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Value Engineering: The Contractor may prepare, at its own cost, a value engineering proposal at any time during the performance of the contract. The value engineering proposal shall, at a minimum, include the following;</w:t>
      </w:r>
    </w:p>
    <w:p w14:paraId="160F6FAD" w14:textId="77777777" w:rsidR="001A1B85" w:rsidRPr="001A1B85" w:rsidRDefault="001A1B85" w:rsidP="001A1B85">
      <w:pPr>
        <w:numPr>
          <w:ilvl w:val="2"/>
          <w:numId w:val="42"/>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proposed change (s), and a description of the difference to the existing contract requirements;</w:t>
      </w:r>
    </w:p>
    <w:p w14:paraId="693BFFFC" w14:textId="77777777" w:rsidR="001A1B85" w:rsidRPr="001A1B85" w:rsidRDefault="001A1B85" w:rsidP="001A1B85">
      <w:pPr>
        <w:numPr>
          <w:ilvl w:val="2"/>
          <w:numId w:val="42"/>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 full cost/bene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 analysis of the proposed change(s) including a description and estimate of costs (including life cycle costs) the Procuring Entity may incur in implementing the value engineering proposal; and</w:t>
      </w:r>
    </w:p>
    <w:p w14:paraId="3DD852F8" w14:textId="77777777" w:rsidR="001A1B85" w:rsidRPr="001A1B85" w:rsidRDefault="001A1B85" w:rsidP="001A1B85">
      <w:pPr>
        <w:numPr>
          <w:ilvl w:val="2"/>
          <w:numId w:val="42"/>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 description of any effect (s) of the change on performance/ functionality.</w:t>
      </w:r>
    </w:p>
    <w:p w14:paraId="2EF3C791" w14:textId="77777777" w:rsidR="001A1B85" w:rsidRPr="001A1B85" w:rsidRDefault="001A1B85" w:rsidP="001A1B85">
      <w:pPr>
        <w:spacing w:before="120" w:after="120" w:line="312" w:lineRule="auto"/>
        <w:ind w:left="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may accept the value engineering proposal if the proposal demonstrates 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ts that:</w:t>
      </w:r>
    </w:p>
    <w:p w14:paraId="593BC67D" w14:textId="77777777" w:rsidR="001A1B85" w:rsidRPr="001A1B85" w:rsidRDefault="001A1B85" w:rsidP="001A1B85">
      <w:pPr>
        <w:numPr>
          <w:ilvl w:val="0"/>
          <w:numId w:val="137"/>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accelerates the delivery period; or</w:t>
      </w:r>
    </w:p>
    <w:p w14:paraId="653A87D1" w14:textId="77777777" w:rsidR="001A1B85" w:rsidRPr="001A1B85" w:rsidRDefault="001A1B85" w:rsidP="001A1B85">
      <w:pPr>
        <w:numPr>
          <w:ilvl w:val="0"/>
          <w:numId w:val="137"/>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reduces the Contract Price or the life cycle costs to the Procuring Entity; or</w:t>
      </w:r>
    </w:p>
    <w:p w14:paraId="11795809" w14:textId="77777777" w:rsidR="001A1B85" w:rsidRPr="001A1B85" w:rsidRDefault="001A1B85" w:rsidP="001A1B85">
      <w:pPr>
        <w:numPr>
          <w:ilvl w:val="0"/>
          <w:numId w:val="137"/>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improves the quality, ef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ciency, safety or sustain ability of the Facilities; or</w:t>
      </w:r>
    </w:p>
    <w:p w14:paraId="77331574" w14:textId="77777777" w:rsidR="001A1B85" w:rsidRPr="001A1B85" w:rsidRDefault="001A1B85" w:rsidP="001A1B85">
      <w:pPr>
        <w:numPr>
          <w:ilvl w:val="0"/>
          <w:numId w:val="137"/>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yields any other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ts to the Procuring Entity, without compromising the necessary functions of the Facilities.</w:t>
      </w:r>
    </w:p>
    <w:p w14:paraId="7DCAE837" w14:textId="77777777" w:rsidR="001A1B85" w:rsidRPr="001A1B85" w:rsidRDefault="001A1B85" w:rsidP="001A1B85">
      <w:pPr>
        <w:spacing w:before="120" w:after="120" w:line="312" w:lineRule="auto"/>
        <w:ind w:left="81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value engineering proposal is approved by the Procuring Entity and results in:</w:t>
      </w:r>
    </w:p>
    <w:p w14:paraId="6C3B8787" w14:textId="77777777" w:rsidR="001A1B85" w:rsidRPr="001A1B85" w:rsidRDefault="001A1B85" w:rsidP="001A1B85">
      <w:pPr>
        <w:numPr>
          <w:ilvl w:val="1"/>
          <w:numId w:val="137"/>
        </w:numPr>
        <w:spacing w:before="120" w:after="120" w:line="312" w:lineRule="auto"/>
        <w:ind w:left="162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 reduction of the Contract Price; the amount to be paid to the Contractor shall be the percentage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SCC of the reduction in the Contract Price; or</w:t>
      </w:r>
    </w:p>
    <w:p w14:paraId="42CB487E" w14:textId="77777777" w:rsidR="001A1B85" w:rsidRPr="001A1B85" w:rsidRDefault="001A1B85" w:rsidP="001A1B85">
      <w:pPr>
        <w:numPr>
          <w:ilvl w:val="1"/>
          <w:numId w:val="137"/>
        </w:numPr>
        <w:spacing w:before="120" w:after="120" w:line="312" w:lineRule="auto"/>
        <w:ind w:left="1620"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 increase in the Contract Price; but results in a reduction in life cycle costs due to any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 described in (a) to (d) above, the amount to be paid to the Contractor shall be the full increase in the Contract Price.</w:t>
      </w:r>
    </w:p>
    <w:p w14:paraId="0BA8ECC2"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6A8F7FED"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procedure on how to proceed with and execute Changes is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Sub-Clauses 39.2 and 39.3, and further details and forms are provided in the Procuring Entity's Requirements (Forms and Procedures).</w:t>
      </w:r>
    </w:p>
    <w:p w14:paraId="1E2BA2CF" w14:textId="77777777" w:rsidR="001A1B85" w:rsidRPr="001A1B85" w:rsidRDefault="001A1B85" w:rsidP="001A1B85">
      <w:pPr>
        <w:numPr>
          <w:ilvl w:val="1"/>
          <w:numId w:val="136"/>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Changes Originating from Procuring Entity</w:t>
      </w:r>
    </w:p>
    <w:p w14:paraId="0B118E68"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Procuring Entity proposes a Change pursuant to GCC Sub-Clause 39.1.1, it shall send to the Contractor a “Request for Change Proposal,” requiring the Contractor to prepare and furnish to the Project Manager as soon as reasonably practicable a “Change Proposal,” which shall include the following:</w:t>
      </w:r>
    </w:p>
    <w:p w14:paraId="3B90EFE4" w14:textId="77777777" w:rsidR="001A1B85" w:rsidRPr="001A1B85" w:rsidRDefault="001A1B85" w:rsidP="001A1B85">
      <w:pPr>
        <w:numPr>
          <w:ilvl w:val="0"/>
          <w:numId w:val="13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Brief description of the Change</w:t>
      </w:r>
    </w:p>
    <w:p w14:paraId="424FDBF0" w14:textId="77777777" w:rsidR="001A1B85" w:rsidRPr="001A1B85" w:rsidRDefault="001A1B85" w:rsidP="001A1B85">
      <w:pPr>
        <w:numPr>
          <w:ilvl w:val="0"/>
          <w:numId w:val="13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 on the Time for Completion</w:t>
      </w:r>
    </w:p>
    <w:p w14:paraId="0CB5656D" w14:textId="77777777" w:rsidR="001A1B85" w:rsidRPr="001A1B85" w:rsidRDefault="001A1B85" w:rsidP="001A1B85">
      <w:pPr>
        <w:numPr>
          <w:ilvl w:val="0"/>
          <w:numId w:val="13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Estimated cost of the Change</w:t>
      </w:r>
    </w:p>
    <w:p w14:paraId="2600B4E8" w14:textId="77777777" w:rsidR="001A1B85" w:rsidRPr="001A1B85" w:rsidRDefault="001A1B85" w:rsidP="001A1B85">
      <w:pPr>
        <w:numPr>
          <w:ilvl w:val="0"/>
          <w:numId w:val="13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 on Functional Guarantees (if any)</w:t>
      </w:r>
    </w:p>
    <w:p w14:paraId="0428E580" w14:textId="77777777" w:rsidR="001A1B85" w:rsidRPr="001A1B85" w:rsidRDefault="001A1B85" w:rsidP="001A1B85">
      <w:pPr>
        <w:numPr>
          <w:ilvl w:val="0"/>
          <w:numId w:val="13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 on the Facilities</w:t>
      </w:r>
    </w:p>
    <w:p w14:paraId="2FF92256" w14:textId="77777777" w:rsidR="001A1B85" w:rsidRPr="001A1B85" w:rsidRDefault="001A1B85" w:rsidP="001A1B85">
      <w:pPr>
        <w:numPr>
          <w:ilvl w:val="0"/>
          <w:numId w:val="138"/>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Effect on any other provisions of the Contract.</w:t>
      </w:r>
    </w:p>
    <w:p w14:paraId="03A717FC"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Prior to preparing and submitting the “Change Proposal,” the Contractor shall submit to the Project Manager an “Estimate for Change Proposal,” which shall be an estimate of the cost of preparing and submitting the Change Proposal. Upon receipt of the Contractor's Estimate for Change Proposal, the Procuring Entity shall do one of the following:</w:t>
      </w:r>
    </w:p>
    <w:p w14:paraId="3C4FD0C0" w14:textId="77777777" w:rsidR="001A1B85" w:rsidRPr="001A1B85" w:rsidRDefault="001A1B85" w:rsidP="001A1B85">
      <w:pPr>
        <w:numPr>
          <w:ilvl w:val="3"/>
          <w:numId w:val="136"/>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Accept the Contractor's estimate with instructions to the Contractor to proceed with the preparation of the Change Proposal</w:t>
      </w:r>
    </w:p>
    <w:p w14:paraId="5D08240C" w14:textId="77777777" w:rsidR="001A1B85" w:rsidRPr="001A1B85" w:rsidRDefault="001A1B85" w:rsidP="001A1B85">
      <w:pPr>
        <w:numPr>
          <w:ilvl w:val="3"/>
          <w:numId w:val="136"/>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Advise the Contractor of any part of its Estimate for Change Proposal that is unacceptable and request the Contractor to review its estimate</w:t>
      </w:r>
    </w:p>
    <w:p w14:paraId="1C5BD972" w14:textId="77777777" w:rsidR="001A1B85" w:rsidRPr="001A1B85" w:rsidRDefault="001A1B85" w:rsidP="001A1B85">
      <w:pPr>
        <w:numPr>
          <w:ilvl w:val="3"/>
          <w:numId w:val="136"/>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Advise the Contractor that the Procuring Entity does not intend to proceed with the Change.</w:t>
      </w:r>
    </w:p>
    <w:p w14:paraId="0AB1B246"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Upon receipt of the Procuring Entity's instruction to proceed under GCC Sub-Clause 39.2.2 (a), the Contractor shall, with proper expedition, proceed with the preparation of the Change Proposal, in accordance with GCC Sub-Clause 39.2.1.</w:t>
      </w:r>
    </w:p>
    <w:p w14:paraId="5E10E252"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pricing of any Change shall, as far as practicable, be calculated in accordance with the rates and prices included in the Contract. If such rates and prices are inequitable, the Parties there to shall agree 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 rates for the valuation of the Change.</w:t>
      </w:r>
    </w:p>
    <w:p w14:paraId="48C75B26"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If before or during the preparation of the Change Proposal it becomes apparent that the aggregate effect of compliance there with and with all other Change Orders that have already become binding upon the Contractor under this GCC Clause 39 would be to increase or decrease the Contract Price as originally set for thin Article 2 (Contract Price) of the Contract Agreement by more than </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fteen percent (15%), the Contractor may give a written notice of objection there to prior to furnishing the Change Proposal as aforesaid. If the Procuring Entity accepts the Contractor's objection, the Procuring Entity shall withdraw the proposed Change and shall notify the Contractor in writing thereof. The Contractor's failure to so object shall neither affect its right to object to any subsequent requested Changes or Change Orders here in, nor affect its right to take in to account, when making such subsequent objection, the percentage increase or decrease in the Contract Price that any Change not objected to by the Contractor represents.</w:t>
      </w:r>
    </w:p>
    <w:p w14:paraId="2300A835"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Upon receipt of the Change Proposal, the Procuring Entity and the Contractor shall mutually agree upon all matters therein contained. Within fourteen (14) days after such agreement, the Procuring Entity shall, if it intends to proceed with the Change, issue the Contractor with a Change Order. If the Procuring Entity is unable to reach a decision within fourteen (14) days, it shall notify the Contractor with details of when the Contractor can expect a decision. If the Procuring Entity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6B41C634"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Procuring Entity and the Contractor cannot reach agreement on the price for the Change, an equitable adjustment to the Time for Completion, or any other matters identi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Change Proposal, the Procuring Entity may nevertheless instruct the Contractor to proceed with the Change by issue of a “Pending Agreement Change Order.” Upon receipt of a Pending Agreement Change Order, the Contractor shall immediately proceed with effecting the Changes covered by such Order. The Parties shall there after attempt to reach agreement on the outstanding issues under the Change Proposal. If the Parties cannot reach agreement within sixty (60) days from the date of issue of the Pending Agreement Change Order, then the matter may be referred to the Dispute Board in accordance with the provisions of GCC Sub-Clause 46.1.</w:t>
      </w:r>
    </w:p>
    <w:p w14:paraId="555DA7A2" w14:textId="77777777" w:rsidR="001A1B85" w:rsidRPr="001A1B85" w:rsidRDefault="001A1B85" w:rsidP="001A1B85">
      <w:pPr>
        <w:numPr>
          <w:ilvl w:val="2"/>
          <w:numId w:val="136"/>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Changes Originating from Contractor</w:t>
      </w:r>
    </w:p>
    <w:p w14:paraId="04F4DDAD" w14:textId="77777777" w:rsidR="001A1B85" w:rsidRPr="001A1B85" w:rsidRDefault="001A1B85" w:rsidP="001A1B85">
      <w:pPr>
        <w:numPr>
          <w:ilvl w:val="3"/>
          <w:numId w:val="139"/>
        </w:numPr>
        <w:spacing w:before="120" w:after="120" w:line="312" w:lineRule="auto"/>
        <w:ind w:left="900" w:hanging="90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Contractor proposes a Change pursuant to GCC Sub-Clause 39.1.2, the Contractor shall submit to the Project Manager a written “Application for Change Proposal,” giving reasons for the proposed Change and including the information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Sub-Clause 39.1.2.</w:t>
      </w:r>
    </w:p>
    <w:p w14:paraId="40E8F7EF" w14:textId="77777777" w:rsidR="001A1B85" w:rsidRPr="001A1B85" w:rsidRDefault="001A1B85" w:rsidP="001A1B85">
      <w:pPr>
        <w:numPr>
          <w:ilvl w:val="3"/>
          <w:numId w:val="139"/>
        </w:numPr>
        <w:spacing w:before="120" w:after="120" w:line="312" w:lineRule="auto"/>
        <w:ind w:left="900" w:hanging="90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Upon receipt of the Application for Change Proposal, the Parties shall follow the procedures outlined in GCC Sub-Clauses 39.2.6 and 39.2.7. However, the Contractor shall not be entitled to recover the costs of preparing the Application for Change Proposal.</w:t>
      </w:r>
    </w:p>
    <w:p w14:paraId="447C6D9B" w14:textId="77777777" w:rsidR="001A1B85" w:rsidRPr="001A1B85" w:rsidRDefault="001A1B85" w:rsidP="001A1B85">
      <w:pPr>
        <w:numPr>
          <w:ilvl w:val="2"/>
          <w:numId w:val="137"/>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Extension of Time for Completion</w:t>
      </w:r>
    </w:p>
    <w:p w14:paraId="7485AEB8"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Time(s) for Completion specified in the SCC pursuant to GCC Sub-Clause 8.2 shall be extended if the Contractor is delayed or impeded in the performance of any of its obligations under the Contract by reason of any of the following:</w:t>
      </w:r>
    </w:p>
    <w:p w14:paraId="478CB9C3" w14:textId="77777777" w:rsidR="001A1B85" w:rsidRPr="001A1B85" w:rsidRDefault="001A1B85" w:rsidP="001A1B85">
      <w:pPr>
        <w:numPr>
          <w:ilvl w:val="0"/>
          <w:numId w:val="141"/>
        </w:numPr>
        <w:tabs>
          <w:tab w:val="left" w:pos="1350"/>
        </w:tabs>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Change in the Facilities as provided in GCC Clause 39</w:t>
      </w:r>
    </w:p>
    <w:p w14:paraId="7CBF3D7C" w14:textId="77777777" w:rsidR="001A1B85" w:rsidRPr="001A1B85" w:rsidRDefault="001A1B85" w:rsidP="001A1B85">
      <w:pPr>
        <w:numPr>
          <w:ilvl w:val="0"/>
          <w:numId w:val="141"/>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occurrence of Force Majeure as provided in GCC Clause 37, unforeseen conditions as provided in GCC Clause 35, or other occurrence of any of the matters specified or referred to in paragraphs (a), (b) and (c) of GCC Sub-Clause 32.2</w:t>
      </w:r>
    </w:p>
    <w:p w14:paraId="4FA6C178" w14:textId="77777777" w:rsidR="001A1B85" w:rsidRPr="001A1B85" w:rsidRDefault="001A1B85" w:rsidP="001A1B85">
      <w:pPr>
        <w:numPr>
          <w:ilvl w:val="0"/>
          <w:numId w:val="141"/>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suspension order given by the Procuring Entity under GCC Clause 41 here of or reduction in the rate of progress pursuant to GCC Sub-Clause 41.2 or</w:t>
      </w:r>
    </w:p>
    <w:p w14:paraId="4B590983" w14:textId="77777777" w:rsidR="001A1B85" w:rsidRPr="001A1B85" w:rsidRDefault="001A1B85" w:rsidP="001A1B85">
      <w:pPr>
        <w:numPr>
          <w:ilvl w:val="0"/>
          <w:numId w:val="141"/>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changes in laws and regulations as provided in GCC Clause 36 or</w:t>
      </w:r>
    </w:p>
    <w:p w14:paraId="31CEB62A" w14:textId="77777777" w:rsidR="001A1B85" w:rsidRPr="001A1B85" w:rsidRDefault="001A1B85" w:rsidP="001A1B85">
      <w:pPr>
        <w:numPr>
          <w:ilvl w:val="0"/>
          <w:numId w:val="141"/>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default or breach of the Contract by the Procuring Entity, Appendix to the Contract Agreement titled, or any activity, actor omission of the Procuring Entity, or the Project Manager, or any other contractors employed by the Procuring Entity, or</w:t>
      </w:r>
    </w:p>
    <w:p w14:paraId="622F3F59" w14:textId="77777777" w:rsidR="001A1B85" w:rsidRPr="001A1B85" w:rsidRDefault="001A1B85" w:rsidP="001A1B85">
      <w:pPr>
        <w:numPr>
          <w:ilvl w:val="0"/>
          <w:numId w:val="141"/>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delay on the part of a Subcontractor, provided such delay is due to a cause for which the Contractor himself would have been entitled to an extension of time under this sub-clause, or</w:t>
      </w:r>
    </w:p>
    <w:p w14:paraId="499E2E38" w14:textId="77777777" w:rsidR="001A1B85" w:rsidRPr="001A1B85" w:rsidRDefault="001A1B85" w:rsidP="001A1B85">
      <w:pPr>
        <w:numPr>
          <w:ilvl w:val="0"/>
          <w:numId w:val="141"/>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Delays attributable to the Procuring Entity or caused by customs, or</w:t>
      </w:r>
    </w:p>
    <w:p w14:paraId="546001F8" w14:textId="77777777" w:rsidR="001A1B85" w:rsidRPr="001A1B85" w:rsidRDefault="001A1B85" w:rsidP="001A1B85">
      <w:pPr>
        <w:numPr>
          <w:ilvl w:val="0"/>
          <w:numId w:val="141"/>
        </w:numPr>
        <w:spacing w:before="120" w:after="120" w:line="312" w:lineRule="auto"/>
        <w:ind w:left="135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other matter specifically mentioned in the Contract by such period as shall be fair and reasonable in all the circumstances and as shall fairly reflect the delay or impediment sustained by the Contractor.</w:t>
      </w:r>
    </w:p>
    <w:p w14:paraId="023868F4"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Procuring Entity and the Contractor shall agree upon the period of such extension.  In the event that the Contractor does not accept the Procuring Entity's estimate of a fair and reasonable time extension, the Contractor shall be entitled to refer the matter to a Dispute Board, pursuant to GCC Sub-Clause 46.1.</w:t>
      </w:r>
    </w:p>
    <w:p w14:paraId="491F14A8"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at all times use its reasonable efforts to minimize any delay in the performance of its obligations under the Contract.</w:t>
      </w:r>
    </w:p>
    <w:p w14:paraId="48685DD4"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p w14:paraId="66E474F7" w14:textId="77777777" w:rsidR="001A1B85" w:rsidRPr="001A1B85" w:rsidRDefault="001A1B85" w:rsidP="001A1B85">
      <w:pPr>
        <w:numPr>
          <w:ilvl w:val="0"/>
          <w:numId w:val="140"/>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Suspension</w:t>
      </w:r>
    </w:p>
    <w:p w14:paraId="65681799" w14:textId="77777777" w:rsidR="001A1B85" w:rsidRPr="001A1B85" w:rsidRDefault="001A1B85" w:rsidP="001A1B85">
      <w:pPr>
        <w:numPr>
          <w:ilvl w:val="1"/>
          <w:numId w:val="140"/>
        </w:numPr>
        <w:tabs>
          <w:tab w:val="left" w:pos="540"/>
        </w:tabs>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55E29B0" w14:textId="77777777" w:rsidR="001A1B85" w:rsidRPr="001A1B85" w:rsidRDefault="001A1B85" w:rsidP="001A1B85">
      <w:pPr>
        <w:tabs>
          <w:tab w:val="left" w:pos="540"/>
        </w:tabs>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 after and provided that at that time such performance is still suspended, the Contractor may give a notice to the Project Manager requiring that the Procuring Entity shall, within twenty-eight (28) days of receipt of the notice, order the resumption of such performance or request and subsequently order a change in accordance with GCC Clause 39, excluding the performance of the suspended obligations from the Contract.</w:t>
      </w:r>
    </w:p>
    <w:p w14:paraId="68722E5C" w14:textId="77777777" w:rsidR="001A1B85" w:rsidRPr="001A1B85" w:rsidRDefault="001A1B85" w:rsidP="001A1B85">
      <w:pPr>
        <w:numPr>
          <w:ilvl w:val="1"/>
          <w:numId w:val="140"/>
        </w:numPr>
        <w:tabs>
          <w:tab w:val="left" w:pos="540"/>
        </w:tabs>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Procuring Entity fails to do so within such period, the Contractor may, by a further notice to the Project Manager, elect to treat the suspension, where it affects apart only of the Facilities, as a deletion of such part in accordance with GCC Clause 39 or, where it affects the whole of the Facilities, as termination of the Contract under GCC Sub-Clause.</w:t>
      </w:r>
    </w:p>
    <w:p w14:paraId="7F696F10" w14:textId="77777777" w:rsidR="001A1B85" w:rsidRPr="001A1B85" w:rsidRDefault="001A1B85" w:rsidP="001A1B85">
      <w:pPr>
        <w:numPr>
          <w:ilvl w:val="1"/>
          <w:numId w:val="140"/>
        </w:numPr>
        <w:tabs>
          <w:tab w:val="left" w:pos="540"/>
        </w:tabs>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w:t>
      </w:r>
    </w:p>
    <w:p w14:paraId="0AD6AB62" w14:textId="77777777" w:rsidR="001A1B85" w:rsidRPr="001A1B85" w:rsidRDefault="001A1B85" w:rsidP="001A1B85">
      <w:pPr>
        <w:numPr>
          <w:ilvl w:val="1"/>
          <w:numId w:val="35"/>
        </w:numPr>
        <w:spacing w:before="120" w:after="120" w:line="312" w:lineRule="auto"/>
        <w:ind w:left="117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Procuring Entity has failed to pay the Contractor any sum due under the Contract within the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period, has failed to approve any invoice or supporting documents without just cause pursuant to the Appendix to the Contract Agreement titled Terms and Procedures of Payment, or commits a substantial breach of the Contract, the Contractor may give a notice to the Procuring Entity that requires payment of such sum, with interest there on as stipulated in GCC Sub-Clause 12.3, requires approval of  such invoice or supporting documents, or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es the breach and requires the Procuring Entity to remedy the same, as the case may be. If the Procuring Entity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687977BC" w14:textId="77777777" w:rsidR="001A1B85" w:rsidRPr="001A1B85" w:rsidRDefault="001A1B85" w:rsidP="001A1B85">
      <w:pPr>
        <w:numPr>
          <w:ilvl w:val="1"/>
          <w:numId w:val="35"/>
        </w:numPr>
        <w:spacing w:before="120" w:after="120" w:line="312" w:lineRule="auto"/>
        <w:ind w:left="117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is unable to carry out any of its obligations under the Contract for any reason attributable to the Procuring Entity, including but not limited  to the Procuring Entity's failure to provide possession of or access to the Site or other areas in accordance with GCC Sub-Clause 10.2, or failure to obtain any governmental permit necessary for the execution and/or completion of the Facilities, then the Contractor may by fourteen (14) days' notice to the Procuring Entity suspend performance of all or any of its obligations under the Contract, or reduce the rate of progress.</w:t>
      </w:r>
    </w:p>
    <w:p w14:paraId="16F35CCA"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Contractor's performance of its obligations is suspended or the rate of progress is reduced pursuant to this GCC Clause 41, then the Time for Completion shall be extended in accordance with GCC Sub-Clause 40.1, and any and all additional costs or expenses incurred by the Contractor as a result of such suspension or reduction shall be paid by the Procuring Entity to the Contractor in addition to the Contract Price, except in the case of suspension order or reduction in the rate of progress by reason of the Contractor's default or breach of the Contract.</w:t>
      </w:r>
    </w:p>
    <w:p w14:paraId="113B5DAB"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During the period of suspension, the Contractor shall not remove from the Site any Plant, any part of the Facilities or any Contractor's Equipment, without the prior written consent of the Procuring Entity.</w:t>
      </w:r>
    </w:p>
    <w:p w14:paraId="2D852A0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8A9741A" w14:textId="77777777" w:rsidR="001A1B85" w:rsidRPr="001A1B85" w:rsidRDefault="001A1B85" w:rsidP="001A1B85">
      <w:pPr>
        <w:numPr>
          <w:ilvl w:val="0"/>
          <w:numId w:val="140"/>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Termination</w:t>
      </w:r>
    </w:p>
    <w:p w14:paraId="47D8006E"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Termination for Procuring Entity's Convenience</w:t>
      </w:r>
    </w:p>
    <w:p w14:paraId="449566E2" w14:textId="77777777" w:rsidR="001A1B85" w:rsidRPr="001A1B85" w:rsidRDefault="001A1B85" w:rsidP="001A1B85">
      <w:pPr>
        <w:numPr>
          <w:ilvl w:val="2"/>
          <w:numId w:val="140"/>
        </w:numPr>
        <w:tabs>
          <w:tab w:val="left" w:pos="720"/>
        </w:tabs>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may at any time terminate the Contract for any reason by giving the Contractor a notice of termination that refers to this GCC Sub-Clause 42.1.</w:t>
      </w:r>
    </w:p>
    <w:p w14:paraId="3298CDA9" w14:textId="77777777" w:rsidR="001A1B85" w:rsidRPr="001A1B85" w:rsidRDefault="001A1B85" w:rsidP="001A1B85">
      <w:pPr>
        <w:numPr>
          <w:ilvl w:val="2"/>
          <w:numId w:val="140"/>
        </w:numPr>
        <w:tabs>
          <w:tab w:val="left" w:pos="720"/>
        </w:tabs>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Upon receipt of the notice of termination under GCC Sub-Clause 42.1.1, the Contractor shall either immediately or upon the date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notice of termination</w:t>
      </w:r>
    </w:p>
    <w:p w14:paraId="2B1692E7" w14:textId="77777777" w:rsidR="001A1B85" w:rsidRPr="001A1B85" w:rsidRDefault="001A1B85" w:rsidP="001A1B85">
      <w:pPr>
        <w:numPr>
          <w:ilvl w:val="0"/>
          <w:numId w:val="142"/>
        </w:numPr>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cease all further work, except for such work as the Procuring Entity may specify in the notice of termination for the sole purpose of protecting that part of the Facilities already executed, or any work required to leave the Site in a clean and safe condition,</w:t>
      </w:r>
    </w:p>
    <w:p w14:paraId="1C0E7ED6" w14:textId="77777777" w:rsidR="001A1B85" w:rsidRPr="001A1B85" w:rsidRDefault="001A1B85" w:rsidP="001A1B85">
      <w:pPr>
        <w:numPr>
          <w:ilvl w:val="0"/>
          <w:numId w:val="142"/>
        </w:numPr>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terminate all subcontracts, except those to be assigned to the Procuring Entity pursuant to paragraph (d) (ii) below,</w:t>
      </w:r>
    </w:p>
    <w:p w14:paraId="7324A630" w14:textId="77777777" w:rsidR="001A1B85" w:rsidRPr="001A1B85" w:rsidRDefault="001A1B85" w:rsidP="001A1B85">
      <w:pPr>
        <w:numPr>
          <w:ilvl w:val="0"/>
          <w:numId w:val="142"/>
        </w:numPr>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remove all Contractor's Equipment from the Site, repatriate the Contractor's and its Subcontractors' personnel from the Site, remove from the Site any wreckage, rubbish and debris of any kind, and leave the whole of the Site in a clean and safe condition, and</w:t>
      </w:r>
    </w:p>
    <w:p w14:paraId="60088675" w14:textId="77777777" w:rsidR="001A1B85" w:rsidRPr="001A1B85" w:rsidRDefault="001A1B85" w:rsidP="001A1B85">
      <w:pPr>
        <w:numPr>
          <w:ilvl w:val="0"/>
          <w:numId w:val="142"/>
        </w:numPr>
        <w:spacing w:before="120" w:after="120" w:line="312" w:lineRule="auto"/>
        <w:ind w:left="126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subject to the payment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GCC Sub-Clause 42.1.3,</w:t>
      </w:r>
    </w:p>
    <w:p w14:paraId="421B1CA2" w14:textId="77777777" w:rsidR="001A1B85" w:rsidRPr="001A1B85" w:rsidRDefault="001A1B85" w:rsidP="001A1B85">
      <w:pPr>
        <w:numPr>
          <w:ilvl w:val="1"/>
          <w:numId w:val="142"/>
        </w:numPr>
        <w:spacing w:before="120" w:after="120" w:line="312" w:lineRule="auto"/>
        <w:ind w:left="189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deliver to the Procuring Entity the parts of the Facilities executed by the Contractor up to the date of termination</w:t>
      </w:r>
    </w:p>
    <w:p w14:paraId="25263C6F" w14:textId="77777777" w:rsidR="001A1B85" w:rsidRPr="001A1B85" w:rsidRDefault="001A1B85" w:rsidP="001A1B85">
      <w:pPr>
        <w:numPr>
          <w:ilvl w:val="1"/>
          <w:numId w:val="142"/>
        </w:numPr>
        <w:spacing w:before="120" w:after="120" w:line="312" w:lineRule="auto"/>
        <w:ind w:left="189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the extent legally possible, assign to the Procuring Entity all right, title and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 of the Contractor to the Facilities and to the Plant as of the date of termination, and, as may be required by the Procuring Entity, in any subcontracts concluded between the Contractor and its Subcontractors; and</w:t>
      </w:r>
    </w:p>
    <w:p w14:paraId="46E93009" w14:textId="77777777" w:rsidR="001A1B85" w:rsidRPr="001A1B85" w:rsidRDefault="001A1B85" w:rsidP="001A1B85">
      <w:pPr>
        <w:numPr>
          <w:ilvl w:val="1"/>
          <w:numId w:val="142"/>
        </w:numPr>
        <w:spacing w:before="120" w:after="120" w:line="312" w:lineRule="auto"/>
        <w:ind w:left="189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deliver to the Procuring Entity all non-proprietary drawings,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and other documents prepared by the Contractor or its Subcontractors as at the date of termination in connection with the Facilities.</w:t>
      </w:r>
    </w:p>
    <w:p w14:paraId="7AE4AE92"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of termination of the Contract under GCC Sub-Clause 42.1.1, the Procuring Entity shall pay to the Contractor the following amounts:</w:t>
      </w:r>
    </w:p>
    <w:p w14:paraId="320A070F" w14:textId="77777777" w:rsidR="001A1B85" w:rsidRPr="001A1B85" w:rsidRDefault="001A1B85" w:rsidP="001A1B85">
      <w:pPr>
        <w:numPr>
          <w:ilvl w:val="2"/>
          <w:numId w:val="143"/>
        </w:numPr>
        <w:spacing w:before="120" w:after="120" w:line="312" w:lineRule="auto"/>
        <w:ind w:left="162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 Price, properly attributable to the parts of the Facilities executed by the Contractor as of the date of termination,</w:t>
      </w:r>
    </w:p>
    <w:p w14:paraId="45BD9334" w14:textId="77777777" w:rsidR="001A1B85" w:rsidRPr="001A1B85" w:rsidRDefault="001A1B85" w:rsidP="001A1B85">
      <w:pPr>
        <w:numPr>
          <w:ilvl w:val="2"/>
          <w:numId w:val="143"/>
        </w:numPr>
        <w:spacing w:before="120" w:after="120" w:line="312" w:lineRule="auto"/>
        <w:ind w:left="162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costs reasonably incurred by the Contractor in the removal of the Contractor's Equipment from the Site and in the repatriation of the Contractor's and its Subcontractors' personnel,</w:t>
      </w:r>
    </w:p>
    <w:p w14:paraId="14C51A0B" w14:textId="77777777" w:rsidR="001A1B85" w:rsidRPr="001A1B85" w:rsidRDefault="001A1B85" w:rsidP="001A1B85">
      <w:pPr>
        <w:numPr>
          <w:ilvl w:val="2"/>
          <w:numId w:val="143"/>
        </w:numPr>
        <w:spacing w:before="120" w:after="120" w:line="312" w:lineRule="auto"/>
        <w:ind w:left="162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amounts to be paid by the Contractor to its Subcontractors in connection with the termination of any subcontracts, including any cancellation charges,</w:t>
      </w:r>
    </w:p>
    <w:p w14:paraId="6884DDE7" w14:textId="77777777" w:rsidR="001A1B85" w:rsidRPr="001A1B85" w:rsidRDefault="001A1B85" w:rsidP="001A1B85">
      <w:pPr>
        <w:numPr>
          <w:ilvl w:val="2"/>
          <w:numId w:val="143"/>
        </w:numPr>
        <w:spacing w:before="120" w:after="120" w:line="312" w:lineRule="auto"/>
        <w:ind w:left="162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costs incurred by the Contractor in protecting the Facilities and leaving the Site in a clean and safe condition pursuant to paragraph (a) of GCC Sub-Clause 42.1.2</w:t>
      </w:r>
    </w:p>
    <w:p w14:paraId="4C41D2D0" w14:textId="77777777" w:rsidR="001A1B85" w:rsidRPr="001A1B85" w:rsidRDefault="001A1B85" w:rsidP="001A1B85">
      <w:pPr>
        <w:numPr>
          <w:ilvl w:val="2"/>
          <w:numId w:val="143"/>
        </w:numPr>
        <w:spacing w:before="120" w:after="120" w:line="312" w:lineRule="auto"/>
        <w:ind w:left="162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cost of satisfying all other obligations, commitments and claims that the Contractor may in good faith have under taken with third Parties in connection with the Contract and that are not covered by paragraphs (a) through (d) above.</w:t>
      </w:r>
    </w:p>
    <w:p w14:paraId="144164FC" w14:textId="77777777" w:rsidR="001A1B85" w:rsidRPr="001A1B85" w:rsidRDefault="001A1B85" w:rsidP="001A1B85">
      <w:pPr>
        <w:numPr>
          <w:ilvl w:val="1"/>
          <w:numId w:val="14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Termination by the Contractor</w:t>
      </w:r>
    </w:p>
    <w:p w14:paraId="2BCBCED8"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without prejudice to any other rights or remedies it may possess, may terminate the Contract forth within the following circumstances by giving a notice of termination and its reasons there for to the Contractor, referring to this GCC Sub-Clause 42.2:</w:t>
      </w:r>
    </w:p>
    <w:p w14:paraId="44CB1042" w14:textId="77777777" w:rsidR="001A1B85" w:rsidRPr="001A1B85" w:rsidRDefault="001A1B85" w:rsidP="001A1B85">
      <w:pPr>
        <w:numPr>
          <w:ilvl w:val="2"/>
          <w:numId w:val="144"/>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becomes bankrupt or in solvent, has a receiving order issued against it, compounds with its creditors, or, if the Contractor is a corporation, are 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3D3B7B02" w14:textId="77777777" w:rsidR="001A1B85" w:rsidRPr="001A1B85" w:rsidRDefault="001A1B85" w:rsidP="001A1B85">
      <w:pPr>
        <w:numPr>
          <w:ilvl w:val="2"/>
          <w:numId w:val="144"/>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assigns or transfers the Contract or any right or interest therein in violation of the provision of GCC Clause 43.</w:t>
      </w:r>
    </w:p>
    <w:p w14:paraId="2DEADD0F" w14:textId="77777777" w:rsidR="001A1B85" w:rsidRPr="001A1B85" w:rsidRDefault="001A1B85" w:rsidP="001A1B85">
      <w:pPr>
        <w:numPr>
          <w:ilvl w:val="2"/>
          <w:numId w:val="144"/>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in the judgment of the Procuring Entity has engaged in Fraud and Corruption, as de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ned in paragraph 2.2a. of Appendix B to the GCC, in competing for or in executing the Contract.</w:t>
      </w:r>
    </w:p>
    <w:p w14:paraId="262F606B"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w:t>
      </w:r>
    </w:p>
    <w:p w14:paraId="0292A5CB" w14:textId="77777777" w:rsidR="001A1B85" w:rsidRPr="001A1B85" w:rsidRDefault="001A1B85" w:rsidP="001A1B85">
      <w:pPr>
        <w:numPr>
          <w:ilvl w:val="2"/>
          <w:numId w:val="145"/>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Has abandoned or repudiated the Contract</w:t>
      </w:r>
    </w:p>
    <w:p w14:paraId="4EEF03B5" w14:textId="77777777" w:rsidR="001A1B85" w:rsidRPr="001A1B85" w:rsidRDefault="001A1B85" w:rsidP="001A1B85">
      <w:pPr>
        <w:numPr>
          <w:ilvl w:val="2"/>
          <w:numId w:val="145"/>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Has without valid reason failed to commence work on the Facilities promptly or has suspended, other than pursuant to GCC Sub-Clause 41.2, the progress of Contract performance for more than twenty-eight (28) days after receiving a written instruction from the Procuring Entity to proceed</w:t>
      </w:r>
    </w:p>
    <w:p w14:paraId="426E21FB" w14:textId="77777777" w:rsidR="001A1B85" w:rsidRPr="001A1B85" w:rsidRDefault="001A1B85" w:rsidP="001A1B85">
      <w:pPr>
        <w:numPr>
          <w:ilvl w:val="2"/>
          <w:numId w:val="145"/>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Persistently fails to execute the Contract in accordance with the Contractor persistently neglects to carry out its obligations under the Contract without just cause</w:t>
      </w:r>
    </w:p>
    <w:p w14:paraId="161A61E5" w14:textId="77777777" w:rsidR="001A1B85" w:rsidRPr="001A1B85" w:rsidRDefault="001A1B85" w:rsidP="001A1B85">
      <w:pPr>
        <w:numPr>
          <w:ilvl w:val="2"/>
          <w:numId w:val="145"/>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Refuses or is unable to provide suf</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cient materials, services or labor to execute and complete the Facilities in the manner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program furnished under GCC Sub-Clause 18.2 at rates of progress that give reasonable assurance to the Procuring Entity that the Contractor can attain Completion of the Facilities by the Time for Completion as extended, then the Procuring Entity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Procuring Entity may terminate the Contract forth with by giving a notice of termination to the Contractor that refers to this GCC Sub-Clause 42.2.</w:t>
      </w:r>
    </w:p>
    <w:p w14:paraId="0D2A3B27"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Upon receipt of the notice of termination under GCC Sub-Clauses 42.2.1 or 42.2.2, the Contractor shall, either immediately or upon such date as is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in the notice of termination,</w:t>
      </w:r>
    </w:p>
    <w:p w14:paraId="282BFA0C" w14:textId="77777777" w:rsidR="001A1B85" w:rsidRPr="001A1B85" w:rsidRDefault="001A1B85" w:rsidP="001A1B85">
      <w:pPr>
        <w:numPr>
          <w:ilvl w:val="2"/>
          <w:numId w:val="146"/>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cease all further work, except for such work as the Procuring Entity may specify in the notice of termination for the sole purpose of protecting that part of the Facilities already executed, or any work required to leave the Site in a clean and safe condition.</w:t>
      </w:r>
    </w:p>
    <w:p w14:paraId="3A245EA6" w14:textId="77777777" w:rsidR="001A1B85" w:rsidRPr="001A1B85" w:rsidRDefault="001A1B85" w:rsidP="001A1B85">
      <w:pPr>
        <w:numPr>
          <w:ilvl w:val="2"/>
          <w:numId w:val="146"/>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Terminate all subcontracts, except those to be assigned to the Procuring Entity pursuant to paragraph (d) below,</w:t>
      </w:r>
    </w:p>
    <w:p w14:paraId="204FDA4D" w14:textId="77777777" w:rsidR="001A1B85" w:rsidRPr="001A1B85" w:rsidRDefault="001A1B85" w:rsidP="001A1B85">
      <w:pPr>
        <w:numPr>
          <w:ilvl w:val="2"/>
          <w:numId w:val="146"/>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deliver to the Procuring Entity the parts of the Facilities executed by the Contractor up to the date of termination,</w:t>
      </w:r>
    </w:p>
    <w:p w14:paraId="32768734" w14:textId="77777777" w:rsidR="001A1B85" w:rsidRPr="001A1B85" w:rsidRDefault="001A1B85" w:rsidP="001A1B85">
      <w:pPr>
        <w:numPr>
          <w:ilvl w:val="2"/>
          <w:numId w:val="146"/>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the extent legally possible, assign to the Procuring Entity all right, title and bene</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t of the Contractor to the Facilities and to the Plant as of the date of termination, and, as may be required by the Procuring Entity, in any subcontracts concluded between the Contractor and its Subcontractors,</w:t>
      </w:r>
    </w:p>
    <w:p w14:paraId="082D9775" w14:textId="77777777" w:rsidR="001A1B85" w:rsidRPr="001A1B85" w:rsidRDefault="001A1B85" w:rsidP="001A1B85">
      <w:pPr>
        <w:numPr>
          <w:ilvl w:val="2"/>
          <w:numId w:val="146"/>
        </w:numPr>
        <w:spacing w:before="120" w:after="120" w:line="312" w:lineRule="auto"/>
        <w:ind w:left="1530" w:hanging="36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deliver to the Procuring Entity all drawings,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cations and other documents prepared by the Contractor or its Subcontractors as of the date of termination in connection with the Facilities.</w:t>
      </w:r>
    </w:p>
    <w:p w14:paraId="58181482"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may enter upon the Site, expel the Contractor, and complete the Facilities itself or by employing any third Party.  The Procuring Entity may, to the exclusion of any right of the Contractor over the same, take over and use with the payment of a fair rental rate to the Contractor, with all the maintenance costs to the account of the Procuring Entity and with an indemni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 by the Procuring Entity for all liability including damage or injury to persons arising out of the Procuring Entity's use of such equipment, any Contractor's Equipment owned by the Contractor and on the Site in connection with the Facilities for such reasonable period as the Procuring Entity considers expedient for the supply and installation of the Facilities.</w:t>
      </w:r>
    </w:p>
    <w:p w14:paraId="2ED79120"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Upon completion of the Facilities or at such earlier date as the Procuring Entity thinks appropriate, the Procuring Entity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EE7408F"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Subject to GCC Sub-Clause 42.2.6,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Procuring Entity from the Contractor accruing prior to the date of termination shall be deducted from the amount to be paid to the Contractor under this Contract.</w:t>
      </w:r>
    </w:p>
    <w:p w14:paraId="28A46FD0"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Procuring Entity completes the Facilities, the cost of completing the Facilities by the Procuring Entity shall be determined.</w:t>
      </w:r>
    </w:p>
    <w:p w14:paraId="47624B70"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sum that the Contractor is entitled to be paid, pursuant to GCC Sub-Clause 42.2.5, plus the reasonable costs incurred by the Procuring Entity in completing the Facilities, exceeds the Contract Price, the Contractor shall be liable for such excess.</w:t>
      </w:r>
    </w:p>
    <w:p w14:paraId="20F4EF77"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such excess is greater than the sums due the Contractor under GCC Sub-Clause 42.2.5, the Contractor shall pay the balance to the Procuring Entity, and if such excess is less than the sums due the Contractor under GCC Sub-Clause 42.2.5, the Procuring Entity shall pay the balance to the Contractor. The Procuring Entity and the Contractor shall agree, in writing, on the computation described above and the manner in which any sums shall be paid.</w:t>
      </w:r>
    </w:p>
    <w:p w14:paraId="6F9371A8" w14:textId="77777777" w:rsidR="001A1B85" w:rsidRPr="001A1B85" w:rsidRDefault="001A1B85" w:rsidP="001A1B85">
      <w:pPr>
        <w:numPr>
          <w:ilvl w:val="1"/>
          <w:numId w:val="140"/>
        </w:numPr>
        <w:spacing w:before="120" w:after="120" w:line="312" w:lineRule="auto"/>
        <w:ind w:left="630" w:hanging="63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Termination by the Contractor</w:t>
      </w:r>
    </w:p>
    <w:p w14:paraId="067C3A8A"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w:t>
      </w:r>
    </w:p>
    <w:p w14:paraId="66DE6106" w14:textId="77777777" w:rsidR="001A1B85" w:rsidRPr="001A1B85" w:rsidRDefault="001A1B85" w:rsidP="001A1B85">
      <w:pPr>
        <w:numPr>
          <w:ilvl w:val="2"/>
          <w:numId w:val="91"/>
        </w:numPr>
        <w:spacing w:before="120" w:after="120" w:line="312" w:lineRule="auto"/>
        <w:ind w:left="126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has failed to pay the Contractor any sum due under the Contract within the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ed period, has failed to approve any invoice or supporting documents without just cause pursuant to the Appendix to the Contract Agreement titled Terms and Procedures of Payment, or commits a substantial breach of the Contract, the Contractor may give a notice to the Procuring Entity that requires payment of such sum, with interest there on as stipulated in GCC Sub-Clause 12.3, requires approval of such invoice or supporting documents, or 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es the breach and requires the Procuring Entity to remedy the same, as the case may be. If the Procuring Entity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7C3D196A" w14:textId="77777777" w:rsidR="001A1B85" w:rsidRPr="001A1B85" w:rsidRDefault="001A1B85" w:rsidP="001A1B85">
      <w:pPr>
        <w:numPr>
          <w:ilvl w:val="2"/>
          <w:numId w:val="91"/>
        </w:numPr>
        <w:spacing w:before="120" w:after="120" w:line="312" w:lineRule="auto"/>
        <w:ind w:left="126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is unable to carry out any of its obligations under the Contract for any reason attributable to the Procuring Entity, including but not limited to the Procuring Entity's failure to provide possession of or access to the Site or other areas or failure to obtain any governmental permit necessary for the execution and/or completion of the Facilities, then the Contractor may give a notice to the Procuring Entity thereof, and if the Procuring Entity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Procuring Entity within twenty-eight (28) days of the said notice, the Contractor may by a further notice to the Procuring Entity referring to this GCC Sub-Clause 42.3.1, forth with terminate the Contract.</w:t>
      </w:r>
    </w:p>
    <w:p w14:paraId="4F04E979"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may terminate the Contract forth with by giving a notice to the Procuring Entity to that effect, referring to this GCC Sub-Clause 42.3.2, if the Procuring Entity becomes bankrupt or insolvent, has a receiving order issued against it, compounds with its creditors, or, being a corporation, if are solution is passed or order is made for its winding up (other than a voluntary liquidation for the purposes of amalgamation or reconstruction), a receiver is appointed over any part of its undertaking or assets, or if the Procuring Entity takes or suffers any other analogous action in consequence of debt.</w:t>
      </w:r>
    </w:p>
    <w:p w14:paraId="0A7DAB71"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 is terminated under GCC Sub-Clauses 42.3.1 or 42.3.2, then the Contractor shall immediately</w:t>
      </w:r>
    </w:p>
    <w:p w14:paraId="1226B16C" w14:textId="77777777" w:rsidR="001A1B85" w:rsidRPr="001A1B85" w:rsidRDefault="001A1B85" w:rsidP="001A1B85">
      <w:pPr>
        <w:numPr>
          <w:ilvl w:val="0"/>
          <w:numId w:val="147"/>
        </w:numPr>
        <w:spacing w:before="120" w:after="120" w:line="312" w:lineRule="auto"/>
        <w:ind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cease all further work, except for such work as may be necessary for the purpose of protecting that part of the Facilities already executed, or any work required to leave the Site in a clean and safe condition</w:t>
      </w:r>
    </w:p>
    <w:p w14:paraId="71712584" w14:textId="77777777" w:rsidR="001A1B85" w:rsidRPr="001A1B85" w:rsidRDefault="001A1B85" w:rsidP="001A1B85">
      <w:pPr>
        <w:numPr>
          <w:ilvl w:val="0"/>
          <w:numId w:val="147"/>
        </w:numPr>
        <w:spacing w:before="120" w:after="120" w:line="312" w:lineRule="auto"/>
        <w:ind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terminate all subcontracts, except those to be assigned to the Procuring Entity pursuant to paragraph (d) (ii)</w:t>
      </w:r>
    </w:p>
    <w:p w14:paraId="1CB93C61" w14:textId="77777777" w:rsidR="001A1B85" w:rsidRPr="001A1B85" w:rsidRDefault="001A1B85" w:rsidP="001A1B85">
      <w:pPr>
        <w:numPr>
          <w:ilvl w:val="0"/>
          <w:numId w:val="147"/>
        </w:numPr>
        <w:spacing w:before="120" w:after="120" w:line="312" w:lineRule="auto"/>
        <w:ind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remove all Contractor's Equipment from the Site and repatriate the Contractor's and its Subcontractors' personnel from the Site, and</w:t>
      </w:r>
    </w:p>
    <w:p w14:paraId="094E1FCC" w14:textId="77777777" w:rsidR="001A1B85" w:rsidRPr="001A1B85" w:rsidRDefault="001A1B85" w:rsidP="001A1B85">
      <w:pPr>
        <w:numPr>
          <w:ilvl w:val="0"/>
          <w:numId w:val="147"/>
        </w:numPr>
        <w:spacing w:before="120" w:after="120" w:line="312" w:lineRule="auto"/>
        <w:ind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subject to the payment specified in GCC Sub-Clause 42.3.4, </w:t>
      </w:r>
    </w:p>
    <w:p w14:paraId="15267E53" w14:textId="77777777" w:rsidR="001A1B85" w:rsidRPr="001A1B85" w:rsidRDefault="001A1B85" w:rsidP="001A1B85">
      <w:pPr>
        <w:numPr>
          <w:ilvl w:val="2"/>
          <w:numId w:val="133"/>
        </w:numPr>
        <w:tabs>
          <w:tab w:val="left" w:pos="2160"/>
        </w:tabs>
        <w:spacing w:before="120" w:after="120" w:line="312" w:lineRule="auto"/>
        <w:ind w:left="2430" w:hanging="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deliver to the Procuring Entity the parts of the Facilities executed by the Contractor up to the date of termination</w:t>
      </w:r>
    </w:p>
    <w:p w14:paraId="00C8E5E3" w14:textId="77777777" w:rsidR="001A1B85" w:rsidRPr="001A1B85" w:rsidRDefault="001A1B85" w:rsidP="001A1B85">
      <w:pPr>
        <w:numPr>
          <w:ilvl w:val="2"/>
          <w:numId w:val="133"/>
        </w:numPr>
        <w:tabs>
          <w:tab w:val="left" w:pos="2160"/>
        </w:tabs>
        <w:spacing w:before="120" w:after="120" w:line="312" w:lineRule="auto"/>
        <w:ind w:left="2430" w:hanging="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 the extent legally possible, assign to the Procuring Entity all right, title and benefit of the Contractor to the Facilities and to the Plant as of the date of termination, and, as may be required by the Procuring Entity, in any subcontracts concluded between the Contractor and its Subcontractors, and</w:t>
      </w:r>
    </w:p>
    <w:p w14:paraId="3627DDA1" w14:textId="77777777" w:rsidR="001A1B85" w:rsidRPr="001A1B85" w:rsidRDefault="001A1B85" w:rsidP="001A1B85">
      <w:pPr>
        <w:numPr>
          <w:ilvl w:val="2"/>
          <w:numId w:val="133"/>
        </w:numPr>
        <w:tabs>
          <w:tab w:val="left" w:pos="2160"/>
        </w:tabs>
        <w:spacing w:before="120" w:after="120" w:line="312" w:lineRule="auto"/>
        <w:ind w:left="2430" w:hanging="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deliver to the Procuring Entity all drawings, specifications and other documents prepared by the   Contractor or its Subcontractors as of the date of termination in connection with the Facilities.</w:t>
      </w:r>
    </w:p>
    <w:p w14:paraId="326E2AC1"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 is terminated under GCC Sub-Clauses 42.3.1 or 42.3.2, the Procuring Entity shall pay to the Contractor all payments specified in GCC Sub-Clause 42.1.3, and reasonable compensation for all loss, except for loss of profit, or damage sustained by the Contractor arising out of, in connection with or in consequence of such termination.</w:t>
      </w:r>
    </w:p>
    <w:p w14:paraId="476AF512"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Termination by the Contractor pursuant to this GCC Sub-Clause 42.3 is without prejudice to any other rights or remedies of the Contractor that may be exercised in lieu of or in addition to rights conferred by GCC Sub-Clause 42.3.</w:t>
      </w:r>
    </w:p>
    <w:p w14:paraId="6D488DE6"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1378B302"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this GCC Clause 42, in calculating any monies due from the Procuring Entity to the Contractor, account shall be taken of any sum previously paid by the Procuring Entity to the Contractor under the Contract, including any advance payment paid pursuant to the Appendix to the Contract Agreement titled Terms and Procedures of Payment.</w:t>
      </w:r>
    </w:p>
    <w:p w14:paraId="18781059" w14:textId="77777777" w:rsidR="001A1B85" w:rsidRPr="001A1B85" w:rsidRDefault="001A1B85" w:rsidP="001A1B85">
      <w:pPr>
        <w:numPr>
          <w:ilvl w:val="0"/>
          <w:numId w:val="140"/>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Assignment</w:t>
      </w:r>
    </w:p>
    <w:p w14:paraId="5117D7C9"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Neither the Procuring Entity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p w14:paraId="1ABE0F5E" w14:textId="77777777" w:rsidR="001A1B85" w:rsidRPr="001A1B85" w:rsidRDefault="001A1B85" w:rsidP="001A1B85">
      <w:pPr>
        <w:numPr>
          <w:ilvl w:val="0"/>
          <w:numId w:val="140"/>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Export Restrictions</w:t>
      </w:r>
    </w:p>
    <w:p w14:paraId="0860385B"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Notwithstanding any obligation under the Contract to complete all export formalities, any export restrictions attributable to the Procuring Entity, to Kenya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Procuring Entity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Procuring Entity's convenience pursuant to Sub-Clause 42.1.</w:t>
      </w:r>
    </w:p>
    <w:p w14:paraId="6E5EBF2A" w14:textId="77777777" w:rsidR="001A1B85" w:rsidRPr="001A1B85" w:rsidRDefault="001A1B85" w:rsidP="001A1B85">
      <w:pPr>
        <w:numPr>
          <w:ilvl w:val="5"/>
          <w:numId w:val="134"/>
        </w:numPr>
        <w:spacing w:before="120" w:after="120" w:line="312" w:lineRule="auto"/>
        <w:ind w:left="450" w:hanging="45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Claims, Disputes and Arbitration</w:t>
      </w:r>
    </w:p>
    <w:p w14:paraId="43D8B2BB" w14:textId="77777777" w:rsidR="001A1B85" w:rsidRPr="001A1B85" w:rsidRDefault="001A1B85" w:rsidP="001A1B85">
      <w:pPr>
        <w:numPr>
          <w:ilvl w:val="0"/>
          <w:numId w:val="140"/>
        </w:numPr>
        <w:spacing w:before="120" w:after="120" w:line="312" w:lineRule="auto"/>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Contractor's Claims</w:t>
      </w:r>
    </w:p>
    <w:p w14:paraId="6B4D8F2A"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w:t>
      </w:r>
    </w:p>
    <w:p w14:paraId="197A394B"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Contractor fails to give notice of a claim within such period of 28 days, the Time for Completion shall not be extended, the Contractor shall not be entitled to additional payment, and the Procuring Entity shall be discharged from all liability in connection with the claim. Otherwise, the following provisions of this Sub-Clause shall apply.</w:t>
      </w:r>
    </w:p>
    <w:p w14:paraId="00F4AF9E" w14:textId="77777777" w:rsidR="001A1B85" w:rsidRPr="001A1B85" w:rsidRDefault="001A1B85" w:rsidP="001A1B85">
      <w:pPr>
        <w:numPr>
          <w:ilvl w:val="0"/>
          <w:numId w:val="148"/>
        </w:numPr>
        <w:spacing w:before="120" w:after="120" w:line="312" w:lineRule="auto"/>
        <w:ind w:left="144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also submit any other notices which are required by the Contract, and supporting particulars for the claim, all as relevant to such event or circumstance.</w:t>
      </w:r>
    </w:p>
    <w:p w14:paraId="4601EACF" w14:textId="77777777" w:rsidR="001A1B85" w:rsidRPr="001A1B85" w:rsidRDefault="001A1B85" w:rsidP="001A1B85">
      <w:pPr>
        <w:numPr>
          <w:ilvl w:val="0"/>
          <w:numId w:val="148"/>
        </w:numPr>
        <w:spacing w:before="120" w:after="120" w:line="312" w:lineRule="auto"/>
        <w:ind w:left="144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record-keeping and/or instruct the Contractor to keep further contemporary records. The Contractor shall permit the Project Manager to inspect all these records, and shall (if instructed) submit copies to the Project Manager.</w:t>
      </w:r>
    </w:p>
    <w:p w14:paraId="5299D9B2"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73416671" w14:textId="77777777" w:rsidR="001A1B85" w:rsidRPr="001A1B85" w:rsidRDefault="001A1B85" w:rsidP="001A1B85">
      <w:pPr>
        <w:numPr>
          <w:ilvl w:val="0"/>
          <w:numId w:val="149"/>
        </w:numPr>
        <w:spacing w:before="120" w:after="120" w:line="312" w:lineRule="auto"/>
        <w:ind w:left="153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fully detailed claim shall be considered as interim;</w:t>
      </w:r>
    </w:p>
    <w:p w14:paraId="2F03E2A8" w14:textId="77777777" w:rsidR="001A1B85" w:rsidRPr="001A1B85" w:rsidRDefault="001A1B85" w:rsidP="001A1B85">
      <w:pPr>
        <w:numPr>
          <w:ilvl w:val="0"/>
          <w:numId w:val="149"/>
        </w:numPr>
        <w:spacing w:before="120" w:after="120" w:line="312" w:lineRule="auto"/>
        <w:ind w:left="153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send further interim claims at monthly intervals, giving the accumulated delay and/or amount claimed, and such further particulars as the Project Manager may reasonably require; and</w:t>
      </w:r>
    </w:p>
    <w:p w14:paraId="431B0632" w14:textId="77777777" w:rsidR="001A1B85" w:rsidRPr="001A1B85" w:rsidRDefault="001A1B85" w:rsidP="001A1B85">
      <w:pPr>
        <w:numPr>
          <w:ilvl w:val="0"/>
          <w:numId w:val="149"/>
        </w:numPr>
        <w:spacing w:before="120" w:after="120" w:line="312" w:lineRule="auto"/>
        <w:ind w:left="153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send a final claim within 28 days after the end of the effects resulting from the event or circumstance, or within such other period as may be proposed by the Contractor and approved by the Project Manager.</w:t>
      </w:r>
    </w:p>
    <w:p w14:paraId="7EC98AB8"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14DBBDE4"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4D108FD8"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0F6B3E45"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 </w:t>
      </w:r>
    </w:p>
    <w:p w14:paraId="204086A7"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that the Contractor and the Procuring Entity cannot agree on any matter relating to a claim, either Party may refer the matter to the Dispute Board pursuant to GCC 46 hereof.</w:t>
      </w:r>
    </w:p>
    <w:p w14:paraId="667A873D" w14:textId="77777777" w:rsidR="001A1B85" w:rsidRPr="001A1B85" w:rsidRDefault="001A1B85" w:rsidP="001A1B85">
      <w:pPr>
        <w:numPr>
          <w:ilvl w:val="0"/>
          <w:numId w:val="140"/>
        </w:numPr>
        <w:spacing w:before="120" w:after="120" w:line="312" w:lineRule="auto"/>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Claims, Disputes and Arbitration</w:t>
      </w:r>
    </w:p>
    <w:p w14:paraId="05A30F72"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Contractor's Claims</w:t>
      </w:r>
    </w:p>
    <w:p w14:paraId="5B944B8C"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 xml:space="preserve">If the Contractor considers himself to be entitled to any extension of the Time for Completion and/or any additional payment, under any Clause of these Conditions or otherwise in connection with the Contract, the Contractor shall give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63233078"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If the Contractor fails to give notice of a claim within such period of 28 days, the Time for Completion shall not be extended, the Contractor shall not be entitled to additional payment, and the Procuring Entity shall be discharged from all liability in connection with the claim. Otherwise, the following provisions of this Sub-Clause shall apply. The Contractor shall also submit any other notices which are required by the Contract, and supporting particulars for the claim, all as relevant to such event or circumstance.</w:t>
      </w:r>
    </w:p>
    <w:p w14:paraId="58075A09"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record-keeping and/or instruct the Contractor to keep further contemporary records. The Contractor shall permit the Project Manager to inspect all these records, and shall (if instructed) submit copies to the Project Manager.</w:t>
      </w:r>
    </w:p>
    <w:p w14:paraId="2D16016F"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b/>
          <w:color w:val="231F20"/>
          <w:sz w:val="24"/>
          <w:szCs w:val="24"/>
        </w:rPr>
      </w:pPr>
      <w:r w:rsidRPr="001A1B85">
        <w:rPr>
          <w:rFonts w:ascii="Rockwell" w:eastAsia="Times New Roman" w:hAnsi="Rockwell" w:cs="Tahoma"/>
          <w:color w:val="231F20"/>
          <w:sz w:val="24"/>
          <w:szCs w:val="24"/>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4041C3F5" w14:textId="77777777" w:rsidR="001A1B85" w:rsidRPr="001A1B85" w:rsidRDefault="001A1B85" w:rsidP="001A1B85">
      <w:pPr>
        <w:numPr>
          <w:ilvl w:val="0"/>
          <w:numId w:val="150"/>
        </w:numPr>
        <w:tabs>
          <w:tab w:val="left" w:pos="1260"/>
        </w:tabs>
        <w:spacing w:before="120" w:after="120" w:line="312" w:lineRule="auto"/>
        <w:ind w:hanging="45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fully detailed claim shall be considered as interim;</w:t>
      </w:r>
    </w:p>
    <w:p w14:paraId="36077688" w14:textId="77777777" w:rsidR="001A1B85" w:rsidRPr="001A1B85" w:rsidRDefault="001A1B85" w:rsidP="001A1B85">
      <w:pPr>
        <w:numPr>
          <w:ilvl w:val="0"/>
          <w:numId w:val="150"/>
        </w:numPr>
        <w:tabs>
          <w:tab w:val="left" w:pos="1260"/>
        </w:tabs>
        <w:spacing w:before="120" w:after="120" w:line="312" w:lineRule="auto"/>
        <w:ind w:left="126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send further interim claims at monthly intervals, giving the accumulated delay and/or amount claimed, and such further particulars as the Project Manager may reasonably require; and</w:t>
      </w:r>
    </w:p>
    <w:p w14:paraId="575B01CB" w14:textId="77777777" w:rsidR="001A1B85" w:rsidRPr="001A1B85" w:rsidRDefault="001A1B85" w:rsidP="001A1B85">
      <w:pPr>
        <w:numPr>
          <w:ilvl w:val="0"/>
          <w:numId w:val="150"/>
        </w:numPr>
        <w:tabs>
          <w:tab w:val="left" w:pos="1260"/>
        </w:tabs>
        <w:spacing w:before="120" w:after="120" w:line="312" w:lineRule="auto"/>
        <w:ind w:left="126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shall send a final claim within 28 days after the end of the effects resulting from the event or circumstance, or within such other period as may be proposed by the Contractor and approved by the Project Manager.</w:t>
      </w:r>
    </w:p>
    <w:p w14:paraId="5960A009"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the above defined time period.</w:t>
      </w:r>
    </w:p>
    <w:p w14:paraId="6AE86A8F"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Within the above defined period of 42 days, the Project Manager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14:paraId="714CE25D"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Each Payment Certificate shall include such additional payment for any claim as has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2D94F1B6"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Project Manager does not respond within the timeframe defined in this Clause, either Party may consider that the claim is rejected by the Project Manager and any of the Parties may refer the matter to Arbitration in accordance with Sub-Clause 46.4.</w:t>
      </w:r>
    </w:p>
    <w:p w14:paraId="4609AA8F"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p w14:paraId="7BE108D0"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Issuing a Notice of Dissatisfaction</w:t>
      </w:r>
    </w:p>
    <w:p w14:paraId="031BFDBD"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a dispute (of any kind whatsoever) arises between the Parties in connection with, or arising out of, the Contract or the execution of the Works, including any dispute as to any certificate, determination, instruction, opinion or valuation of the Project Manager, either Party may refer the dispute in writing to the Project Manager by issuing a Notice of Dissatisfaction and requesting the matter be referred to Arbitration.</w:t>
      </w:r>
    </w:p>
    <w:p w14:paraId="63E1FDF8"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Amicable Settlement</w:t>
      </w:r>
    </w:p>
    <w:p w14:paraId="6FD909C8" w14:textId="77777777" w:rsidR="001A1B85" w:rsidRPr="001A1B85" w:rsidRDefault="001A1B85" w:rsidP="001A1B85">
      <w:pPr>
        <w:spacing w:before="120" w:after="120" w:line="312" w:lineRule="auto"/>
        <w:ind w:left="54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Where a Notice of Dissatisfaction has been given, both Parties shall attempt to settle the dispute amicably before the commencement of arbitration. However, unless both Parties agree otherwise, the Party giving a Notice of Dissatisfaction should move to commence arbitration after the fifty-sixth day from the day on which a Notice of Dissatisfaction was given, even if no attempt at an amicable settlement has been made.</w:t>
      </w:r>
    </w:p>
    <w:p w14:paraId="745923B5" w14:textId="77777777" w:rsidR="001A1B85" w:rsidRPr="001A1B85" w:rsidRDefault="001A1B85" w:rsidP="001A1B85">
      <w:pPr>
        <w:numPr>
          <w:ilvl w:val="1"/>
          <w:numId w:val="140"/>
        </w:numPr>
        <w:spacing w:before="120" w:after="120" w:line="312" w:lineRule="auto"/>
        <w:ind w:left="540" w:hanging="540"/>
        <w:contextualSpacing/>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Arbitration</w:t>
      </w:r>
    </w:p>
    <w:p w14:paraId="1ABBBFE2"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dispute between the Parties arising out of or in connection with the Contract not settled amicably in accordance with Sub-Clause 46.3 above shall be finally settled by arbitration. Arbitration shall be conducted as follows:</w:t>
      </w:r>
    </w:p>
    <w:p w14:paraId="2FBCEE96" w14:textId="77777777" w:rsidR="001A1B85" w:rsidRPr="001A1B85" w:rsidRDefault="001A1B85" w:rsidP="001A1B85">
      <w:pPr>
        <w:numPr>
          <w:ilvl w:val="0"/>
          <w:numId w:val="151"/>
        </w:numPr>
        <w:spacing w:before="120" w:after="120" w:line="312" w:lineRule="auto"/>
        <w:ind w:left="144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 is with foreign contractors, the dispute shall be referred to international arbitration either:</w:t>
      </w:r>
    </w:p>
    <w:p w14:paraId="7E19ADC8" w14:textId="77777777" w:rsidR="001A1B85" w:rsidRPr="001A1B85" w:rsidRDefault="001A1B85" w:rsidP="001A1B85">
      <w:pPr>
        <w:numPr>
          <w:ilvl w:val="5"/>
          <w:numId w:val="133"/>
        </w:numPr>
        <w:spacing w:before="120" w:after="120" w:line="312" w:lineRule="auto"/>
        <w:ind w:left="1890" w:hanging="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with proceedings administered by the arbitration institution designated in the Special Conditions of Contract, and conducted under the rules of arbitration of such institution; or, if so specified in the Special Conditions of Contract, or</w:t>
      </w:r>
    </w:p>
    <w:p w14:paraId="3A2CC1D3" w14:textId="77777777" w:rsidR="001A1B85" w:rsidRPr="001A1B85" w:rsidRDefault="001A1B85" w:rsidP="001A1B85">
      <w:pPr>
        <w:numPr>
          <w:ilvl w:val="5"/>
          <w:numId w:val="133"/>
        </w:numPr>
        <w:spacing w:before="120" w:after="120" w:line="312" w:lineRule="auto"/>
        <w:ind w:left="1890" w:hanging="9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international arbitration in accordance with the arbitration rules of the United Nations Commission on International Trade Law (UNCITRAL), unless specified otherwise in the SCC; </w:t>
      </w:r>
    </w:p>
    <w:p w14:paraId="62149258" w14:textId="77777777" w:rsidR="001A1B85" w:rsidRPr="001A1B85" w:rsidRDefault="001A1B85" w:rsidP="001A1B85">
      <w:pPr>
        <w:numPr>
          <w:ilvl w:val="0"/>
          <w:numId w:val="151"/>
        </w:numPr>
        <w:spacing w:before="120" w:after="120" w:line="312" w:lineRule="auto"/>
        <w:ind w:left="1440" w:hanging="27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if the Contract is with domestic contractors, arbitration with proceedings conducted in accordance with the Arbitration Laws of Kenya.</w:t>
      </w:r>
    </w:p>
    <w:p w14:paraId="4A3F19E0"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place of arbitration shall be the neutral location specified in the Special Conditions of Contract; and the arbitration shall be conducted in the English Language for all communications.</w:t>
      </w:r>
    </w:p>
    <w:p w14:paraId="71D09365"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arbitrators shall have full power to open up, review and revise any certificate, determination, instruction, opinion or valuation of the Project Manager. Nothing shall disqualify representatives of the Parties and the Project Manager from being called as a witness and giving evidence before the arbitrators on any matter whatsoever relevant to the dispute.</w:t>
      </w:r>
    </w:p>
    <w:p w14:paraId="69B36E8B"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Neither Party shall be limited in the proceedings before the arbitrators to the evidence to obtain its decision, or to the reasons for dissatisfaction given in its Notice of Dissatisfaction.</w:t>
      </w:r>
    </w:p>
    <w:p w14:paraId="23A4B738"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Arbitration may be commenced prior to or after completion of the Works. The obligations of the Parties and the Project Manager shall not be altered by reason of any arbitration being conducted during the progress of the Works.</w:t>
      </w:r>
    </w:p>
    <w:p w14:paraId="0115A854" w14:textId="77777777" w:rsidR="001A1B85" w:rsidRPr="001A1B85" w:rsidRDefault="001A1B85" w:rsidP="001A1B85">
      <w:pPr>
        <w:numPr>
          <w:ilvl w:val="2"/>
          <w:numId w:val="140"/>
        </w:numPr>
        <w:spacing w:before="120" w:after="120" w:line="312" w:lineRule="auto"/>
        <w:ind w:left="720" w:hanging="72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Decision of the Arbitration proceedings will be final and binding on both parties.</w:t>
      </w:r>
    </w:p>
    <w:p w14:paraId="36E74ED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2C8946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3F11F5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44CE94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59D64D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2325A1B"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0B79B0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5EC2E72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62AC94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SECTION IX - SPECIAL CONDITIONS OF CONTRACT</w:t>
      </w:r>
    </w:p>
    <w:p w14:paraId="6278FAF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following Special Conditions of Contract shall supplement the General Conditions of Contract in Section VIII. Whenever there is a con</w:t>
      </w:r>
      <w:r w:rsidRPr="001A1B85">
        <w:rPr>
          <w:rFonts w:ascii="Times New Roman" w:eastAsia="Times New Roman" w:hAnsi="Times New Roman" w:cs="Times New Roman"/>
          <w:color w:val="231F20"/>
          <w:sz w:val="24"/>
          <w:szCs w:val="24"/>
        </w:rPr>
        <w:t>ﬂ</w:t>
      </w:r>
      <w:r w:rsidRPr="001A1B85">
        <w:rPr>
          <w:rFonts w:ascii="Rockwell" w:eastAsia="Times New Roman" w:hAnsi="Rockwell" w:cs="Tahoma"/>
          <w:color w:val="231F20"/>
          <w:sz w:val="24"/>
          <w:szCs w:val="24"/>
        </w:rPr>
        <w:t>ict, the provisions herein shall prevail over those in the General Conditions.</w:t>
      </w:r>
    </w:p>
    <w:p w14:paraId="5640C2E6"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Special Conditions of Contract (SCC)</w:t>
      </w:r>
    </w:p>
    <w:p w14:paraId="0D81E459"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following Special Conditions (SCC) shall supplement the General Conditions (GCC). Whenever there is a con</w:t>
      </w:r>
      <w:r w:rsidRPr="001A1B85">
        <w:rPr>
          <w:rFonts w:ascii="Times New Roman" w:eastAsia="Times New Roman" w:hAnsi="Times New Roman" w:cs="Times New Roman"/>
          <w:color w:val="231F20"/>
          <w:sz w:val="24"/>
          <w:szCs w:val="24"/>
        </w:rPr>
        <w:t>ﬂ</w:t>
      </w:r>
      <w:r w:rsidRPr="001A1B85">
        <w:rPr>
          <w:rFonts w:ascii="Rockwell" w:eastAsia="Times New Roman" w:hAnsi="Rockwell" w:cs="Tahoma"/>
          <w:color w:val="231F20"/>
          <w:sz w:val="24"/>
          <w:szCs w:val="24"/>
        </w:rPr>
        <w:t>ict, the provisions here in shall prevail over those in the GCC. The clause number of the SCC is the corresponding clause number of the GCC.</w:t>
      </w:r>
    </w:p>
    <w:tbl>
      <w:tblPr>
        <w:tblW w:w="99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560"/>
      </w:tblGrid>
      <w:tr w:rsidR="001A1B85" w:rsidRPr="001A1B85" w14:paraId="2B207018" w14:textId="77777777" w:rsidTr="001A1B85">
        <w:trPr>
          <w:tblHeader/>
        </w:trPr>
        <w:tc>
          <w:tcPr>
            <w:tcW w:w="2340" w:type="dxa"/>
            <w:tcBorders>
              <w:top w:val="single" w:sz="4" w:space="0" w:color="auto"/>
              <w:left w:val="single" w:sz="4" w:space="0" w:color="auto"/>
              <w:bottom w:val="single" w:sz="4" w:space="0" w:color="auto"/>
              <w:right w:val="single" w:sz="4" w:space="0" w:color="auto"/>
            </w:tcBorders>
            <w:hideMark/>
          </w:tcPr>
          <w:p w14:paraId="4B21E84C" w14:textId="77777777" w:rsidR="001A1B85" w:rsidRPr="001A1B85" w:rsidRDefault="001A1B85" w:rsidP="001A1B85">
            <w:pPr>
              <w:tabs>
                <w:tab w:val="left" w:pos="540"/>
              </w:tabs>
              <w:autoSpaceDN w:val="0"/>
              <w:spacing w:after="200" w:line="240" w:lineRule="auto"/>
              <w:rPr>
                <w:rFonts w:ascii="Rockwell" w:eastAsia="Times New Roman" w:hAnsi="Rockwell" w:cs="Tahoma"/>
                <w:b/>
                <w:sz w:val="24"/>
                <w:szCs w:val="24"/>
              </w:rPr>
            </w:pPr>
            <w:r w:rsidRPr="001A1B85">
              <w:rPr>
                <w:rFonts w:ascii="Rockwell" w:eastAsia="Times New Roman" w:hAnsi="Rockwell" w:cs="Tahoma"/>
                <w:b/>
                <w:sz w:val="24"/>
                <w:szCs w:val="24"/>
              </w:rPr>
              <w:t xml:space="preserve">Number of GC Clause </w:t>
            </w:r>
          </w:p>
        </w:tc>
        <w:tc>
          <w:tcPr>
            <w:tcW w:w="7560" w:type="dxa"/>
            <w:tcBorders>
              <w:top w:val="single" w:sz="4" w:space="0" w:color="auto"/>
              <w:left w:val="single" w:sz="4" w:space="0" w:color="auto"/>
              <w:bottom w:val="single" w:sz="4" w:space="0" w:color="auto"/>
              <w:right w:val="single" w:sz="4" w:space="0" w:color="auto"/>
            </w:tcBorders>
            <w:hideMark/>
          </w:tcPr>
          <w:p w14:paraId="6ED98DC3"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b/>
                <w:sz w:val="24"/>
                <w:szCs w:val="24"/>
              </w:rPr>
              <w:t>Amendments of, and Supplements to, Clauses in the General Conditions of Contract</w:t>
            </w:r>
          </w:p>
        </w:tc>
      </w:tr>
      <w:tr w:rsidR="001A1B85" w:rsidRPr="001A1B85" w14:paraId="0AA8DA37"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1679251C" w14:textId="77777777" w:rsidR="001A1B85" w:rsidRPr="001A1B85" w:rsidRDefault="001A1B85" w:rsidP="001A1B85">
            <w:pPr>
              <w:tabs>
                <w:tab w:val="left" w:pos="540"/>
              </w:tabs>
              <w:autoSpaceDN w:val="0"/>
              <w:spacing w:after="200" w:line="240" w:lineRule="auto"/>
              <w:rPr>
                <w:rFonts w:ascii="Rockwell" w:eastAsia="Times New Roman" w:hAnsi="Rockwell" w:cs="Tahoma"/>
                <w:b/>
                <w:sz w:val="24"/>
                <w:szCs w:val="24"/>
              </w:rPr>
            </w:pPr>
            <w:r w:rsidRPr="001A1B85">
              <w:rPr>
                <w:rFonts w:ascii="Rockwell" w:eastAsia="Times New Roman" w:hAnsi="Rockwell" w:cs="Tahoma"/>
                <w:b/>
                <w:sz w:val="24"/>
                <w:szCs w:val="24"/>
              </w:rPr>
              <w:t>SCC 1. Definitions</w:t>
            </w:r>
          </w:p>
        </w:tc>
        <w:tc>
          <w:tcPr>
            <w:tcW w:w="7560" w:type="dxa"/>
            <w:tcBorders>
              <w:top w:val="single" w:sz="4" w:space="0" w:color="auto"/>
              <w:left w:val="single" w:sz="4" w:space="0" w:color="auto"/>
              <w:bottom w:val="single" w:sz="4" w:space="0" w:color="auto"/>
              <w:right w:val="single" w:sz="4" w:space="0" w:color="auto"/>
            </w:tcBorders>
            <w:hideMark/>
          </w:tcPr>
          <w:p w14:paraId="40915539"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Procuring Entity is:  </w:t>
            </w:r>
            <w:r w:rsidRPr="001A1B85">
              <w:rPr>
                <w:rFonts w:ascii="Rockwell" w:eastAsia="Times New Roman" w:hAnsi="Rockwell" w:cs="Tahoma"/>
                <w:b/>
                <w:sz w:val="24"/>
                <w:szCs w:val="24"/>
              </w:rPr>
              <w:t>NATIONAL ENVIRONMENT MANAGEMENT AUTHORITY (NEMA)</w:t>
            </w:r>
          </w:p>
          <w:p w14:paraId="227F5270" w14:textId="77777777" w:rsidR="00473426" w:rsidRDefault="001A1B85" w:rsidP="009C39D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Project Manager is: </w:t>
            </w:r>
            <w:r w:rsidR="00A56038">
              <w:rPr>
                <w:rFonts w:ascii="Rockwell" w:eastAsia="Times New Roman" w:hAnsi="Rockwell" w:cs="Tahoma"/>
                <w:sz w:val="24"/>
                <w:szCs w:val="24"/>
              </w:rPr>
              <w:t>NIE Coordinator</w:t>
            </w:r>
          </w:p>
          <w:p w14:paraId="098A474A" w14:textId="77777777" w:rsidR="001A1B85" w:rsidRDefault="00473426" w:rsidP="004F7F69">
            <w:pPr>
              <w:tabs>
                <w:tab w:val="left" w:pos="540"/>
              </w:tabs>
              <w:autoSpaceDN w:val="0"/>
              <w:spacing w:after="120" w:line="240" w:lineRule="auto"/>
              <w:jc w:val="both"/>
              <w:rPr>
                <w:rFonts w:ascii="Rockwell" w:eastAsia="Times New Roman" w:hAnsi="Rockwell" w:cs="Tahoma"/>
                <w:sz w:val="24"/>
                <w:szCs w:val="24"/>
              </w:rPr>
            </w:pPr>
            <w:r>
              <w:rPr>
                <w:rFonts w:ascii="Rockwell" w:eastAsia="Times New Roman" w:hAnsi="Rockwell" w:cs="Tahoma"/>
                <w:sz w:val="24"/>
                <w:szCs w:val="24"/>
              </w:rPr>
              <w:t>The P</w:t>
            </w:r>
            <w:r w:rsidR="00A56038">
              <w:rPr>
                <w:rFonts w:ascii="Rockwell" w:eastAsia="Times New Roman" w:hAnsi="Rockwell" w:cs="Tahoma"/>
                <w:sz w:val="24"/>
                <w:szCs w:val="24"/>
              </w:rPr>
              <w:t>roject Engineer is: Civil Engineer NEMA</w:t>
            </w:r>
          </w:p>
          <w:p w14:paraId="18DDA8FE" w14:textId="77777777" w:rsidR="006B6612" w:rsidRPr="004F7F69" w:rsidRDefault="006B6612" w:rsidP="004F7F69">
            <w:pPr>
              <w:tabs>
                <w:tab w:val="left" w:pos="540"/>
              </w:tabs>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sz w:val="24"/>
                <w:szCs w:val="24"/>
              </w:rPr>
              <w:t>Country of Origin:  all countries and territories as indicated in Section V of the Tendering document, Eligible Countries.</w:t>
            </w:r>
          </w:p>
        </w:tc>
      </w:tr>
      <w:tr w:rsidR="001A1B85" w:rsidRPr="001A1B85" w14:paraId="02DA06B4"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0AC81D77"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75" w:name="_Toc347825052"/>
            <w:bookmarkStart w:id="76" w:name="_Toc125951185"/>
            <w:bookmarkStart w:id="77" w:name="_Toc442083722"/>
            <w:r w:rsidRPr="001A1B85">
              <w:rPr>
                <w:rFonts w:ascii="Rockwell" w:eastAsia="Times New Roman" w:hAnsi="Rockwell" w:cs="Tahoma"/>
                <w:b/>
                <w:sz w:val="24"/>
                <w:szCs w:val="24"/>
              </w:rPr>
              <w:t>SCC 5. Law and Language</w:t>
            </w:r>
            <w:bookmarkEnd w:id="75"/>
            <w:bookmarkEnd w:id="76"/>
            <w:bookmarkEnd w:id="77"/>
          </w:p>
        </w:tc>
        <w:tc>
          <w:tcPr>
            <w:tcW w:w="7560" w:type="dxa"/>
            <w:tcBorders>
              <w:top w:val="single" w:sz="4" w:space="0" w:color="auto"/>
              <w:left w:val="single" w:sz="4" w:space="0" w:color="auto"/>
              <w:bottom w:val="single" w:sz="4" w:space="0" w:color="auto"/>
              <w:right w:val="single" w:sz="4" w:space="0" w:color="auto"/>
            </w:tcBorders>
            <w:hideMark/>
          </w:tcPr>
          <w:p w14:paraId="3A1F1B86"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sz w:val="24"/>
                <w:szCs w:val="24"/>
              </w:rPr>
              <w:t xml:space="preserve">SCC 5.1 The Contract shall be interpreted in accordance with the laws of: </w:t>
            </w:r>
            <w:r w:rsidRPr="001A1B85">
              <w:rPr>
                <w:rFonts w:ascii="Rockwell" w:eastAsia="Times New Roman" w:hAnsi="Rockwell" w:cs="Tahoma"/>
                <w:b/>
                <w:sz w:val="24"/>
                <w:szCs w:val="24"/>
              </w:rPr>
              <w:t>KENYA</w:t>
            </w:r>
          </w:p>
          <w:p w14:paraId="566FAD7C"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i/>
                <w:sz w:val="24"/>
                <w:szCs w:val="24"/>
              </w:rPr>
            </w:pPr>
            <w:r w:rsidRPr="001A1B85">
              <w:rPr>
                <w:rFonts w:ascii="Rockwell" w:eastAsia="Times New Roman" w:hAnsi="Rockwell" w:cs="Tahoma"/>
                <w:sz w:val="24"/>
                <w:szCs w:val="24"/>
              </w:rPr>
              <w:t>SCC 5.2</w:t>
            </w:r>
            <w:r w:rsidRPr="001A1B85">
              <w:rPr>
                <w:rFonts w:ascii="Rockwell" w:eastAsia="Times New Roman" w:hAnsi="Rockwell" w:cs="Tahoma"/>
                <w:sz w:val="24"/>
                <w:szCs w:val="24"/>
              </w:rPr>
              <w:tab/>
              <w:t xml:space="preserve">The ruling language is: </w:t>
            </w:r>
            <w:r w:rsidRPr="001A1B85">
              <w:rPr>
                <w:rFonts w:ascii="Rockwell" w:eastAsia="Times New Roman" w:hAnsi="Rockwell" w:cs="Tahoma"/>
                <w:b/>
                <w:sz w:val="24"/>
                <w:szCs w:val="24"/>
              </w:rPr>
              <w:t>ENGLISH</w:t>
            </w:r>
          </w:p>
          <w:p w14:paraId="155F44AB"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5.3</w:t>
            </w:r>
            <w:r w:rsidRPr="001A1B85">
              <w:rPr>
                <w:rFonts w:ascii="Rockwell" w:eastAsia="Times New Roman" w:hAnsi="Rockwell" w:cs="Tahoma"/>
                <w:sz w:val="24"/>
                <w:szCs w:val="24"/>
              </w:rPr>
              <w:tab/>
              <w:t>The language for communications is</w:t>
            </w:r>
            <w:r w:rsidRPr="001A1B85">
              <w:rPr>
                <w:rFonts w:ascii="Rockwell" w:eastAsia="Times New Roman" w:hAnsi="Rockwell" w:cs="Tahoma"/>
                <w:b/>
                <w:sz w:val="24"/>
                <w:szCs w:val="24"/>
              </w:rPr>
              <w:t>: ENGLISH</w:t>
            </w:r>
          </w:p>
        </w:tc>
      </w:tr>
      <w:tr w:rsidR="001A1B85" w:rsidRPr="001A1B85" w14:paraId="72CFBE6E"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013FCBCF"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78" w:name="_Toc347825054"/>
            <w:bookmarkStart w:id="79" w:name="_Toc125951186"/>
            <w:bookmarkStart w:id="80" w:name="_Toc442083723"/>
            <w:r w:rsidRPr="001A1B85">
              <w:rPr>
                <w:rFonts w:ascii="Rockwell" w:eastAsia="Times New Roman" w:hAnsi="Rockwell" w:cs="Tahoma"/>
                <w:b/>
                <w:sz w:val="24"/>
                <w:szCs w:val="24"/>
              </w:rPr>
              <w:t>SCC 7. Scope of Facilities [Spare Parts] (GCC Clause 7)</w:t>
            </w:r>
            <w:bookmarkEnd w:id="78"/>
            <w:bookmarkEnd w:id="79"/>
            <w:bookmarkEnd w:id="80"/>
          </w:p>
        </w:tc>
        <w:tc>
          <w:tcPr>
            <w:tcW w:w="7560" w:type="dxa"/>
            <w:tcBorders>
              <w:top w:val="single" w:sz="4" w:space="0" w:color="auto"/>
              <w:left w:val="single" w:sz="4" w:space="0" w:color="auto"/>
              <w:bottom w:val="single" w:sz="4" w:space="0" w:color="auto"/>
              <w:right w:val="single" w:sz="4" w:space="0" w:color="auto"/>
            </w:tcBorders>
            <w:hideMark/>
          </w:tcPr>
          <w:p w14:paraId="077A8252"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sz w:val="24"/>
                <w:szCs w:val="24"/>
              </w:rPr>
              <w:t>SCC 7.3</w:t>
            </w:r>
            <w:r w:rsidRPr="001A1B85">
              <w:rPr>
                <w:rFonts w:ascii="Rockwell" w:eastAsia="Times New Roman" w:hAnsi="Rockwell" w:cs="Tahoma"/>
                <w:sz w:val="24"/>
                <w:szCs w:val="24"/>
              </w:rPr>
              <w:tab/>
              <w:t xml:space="preserve">The Contractor agrees to supply spare parts for a period of years: </w:t>
            </w:r>
            <w:r w:rsidRPr="001A1B85">
              <w:rPr>
                <w:rFonts w:ascii="Rockwell" w:eastAsia="Times New Roman" w:hAnsi="Rockwell" w:cs="Tahoma"/>
                <w:b/>
                <w:sz w:val="24"/>
                <w:szCs w:val="24"/>
              </w:rPr>
              <w:t xml:space="preserve">One (1) Year </w:t>
            </w:r>
          </w:p>
          <w:p w14:paraId="01E63E28"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b/>
                <w:sz w:val="24"/>
                <w:szCs w:val="24"/>
              </w:rPr>
              <w:t xml:space="preserve">Sample Addition to </w:t>
            </w:r>
            <w:r w:rsidRPr="001A1B85">
              <w:rPr>
                <w:rFonts w:ascii="Rockwell" w:eastAsia="Times New Roman" w:hAnsi="Rockwell" w:cs="Tahoma"/>
                <w:sz w:val="24"/>
                <w:szCs w:val="24"/>
              </w:rPr>
              <w:t>SCC</w:t>
            </w:r>
            <w:r w:rsidRPr="001A1B85">
              <w:rPr>
                <w:rFonts w:ascii="Rockwell" w:eastAsia="Times New Roman" w:hAnsi="Rockwell" w:cs="Tahoma"/>
                <w:b/>
                <w:sz w:val="24"/>
                <w:szCs w:val="24"/>
              </w:rPr>
              <w:t xml:space="preserve"> 7.3</w:t>
            </w:r>
          </w:p>
          <w:p w14:paraId="78EB37FC"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Contractor shall carry sufficient inventories to ensure an ex-stock supply of consumable spares for the Plant.  Other spare parts and components shall be supplied as promptly as possible, but at the most within </w:t>
            </w:r>
            <w:r w:rsidRPr="001A1B85">
              <w:rPr>
                <w:rFonts w:ascii="Rockwell" w:eastAsia="Times New Roman" w:hAnsi="Rockwell" w:cs="Tahoma"/>
                <w:b/>
                <w:sz w:val="24"/>
                <w:szCs w:val="24"/>
              </w:rPr>
              <w:t>one (1) month</w:t>
            </w:r>
            <w:r w:rsidRPr="001A1B85">
              <w:rPr>
                <w:rFonts w:ascii="Rockwell" w:eastAsia="Times New Roman" w:hAnsi="Rockwell" w:cs="Tahoma"/>
                <w:sz w:val="24"/>
                <w:szCs w:val="24"/>
              </w:rPr>
              <w:t xml:space="preserve"> of placing the order and opening the Form of credit.  In addition, in the event of termination of the production of spare parts, advance notification will be made to the Procuring Entity of the pending termination, with sufficient time to permit the Procuring Entity to procure the needed requirement.  Following such termination, the Contractor will furnish to the extent possible and at no cost to the Procuring Entity the blueprints, drawings and specifications of the spare parts, if requested.</w:t>
            </w:r>
          </w:p>
        </w:tc>
      </w:tr>
      <w:tr w:rsidR="001A1B85" w:rsidRPr="001A1B85" w14:paraId="546CB286"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26C97D12"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81" w:name="_Toc125951187"/>
            <w:bookmarkStart w:id="82" w:name="_Toc347825055"/>
            <w:bookmarkStart w:id="83" w:name="_Toc442083724"/>
            <w:r w:rsidRPr="001A1B85">
              <w:rPr>
                <w:rFonts w:ascii="Rockwell" w:eastAsia="Times New Roman" w:hAnsi="Rockwell" w:cs="Tahoma"/>
                <w:b/>
                <w:sz w:val="24"/>
                <w:szCs w:val="24"/>
              </w:rPr>
              <w:t>SCC 8. Time for Commencement and Completion</w:t>
            </w:r>
            <w:bookmarkEnd w:id="81"/>
            <w:bookmarkEnd w:id="82"/>
            <w:bookmarkEnd w:id="83"/>
          </w:p>
        </w:tc>
        <w:tc>
          <w:tcPr>
            <w:tcW w:w="7560" w:type="dxa"/>
            <w:tcBorders>
              <w:top w:val="single" w:sz="4" w:space="0" w:color="auto"/>
              <w:left w:val="single" w:sz="4" w:space="0" w:color="auto"/>
              <w:bottom w:val="single" w:sz="4" w:space="0" w:color="auto"/>
              <w:right w:val="single" w:sz="4" w:space="0" w:color="auto"/>
            </w:tcBorders>
            <w:hideMark/>
          </w:tcPr>
          <w:p w14:paraId="1ACFDFCD" w14:textId="77777777" w:rsidR="004F7F69" w:rsidRDefault="001A1B85" w:rsidP="004F7F69">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8.1</w:t>
            </w:r>
            <w:r w:rsidRPr="001A1B85">
              <w:rPr>
                <w:rFonts w:ascii="Rockwell" w:eastAsia="Times New Roman" w:hAnsi="Rockwell" w:cs="Tahoma"/>
                <w:sz w:val="24"/>
                <w:szCs w:val="24"/>
              </w:rPr>
              <w:tab/>
              <w:t xml:space="preserve">The Contractor shall commence work on the Facilities within </w:t>
            </w:r>
            <w:r w:rsidRPr="001A1B85">
              <w:rPr>
                <w:rFonts w:ascii="Rockwell" w:eastAsia="Times New Roman" w:hAnsi="Rockwell" w:cs="Tahoma"/>
                <w:b/>
                <w:sz w:val="24"/>
                <w:szCs w:val="24"/>
              </w:rPr>
              <w:t>Fourteen (14) Days</w:t>
            </w:r>
            <w:r w:rsidRPr="001A1B85">
              <w:rPr>
                <w:rFonts w:ascii="Rockwell" w:eastAsia="Times New Roman" w:hAnsi="Rockwell" w:cs="Tahoma"/>
                <w:sz w:val="24"/>
                <w:szCs w:val="24"/>
              </w:rPr>
              <w:t xml:space="preserve"> from the Effective Date</w:t>
            </w:r>
            <w:r w:rsidR="004F7F69">
              <w:rPr>
                <w:rFonts w:ascii="Rockwell" w:eastAsia="Times New Roman" w:hAnsi="Rockwell" w:cs="Tahoma"/>
                <w:sz w:val="24"/>
                <w:szCs w:val="24"/>
              </w:rPr>
              <w:t xml:space="preserve"> of site possession.</w:t>
            </w:r>
            <w:r w:rsidRPr="001A1B85">
              <w:rPr>
                <w:rFonts w:ascii="Rockwell" w:eastAsia="Times New Roman" w:hAnsi="Rockwell" w:cs="Tahoma"/>
                <w:sz w:val="24"/>
                <w:szCs w:val="24"/>
              </w:rPr>
              <w:t xml:space="preserve"> </w:t>
            </w:r>
          </w:p>
          <w:p w14:paraId="33C98128" w14:textId="77777777" w:rsidR="001A1B85" w:rsidRPr="001A1B85" w:rsidRDefault="001A1B85" w:rsidP="004F7F69">
            <w:pPr>
              <w:tabs>
                <w:tab w:val="left" w:pos="540"/>
              </w:tabs>
              <w:autoSpaceDN w:val="0"/>
              <w:spacing w:after="120" w:line="240" w:lineRule="auto"/>
              <w:jc w:val="both"/>
              <w:rPr>
                <w:rFonts w:ascii="Rockwell" w:eastAsia="Times New Roman" w:hAnsi="Rockwell" w:cs="Tahoma"/>
                <w:i/>
                <w:sz w:val="24"/>
                <w:szCs w:val="24"/>
              </w:rPr>
            </w:pPr>
            <w:r w:rsidRPr="001A1B85">
              <w:rPr>
                <w:rFonts w:ascii="Rockwell" w:eastAsia="Times New Roman" w:hAnsi="Rockwell" w:cs="Tahoma"/>
                <w:sz w:val="24"/>
                <w:szCs w:val="24"/>
              </w:rPr>
              <w:t>SCC 8.2</w:t>
            </w:r>
            <w:r w:rsidRPr="001A1B85">
              <w:rPr>
                <w:rFonts w:ascii="Rockwell" w:eastAsia="Times New Roman" w:hAnsi="Rockwell" w:cs="Tahoma"/>
                <w:sz w:val="24"/>
                <w:szCs w:val="24"/>
              </w:rPr>
              <w:tab/>
              <w:t xml:space="preserve">The Time for Completion </w:t>
            </w:r>
            <w:r w:rsidR="00913B84">
              <w:rPr>
                <w:rFonts w:ascii="Rockwell" w:eastAsia="Times New Roman" w:hAnsi="Rockwell" w:cs="Tahoma"/>
                <w:sz w:val="24"/>
                <w:szCs w:val="24"/>
              </w:rPr>
              <w:t>for Supply, Installation, Testing and Commissioning o</w:t>
            </w:r>
            <w:r w:rsidR="00913B84" w:rsidRPr="00913B84">
              <w:rPr>
                <w:rFonts w:ascii="Rockwell" w:eastAsia="Times New Roman" w:hAnsi="Rockwell" w:cs="Tahoma"/>
                <w:sz w:val="24"/>
                <w:szCs w:val="24"/>
              </w:rPr>
              <w:t xml:space="preserve">f Proposed Desalination Plant </w:t>
            </w:r>
            <w:r w:rsidRPr="001A1B85">
              <w:rPr>
                <w:rFonts w:ascii="Rockwell" w:eastAsia="Times New Roman" w:hAnsi="Rockwell" w:cs="Tahoma"/>
                <w:b/>
                <w:sz w:val="24"/>
                <w:szCs w:val="24"/>
              </w:rPr>
              <w:t xml:space="preserve">shall be </w:t>
            </w:r>
            <w:r w:rsidR="00913B84">
              <w:rPr>
                <w:rFonts w:ascii="Rockwell" w:eastAsia="Times New Roman" w:hAnsi="Rockwell" w:cs="Tahoma"/>
                <w:b/>
                <w:sz w:val="24"/>
                <w:szCs w:val="24"/>
              </w:rPr>
              <w:t>four (4) months</w:t>
            </w:r>
            <w:r w:rsidRPr="001A1B85">
              <w:rPr>
                <w:rFonts w:ascii="Rockwell" w:eastAsia="Times New Roman" w:hAnsi="Rockwell" w:cs="Tahoma"/>
                <w:sz w:val="24"/>
                <w:szCs w:val="24"/>
              </w:rPr>
              <w:t xml:space="preserve"> from the Effective Date </w:t>
            </w:r>
            <w:r w:rsidR="00913B84">
              <w:rPr>
                <w:rFonts w:ascii="Rockwell" w:eastAsia="Times New Roman" w:hAnsi="Rockwell" w:cs="Tahoma"/>
                <w:sz w:val="24"/>
                <w:szCs w:val="24"/>
              </w:rPr>
              <w:t xml:space="preserve">of </w:t>
            </w:r>
            <w:r w:rsidRPr="001A1B85">
              <w:rPr>
                <w:rFonts w:ascii="Rockwell" w:eastAsia="Times New Roman" w:hAnsi="Rockwell" w:cs="Tahoma"/>
                <w:sz w:val="24"/>
                <w:szCs w:val="24"/>
              </w:rPr>
              <w:t>the Contract Agreement</w:t>
            </w:r>
            <w:r w:rsidRPr="001A1B85">
              <w:rPr>
                <w:rFonts w:ascii="Rockwell" w:eastAsia="Times New Roman" w:hAnsi="Rockwell" w:cs="Tahoma"/>
                <w:i/>
                <w:sz w:val="24"/>
                <w:szCs w:val="24"/>
              </w:rPr>
              <w:t>.</w:t>
            </w:r>
          </w:p>
        </w:tc>
      </w:tr>
      <w:tr w:rsidR="001A1B85" w:rsidRPr="001A1B85" w14:paraId="5DF816C0"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69099419"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84" w:name="_Toc125951188"/>
            <w:bookmarkStart w:id="85" w:name="_Toc347825056"/>
            <w:bookmarkStart w:id="86" w:name="_Toc442083726"/>
            <w:r w:rsidRPr="001A1B85">
              <w:rPr>
                <w:rFonts w:ascii="Rockwell" w:eastAsia="Times New Roman" w:hAnsi="Rockwell" w:cs="Tahoma"/>
                <w:b/>
                <w:sz w:val="24"/>
                <w:szCs w:val="24"/>
              </w:rPr>
              <w:t>SCC 11. Contract Price</w:t>
            </w:r>
            <w:bookmarkEnd w:id="84"/>
            <w:bookmarkEnd w:id="85"/>
            <w:bookmarkEnd w:id="86"/>
          </w:p>
        </w:tc>
        <w:tc>
          <w:tcPr>
            <w:tcW w:w="7560" w:type="dxa"/>
            <w:tcBorders>
              <w:top w:val="single" w:sz="4" w:space="0" w:color="auto"/>
              <w:left w:val="single" w:sz="4" w:space="0" w:color="auto"/>
              <w:bottom w:val="single" w:sz="4" w:space="0" w:color="auto"/>
              <w:right w:val="single" w:sz="4" w:space="0" w:color="auto"/>
            </w:tcBorders>
            <w:hideMark/>
          </w:tcPr>
          <w:p w14:paraId="2F835F9F" w14:textId="77777777" w:rsidR="001A1B85" w:rsidRPr="001A1B85" w:rsidRDefault="001A1B85" w:rsidP="006B5A82">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11.2</w:t>
            </w:r>
            <w:r w:rsidR="006B5A82">
              <w:rPr>
                <w:rFonts w:ascii="Rockwell" w:eastAsia="Times New Roman" w:hAnsi="Rockwell" w:cs="Tahoma"/>
                <w:sz w:val="24"/>
                <w:szCs w:val="24"/>
              </w:rPr>
              <w:t xml:space="preserve"> </w:t>
            </w:r>
            <w:r w:rsidRPr="001A1B85">
              <w:rPr>
                <w:rFonts w:ascii="Rockwell" w:eastAsia="Times New Roman" w:hAnsi="Rockwell" w:cs="Tahoma"/>
                <w:b/>
                <w:sz w:val="24"/>
                <w:szCs w:val="24"/>
              </w:rPr>
              <w:t>The Contract Price Shall Be A Firm Lump S</w:t>
            </w:r>
            <w:r w:rsidR="006B5A82">
              <w:rPr>
                <w:rFonts w:ascii="Rockwell" w:eastAsia="Times New Roman" w:hAnsi="Rockwell" w:cs="Tahoma"/>
                <w:b/>
                <w:sz w:val="24"/>
                <w:szCs w:val="24"/>
              </w:rPr>
              <w:t>um Not Subject To Any Adjusment.</w:t>
            </w:r>
          </w:p>
        </w:tc>
      </w:tr>
      <w:tr w:rsidR="001A1B85" w:rsidRPr="001A1B85" w14:paraId="671468A7" w14:textId="77777777" w:rsidTr="001A1B85">
        <w:trPr>
          <w:trHeight w:val="1237"/>
        </w:trPr>
        <w:tc>
          <w:tcPr>
            <w:tcW w:w="2340" w:type="dxa"/>
            <w:tcBorders>
              <w:top w:val="single" w:sz="4" w:space="0" w:color="auto"/>
              <w:left w:val="single" w:sz="4" w:space="0" w:color="auto"/>
              <w:bottom w:val="single" w:sz="4" w:space="0" w:color="auto"/>
              <w:right w:val="single" w:sz="4" w:space="0" w:color="auto"/>
            </w:tcBorders>
            <w:hideMark/>
          </w:tcPr>
          <w:p w14:paraId="118DA23D"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87" w:name="_Toc125951189"/>
            <w:bookmarkStart w:id="88" w:name="_Toc347825057"/>
            <w:bookmarkStart w:id="89" w:name="_Toc442083727"/>
            <w:r w:rsidRPr="001A1B85">
              <w:rPr>
                <w:rFonts w:ascii="Rockwell" w:eastAsia="Times New Roman" w:hAnsi="Rockwell" w:cs="Tahoma"/>
                <w:b/>
                <w:sz w:val="24"/>
                <w:szCs w:val="24"/>
              </w:rPr>
              <w:t>SCC 13. Securities</w:t>
            </w:r>
            <w:bookmarkEnd w:id="87"/>
            <w:bookmarkEnd w:id="88"/>
            <w:bookmarkEnd w:id="89"/>
          </w:p>
        </w:tc>
        <w:tc>
          <w:tcPr>
            <w:tcW w:w="7560" w:type="dxa"/>
            <w:tcBorders>
              <w:top w:val="single" w:sz="4" w:space="0" w:color="auto"/>
              <w:left w:val="single" w:sz="4" w:space="0" w:color="auto"/>
              <w:bottom w:val="single" w:sz="4" w:space="0" w:color="auto"/>
              <w:right w:val="single" w:sz="4" w:space="0" w:color="auto"/>
            </w:tcBorders>
            <w:hideMark/>
          </w:tcPr>
          <w:p w14:paraId="0195B383"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i/>
                <w:sz w:val="24"/>
                <w:szCs w:val="24"/>
              </w:rPr>
            </w:pPr>
            <w:r w:rsidRPr="001A1B85">
              <w:rPr>
                <w:rFonts w:ascii="Rockwell" w:eastAsia="Times New Roman" w:hAnsi="Rockwell" w:cs="Tahoma"/>
                <w:sz w:val="24"/>
                <w:szCs w:val="24"/>
              </w:rPr>
              <w:t xml:space="preserve">SCC 13.3.1 The amount of Performance Security, as a percentage of the Contract Price for the Facility or for the part of the Facility for which a separate Time for Completion is provided, shall be: </w:t>
            </w:r>
            <w:r w:rsidRPr="001A1B85">
              <w:rPr>
                <w:rFonts w:ascii="Rockwell" w:eastAsia="Times New Roman" w:hAnsi="Rockwell" w:cs="Tahoma"/>
                <w:b/>
                <w:sz w:val="24"/>
                <w:szCs w:val="24"/>
              </w:rPr>
              <w:t>NOT APPLICABLE</w:t>
            </w:r>
          </w:p>
        </w:tc>
      </w:tr>
      <w:tr w:rsidR="001A1B85" w:rsidRPr="001A1B85" w14:paraId="1F17840D"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14FFB420"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90" w:name="_Toc125951190"/>
            <w:bookmarkStart w:id="91" w:name="_Toc442083728"/>
            <w:r w:rsidRPr="001A1B85">
              <w:rPr>
                <w:rFonts w:ascii="Rockwell" w:eastAsia="Times New Roman" w:hAnsi="Rockwell" w:cs="Tahoma"/>
                <w:b/>
                <w:sz w:val="24"/>
                <w:szCs w:val="24"/>
              </w:rPr>
              <w:t>SCC 22 Installation</w:t>
            </w:r>
            <w:bookmarkEnd w:id="90"/>
            <w:bookmarkEnd w:id="91"/>
          </w:p>
        </w:tc>
        <w:tc>
          <w:tcPr>
            <w:tcW w:w="7560" w:type="dxa"/>
            <w:tcBorders>
              <w:top w:val="single" w:sz="4" w:space="0" w:color="auto"/>
              <w:left w:val="single" w:sz="4" w:space="0" w:color="auto"/>
              <w:bottom w:val="single" w:sz="4" w:space="0" w:color="auto"/>
              <w:right w:val="single" w:sz="4" w:space="0" w:color="auto"/>
            </w:tcBorders>
            <w:hideMark/>
          </w:tcPr>
          <w:p w14:paraId="30ADEC51"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SCC22.2.5 </w:t>
            </w:r>
            <w:r w:rsidRPr="001A1B85">
              <w:rPr>
                <w:rFonts w:ascii="Rockwell" w:eastAsia="Times New Roman" w:hAnsi="Rockwell" w:cs="Tahoma"/>
                <w:sz w:val="24"/>
                <w:szCs w:val="24"/>
              </w:rPr>
              <w:tab/>
              <w:t>Working Hours</w:t>
            </w:r>
          </w:p>
          <w:p w14:paraId="1B4FBE36"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i/>
                <w:sz w:val="24"/>
                <w:szCs w:val="24"/>
              </w:rPr>
            </w:pPr>
            <w:r w:rsidRPr="001A1B85">
              <w:rPr>
                <w:rFonts w:ascii="Rockwell" w:eastAsia="Times New Roman" w:hAnsi="Rockwell" w:cs="Tahoma"/>
                <w:sz w:val="24"/>
                <w:szCs w:val="24"/>
              </w:rPr>
              <w:t xml:space="preserve">Normal working hours are: </w:t>
            </w:r>
            <w:r w:rsidRPr="001A1B85">
              <w:rPr>
                <w:rFonts w:ascii="Rockwell" w:eastAsia="Calibri" w:hAnsi="Rockwell" w:cs="Tahoma"/>
                <w:b/>
                <w:sz w:val="24"/>
                <w:szCs w:val="24"/>
              </w:rPr>
              <w:t>8:00AM TO 5:00PM EAT AFRICAN TIME</w:t>
            </w:r>
          </w:p>
          <w:p w14:paraId="5D40EED7"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p>
        </w:tc>
      </w:tr>
      <w:tr w:rsidR="001A1B85" w:rsidRPr="001A1B85" w14:paraId="0CCDA8C9"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6431A74F"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92" w:name="_Toc125951191"/>
            <w:bookmarkStart w:id="93" w:name="_Toc347825059"/>
            <w:bookmarkStart w:id="94" w:name="_Toc442083729"/>
            <w:r w:rsidRPr="001A1B85">
              <w:rPr>
                <w:rFonts w:ascii="Rockwell" w:eastAsia="Times New Roman" w:hAnsi="Rockwell" w:cs="Tahoma"/>
                <w:b/>
                <w:sz w:val="24"/>
                <w:szCs w:val="24"/>
              </w:rPr>
              <w:t>SCC 25. Commissioning and Operational Acceptance</w:t>
            </w:r>
            <w:bookmarkEnd w:id="92"/>
            <w:bookmarkEnd w:id="93"/>
            <w:bookmarkEnd w:id="94"/>
          </w:p>
        </w:tc>
        <w:tc>
          <w:tcPr>
            <w:tcW w:w="7560" w:type="dxa"/>
            <w:tcBorders>
              <w:top w:val="single" w:sz="4" w:space="0" w:color="auto"/>
              <w:left w:val="single" w:sz="4" w:space="0" w:color="auto"/>
              <w:bottom w:val="single" w:sz="4" w:space="0" w:color="auto"/>
              <w:right w:val="single" w:sz="4" w:space="0" w:color="auto"/>
            </w:tcBorders>
            <w:hideMark/>
          </w:tcPr>
          <w:p w14:paraId="5FEC7191"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25.2.2</w:t>
            </w:r>
            <w:r w:rsidRPr="001A1B85">
              <w:rPr>
                <w:rFonts w:ascii="Rockwell" w:eastAsia="Times New Roman" w:hAnsi="Rockwell" w:cs="Tahoma"/>
                <w:sz w:val="24"/>
                <w:szCs w:val="24"/>
              </w:rPr>
              <w:tab/>
              <w:t xml:space="preserve">The Guarantee Test of the Facilities shall be successfully completed within </w:t>
            </w:r>
            <w:r w:rsidRPr="001A1B85">
              <w:rPr>
                <w:rFonts w:ascii="Rockwell" w:eastAsia="Times New Roman" w:hAnsi="Rockwell" w:cs="Tahoma"/>
                <w:b/>
                <w:sz w:val="24"/>
                <w:szCs w:val="24"/>
              </w:rPr>
              <w:t>Such A Time To Be Agreed</w:t>
            </w:r>
            <w:r w:rsidRPr="001A1B85">
              <w:rPr>
                <w:rFonts w:ascii="Rockwell" w:eastAsia="Times New Roman" w:hAnsi="Rockwell" w:cs="Tahoma"/>
                <w:sz w:val="24"/>
                <w:szCs w:val="24"/>
              </w:rPr>
              <w:t xml:space="preserve"> from the date of Completion. </w:t>
            </w:r>
          </w:p>
        </w:tc>
      </w:tr>
      <w:tr w:rsidR="001A1B85" w:rsidRPr="001A1B85" w14:paraId="59C18A92"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48D0EA15"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95" w:name="_Toc125951192"/>
            <w:bookmarkStart w:id="96" w:name="_Toc347825060"/>
            <w:bookmarkStart w:id="97" w:name="_Toc442083730"/>
            <w:r w:rsidRPr="001A1B85">
              <w:rPr>
                <w:rFonts w:ascii="Rockwell" w:eastAsia="Times New Roman" w:hAnsi="Rockwell" w:cs="Tahoma"/>
                <w:b/>
                <w:sz w:val="24"/>
                <w:szCs w:val="24"/>
              </w:rPr>
              <w:t>SCC 26. Completion Time Guarantee</w:t>
            </w:r>
            <w:bookmarkEnd w:id="95"/>
            <w:bookmarkEnd w:id="96"/>
            <w:bookmarkEnd w:id="97"/>
          </w:p>
        </w:tc>
        <w:tc>
          <w:tcPr>
            <w:tcW w:w="7560" w:type="dxa"/>
            <w:tcBorders>
              <w:top w:val="single" w:sz="4" w:space="0" w:color="auto"/>
              <w:left w:val="single" w:sz="4" w:space="0" w:color="auto"/>
              <w:bottom w:val="single" w:sz="4" w:space="0" w:color="auto"/>
              <w:right w:val="single" w:sz="4" w:space="0" w:color="auto"/>
            </w:tcBorders>
            <w:hideMark/>
          </w:tcPr>
          <w:p w14:paraId="11B0F0E9"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26.2</w:t>
            </w:r>
          </w:p>
          <w:p w14:paraId="4C16E6D9"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Applicable rate for liquidated damages: </w:t>
            </w:r>
            <w:r w:rsidRPr="001A1B85">
              <w:rPr>
                <w:rFonts w:ascii="Rockwell" w:eastAsia="Times New Roman" w:hAnsi="Rockwell" w:cs="Tahoma"/>
                <w:b/>
                <w:sz w:val="24"/>
                <w:szCs w:val="24"/>
              </w:rPr>
              <w:t>0.05% Per Week</w:t>
            </w:r>
          </w:p>
          <w:p w14:paraId="25A2E242" w14:textId="77777777" w:rsidR="001A1B85" w:rsidRPr="001A1B85" w:rsidRDefault="001A1B85" w:rsidP="001A1B85">
            <w:pPr>
              <w:keepNext/>
              <w:keepLines/>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The above rate applies to the price of the part of the Facilities, as quoted in the Price Schedule, for that part for which the Contractor fails to achieve Completion within the particular Time for Completion.  </w:t>
            </w:r>
          </w:p>
          <w:p w14:paraId="74CEC621"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Maximum deduction for liquidated damages:  </w:t>
            </w:r>
            <w:r w:rsidRPr="001A1B85">
              <w:rPr>
                <w:rFonts w:ascii="Rockwell" w:eastAsia="Times New Roman" w:hAnsi="Rockwell" w:cs="Tahoma"/>
                <w:b/>
                <w:i/>
                <w:sz w:val="24"/>
                <w:szCs w:val="24"/>
              </w:rPr>
              <w:t xml:space="preserve">10% </w:t>
            </w:r>
            <w:r w:rsidRPr="001A1B85">
              <w:rPr>
                <w:rFonts w:ascii="Rockwell" w:eastAsia="Times New Roman" w:hAnsi="Rockwell" w:cs="Tahoma"/>
                <w:b/>
                <w:sz w:val="24"/>
                <w:szCs w:val="24"/>
              </w:rPr>
              <w:t>Of The Contract Sum</w:t>
            </w:r>
          </w:p>
          <w:p w14:paraId="3B93DD1E" w14:textId="77777777" w:rsidR="001A1B85" w:rsidRPr="001A1B85" w:rsidRDefault="001A1B85" w:rsidP="001A1B85">
            <w:pPr>
              <w:keepNext/>
              <w:keepLines/>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26.3</w:t>
            </w:r>
            <w:r w:rsidRPr="001A1B85">
              <w:rPr>
                <w:rFonts w:ascii="Rockwell" w:eastAsia="Times New Roman" w:hAnsi="Rockwell" w:cs="Tahoma"/>
                <w:sz w:val="24"/>
                <w:szCs w:val="24"/>
              </w:rPr>
              <w:tab/>
              <w:t>Applicable for the bonus for early Completion:</w:t>
            </w:r>
            <w:r w:rsidR="002756D6">
              <w:t xml:space="preserve"> </w:t>
            </w:r>
            <w:r w:rsidR="002756D6" w:rsidRPr="002756D6">
              <w:rPr>
                <w:rFonts w:ascii="Rockwell" w:eastAsia="Times New Roman" w:hAnsi="Rockwell" w:cs="Tahoma"/>
                <w:sz w:val="24"/>
                <w:szCs w:val="24"/>
              </w:rPr>
              <w:t>N/A</w:t>
            </w:r>
          </w:p>
          <w:p w14:paraId="3296AEED"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26.3</w:t>
            </w:r>
            <w:r w:rsidRPr="001A1B85">
              <w:rPr>
                <w:rFonts w:ascii="Rockwell" w:eastAsia="Times New Roman" w:hAnsi="Rockwell" w:cs="Tahoma"/>
                <w:sz w:val="24"/>
                <w:szCs w:val="24"/>
              </w:rPr>
              <w:tab/>
            </w:r>
            <w:r w:rsidRPr="001A1B85">
              <w:rPr>
                <w:rFonts w:ascii="Rockwell" w:eastAsia="Times New Roman" w:hAnsi="Rockwell" w:cs="Tahoma"/>
                <w:b/>
                <w:sz w:val="24"/>
                <w:szCs w:val="24"/>
              </w:rPr>
              <w:t>No bonus will be given for earlier Completion of the Facilities or part thereof.</w:t>
            </w:r>
          </w:p>
        </w:tc>
      </w:tr>
      <w:tr w:rsidR="001A1B85" w:rsidRPr="001A1B85" w14:paraId="651575F1"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70EDE006"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98" w:name="_Toc125951193"/>
            <w:bookmarkStart w:id="99" w:name="_Toc347825061"/>
            <w:bookmarkStart w:id="100" w:name="_Toc442083731"/>
            <w:r w:rsidRPr="001A1B85">
              <w:rPr>
                <w:rFonts w:ascii="Rockwell" w:eastAsia="Times New Roman" w:hAnsi="Rockwell" w:cs="Tahoma"/>
                <w:b/>
                <w:sz w:val="24"/>
                <w:szCs w:val="24"/>
              </w:rPr>
              <w:t>SCC 27. Defect Liability</w:t>
            </w:r>
            <w:bookmarkEnd w:id="98"/>
            <w:bookmarkEnd w:id="99"/>
            <w:bookmarkEnd w:id="100"/>
          </w:p>
        </w:tc>
        <w:tc>
          <w:tcPr>
            <w:tcW w:w="7560" w:type="dxa"/>
            <w:tcBorders>
              <w:top w:val="single" w:sz="4" w:space="0" w:color="auto"/>
              <w:left w:val="single" w:sz="4" w:space="0" w:color="auto"/>
              <w:bottom w:val="single" w:sz="4" w:space="0" w:color="auto"/>
              <w:right w:val="single" w:sz="4" w:space="0" w:color="auto"/>
            </w:tcBorders>
            <w:hideMark/>
          </w:tcPr>
          <w:p w14:paraId="70B82FFA"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SCC 27.10</w:t>
            </w:r>
            <w:r w:rsidRPr="001A1B85">
              <w:rPr>
                <w:rFonts w:ascii="Rockwell" w:eastAsia="Times New Roman" w:hAnsi="Rockwell" w:cs="Tahoma"/>
                <w:sz w:val="24"/>
                <w:szCs w:val="24"/>
              </w:rPr>
              <w:tab/>
              <w:t xml:space="preserve">The critical components covered under the extended defect liability are: </w:t>
            </w:r>
            <w:r w:rsidRPr="001A1B85">
              <w:rPr>
                <w:rFonts w:ascii="Rockwell" w:eastAsia="Times New Roman" w:hAnsi="Rockwell" w:cs="Tahoma"/>
                <w:b/>
                <w:sz w:val="24"/>
                <w:szCs w:val="24"/>
              </w:rPr>
              <w:t>N/A</w:t>
            </w:r>
          </w:p>
        </w:tc>
      </w:tr>
      <w:tr w:rsidR="001A1B85" w:rsidRPr="001A1B85" w14:paraId="381D40E9"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035A7C97"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101" w:name="_Toc125951194"/>
            <w:bookmarkStart w:id="102" w:name="_Toc442083732"/>
            <w:r w:rsidRPr="001A1B85">
              <w:rPr>
                <w:rFonts w:ascii="Rockwell" w:eastAsia="Times New Roman" w:hAnsi="Rockwell" w:cs="Tahoma"/>
                <w:b/>
                <w:sz w:val="24"/>
                <w:szCs w:val="24"/>
              </w:rPr>
              <w:t>SCC 30. Limitation of Liability</w:t>
            </w:r>
            <w:bookmarkEnd w:id="101"/>
            <w:bookmarkEnd w:id="102"/>
          </w:p>
        </w:tc>
        <w:tc>
          <w:tcPr>
            <w:tcW w:w="7560" w:type="dxa"/>
            <w:tcBorders>
              <w:top w:val="single" w:sz="4" w:space="0" w:color="auto"/>
              <w:left w:val="single" w:sz="4" w:space="0" w:color="auto"/>
              <w:bottom w:val="single" w:sz="4" w:space="0" w:color="auto"/>
              <w:right w:val="single" w:sz="4" w:space="0" w:color="auto"/>
            </w:tcBorders>
            <w:hideMark/>
          </w:tcPr>
          <w:p w14:paraId="416A5EC2"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b/>
                <w:sz w:val="24"/>
                <w:szCs w:val="24"/>
              </w:rPr>
              <w:t>Sample Clause</w:t>
            </w:r>
          </w:p>
          <w:p w14:paraId="28C21145"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i/>
                <w:sz w:val="24"/>
                <w:szCs w:val="24"/>
              </w:rPr>
            </w:pPr>
            <w:r w:rsidRPr="001A1B85">
              <w:rPr>
                <w:rFonts w:ascii="Rockwell" w:eastAsia="Times New Roman" w:hAnsi="Rockwell" w:cs="Tahoma"/>
                <w:sz w:val="24"/>
                <w:szCs w:val="24"/>
              </w:rPr>
              <w:t xml:space="preserve">SCC 30.1 (b) The multiplier of the Contract Price is: </w:t>
            </w:r>
            <w:r w:rsidRPr="001A1B85">
              <w:rPr>
                <w:rFonts w:ascii="Rockwell" w:eastAsia="Times New Roman" w:hAnsi="Rockwell" w:cs="Tahoma"/>
                <w:b/>
                <w:sz w:val="24"/>
                <w:szCs w:val="24"/>
              </w:rPr>
              <w:t>N/A</w:t>
            </w:r>
          </w:p>
        </w:tc>
      </w:tr>
      <w:tr w:rsidR="001A1B85" w:rsidRPr="001A1B85" w14:paraId="29F812AA"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554FF100"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103" w:name="_Toc442083733"/>
            <w:r w:rsidRPr="001A1B85">
              <w:rPr>
                <w:rFonts w:ascii="Rockwell" w:eastAsia="Times New Roman" w:hAnsi="Rockwell" w:cs="Tahoma"/>
                <w:b/>
                <w:sz w:val="24"/>
                <w:szCs w:val="24"/>
              </w:rPr>
              <w:t>SCC 39. Value Engineering</w:t>
            </w:r>
            <w:bookmarkEnd w:id="103"/>
          </w:p>
        </w:tc>
        <w:tc>
          <w:tcPr>
            <w:tcW w:w="7560" w:type="dxa"/>
            <w:tcBorders>
              <w:top w:val="single" w:sz="4" w:space="0" w:color="auto"/>
              <w:left w:val="single" w:sz="4" w:space="0" w:color="auto"/>
              <w:bottom w:val="single" w:sz="4" w:space="0" w:color="auto"/>
              <w:right w:val="single" w:sz="4" w:space="0" w:color="auto"/>
            </w:tcBorders>
            <w:hideMark/>
          </w:tcPr>
          <w:p w14:paraId="76DD7C57"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SCC 39.1.2 If the value engineering proposal is approved by the Procuring Entity the amount to be paid to the Contractor shall be ___% (insert appropriate percentage. The percentage is normally up to 50%) of the reduction in the Contract Price. </w:t>
            </w:r>
            <w:r w:rsidRPr="001A1B85">
              <w:rPr>
                <w:rFonts w:ascii="Rockwell" w:eastAsia="Times New Roman" w:hAnsi="Rockwell" w:cs="Tahoma"/>
                <w:b/>
                <w:sz w:val="24"/>
                <w:szCs w:val="24"/>
              </w:rPr>
              <w:t>N/A</w:t>
            </w:r>
          </w:p>
        </w:tc>
      </w:tr>
      <w:tr w:rsidR="001A1B85" w:rsidRPr="001A1B85" w14:paraId="0A6DA205" w14:textId="77777777" w:rsidTr="001A1B85">
        <w:tc>
          <w:tcPr>
            <w:tcW w:w="2340" w:type="dxa"/>
            <w:tcBorders>
              <w:top w:val="single" w:sz="4" w:space="0" w:color="auto"/>
              <w:left w:val="single" w:sz="4" w:space="0" w:color="auto"/>
              <w:bottom w:val="single" w:sz="4" w:space="0" w:color="auto"/>
              <w:right w:val="single" w:sz="4" w:space="0" w:color="auto"/>
            </w:tcBorders>
            <w:hideMark/>
          </w:tcPr>
          <w:p w14:paraId="2CF0BD61" w14:textId="77777777" w:rsidR="001A1B85" w:rsidRPr="001A1B85" w:rsidRDefault="001A1B85" w:rsidP="001A1B85">
            <w:pPr>
              <w:tabs>
                <w:tab w:val="left" w:pos="540"/>
              </w:tabs>
              <w:spacing w:before="120" w:after="200" w:line="240" w:lineRule="auto"/>
              <w:rPr>
                <w:rFonts w:ascii="Rockwell" w:eastAsia="Times New Roman" w:hAnsi="Rockwell" w:cs="Tahoma"/>
                <w:b/>
                <w:sz w:val="24"/>
                <w:szCs w:val="24"/>
              </w:rPr>
            </w:pPr>
            <w:bookmarkStart w:id="104" w:name="_Toc442083734"/>
            <w:r w:rsidRPr="001A1B85">
              <w:rPr>
                <w:rFonts w:ascii="Rockwell" w:eastAsia="Times New Roman" w:hAnsi="Rockwell" w:cs="Tahoma"/>
                <w:b/>
                <w:sz w:val="24"/>
                <w:szCs w:val="24"/>
              </w:rPr>
              <w:t>SCC 46.4(a)(ii) Arbitration</w:t>
            </w:r>
            <w:bookmarkEnd w:id="104"/>
          </w:p>
        </w:tc>
        <w:tc>
          <w:tcPr>
            <w:tcW w:w="7560" w:type="dxa"/>
            <w:tcBorders>
              <w:top w:val="single" w:sz="4" w:space="0" w:color="auto"/>
              <w:left w:val="single" w:sz="4" w:space="0" w:color="auto"/>
              <w:bottom w:val="single" w:sz="4" w:space="0" w:color="auto"/>
              <w:right w:val="single" w:sz="4" w:space="0" w:color="auto"/>
            </w:tcBorders>
            <w:hideMark/>
          </w:tcPr>
          <w:p w14:paraId="2A9DFFDE" w14:textId="77777777" w:rsidR="001A1B85" w:rsidRPr="001A1B85" w:rsidRDefault="001A1B85" w:rsidP="001A1B85">
            <w:pPr>
              <w:tabs>
                <w:tab w:val="left" w:pos="540"/>
              </w:tabs>
              <w:autoSpaceDN w:val="0"/>
              <w:spacing w:after="120" w:line="240" w:lineRule="auto"/>
              <w:jc w:val="both"/>
              <w:rPr>
                <w:rFonts w:ascii="Rockwell" w:eastAsia="Times New Roman" w:hAnsi="Rockwell" w:cs="Tahoma"/>
                <w:b/>
                <w:sz w:val="24"/>
                <w:szCs w:val="24"/>
              </w:rPr>
            </w:pPr>
            <w:r w:rsidRPr="001A1B85">
              <w:rPr>
                <w:rFonts w:ascii="Rockwell" w:eastAsia="Times New Roman" w:hAnsi="Rockwell" w:cs="Tahoma"/>
                <w:b/>
                <w:sz w:val="24"/>
                <w:szCs w:val="24"/>
              </w:rPr>
              <w:t>N/A</w:t>
            </w:r>
          </w:p>
        </w:tc>
      </w:tr>
    </w:tbl>
    <w:p w14:paraId="2AED606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F9806F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64F15E1"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30739C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7401D06"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1A63C9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16EEBF5"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75EE8F4" w14:textId="77777777" w:rsidR="00EB5C6A" w:rsidRDefault="00EB5C6A" w:rsidP="001A1B85">
      <w:pPr>
        <w:spacing w:before="120" w:after="120" w:line="312" w:lineRule="auto"/>
        <w:jc w:val="both"/>
        <w:rPr>
          <w:rFonts w:ascii="Rockwell" w:eastAsia="Times New Roman" w:hAnsi="Rockwell" w:cs="Tahoma"/>
          <w:color w:val="231F20"/>
          <w:sz w:val="24"/>
          <w:szCs w:val="24"/>
        </w:rPr>
      </w:pPr>
    </w:p>
    <w:p w14:paraId="5F1B8F09"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SECTION VIII - CONTRACT FORMS</w:t>
      </w:r>
    </w:p>
    <w:p w14:paraId="3F4B478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of Award - Form of Acceptance</w:t>
      </w:r>
    </w:p>
    <w:p w14:paraId="4603D82A"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bookmarkStart w:id="105" w:name="_TOC_250010"/>
      <w:bookmarkEnd w:id="105"/>
      <w:r w:rsidRPr="001A1B85">
        <w:rPr>
          <w:rFonts w:ascii="Rockwell" w:eastAsia="Times New Roman" w:hAnsi="Rockwell" w:cs="Tahoma"/>
          <w:b/>
          <w:bCs/>
          <w:color w:val="231F20"/>
          <w:sz w:val="24"/>
          <w:szCs w:val="24"/>
        </w:rPr>
        <w:t>Contract Agreement</w:t>
      </w:r>
    </w:p>
    <w:p w14:paraId="1C88A019" w14:textId="77777777" w:rsidR="001A1B85" w:rsidRPr="001A1B85" w:rsidRDefault="001A1B85" w:rsidP="001A1B85">
      <w:pPr>
        <w:spacing w:before="120" w:after="120" w:line="312"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Appendix 1. Terms and Procedures of Payment </w:t>
      </w:r>
    </w:p>
    <w:p w14:paraId="40729495" w14:textId="77777777" w:rsidR="001A1B85" w:rsidRPr="001A1B85" w:rsidRDefault="001A1B85" w:rsidP="001A1B85">
      <w:pPr>
        <w:spacing w:before="120" w:after="120" w:line="312"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Appendix 2. Price Adjustment</w:t>
      </w:r>
    </w:p>
    <w:p w14:paraId="06BAE622" w14:textId="77777777" w:rsidR="001A1B85" w:rsidRPr="001A1B85" w:rsidRDefault="001A1B85" w:rsidP="001A1B85">
      <w:pPr>
        <w:spacing w:before="120" w:after="120" w:line="312"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Appendix 3. Insurance Requirements </w:t>
      </w:r>
    </w:p>
    <w:p w14:paraId="4B1B5D33" w14:textId="77777777" w:rsidR="001A1B85" w:rsidRPr="001A1B85" w:rsidRDefault="001A1B85" w:rsidP="001A1B85">
      <w:pPr>
        <w:spacing w:before="120" w:after="120" w:line="312"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Appendix 4. Time Schedule</w:t>
      </w:r>
    </w:p>
    <w:p w14:paraId="73D345DD" w14:textId="77777777" w:rsidR="001A1B85" w:rsidRPr="001A1B85" w:rsidRDefault="001A1B85" w:rsidP="001A1B85">
      <w:pPr>
        <w:spacing w:before="120" w:after="120" w:line="312" w:lineRule="auto"/>
        <w:ind w:left="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Appendix 5. List of Major Items of Plant and Installation Services and List of Approved Subcontractors </w:t>
      </w:r>
    </w:p>
    <w:p w14:paraId="0B2C3569" w14:textId="77777777" w:rsidR="001A1B85" w:rsidRPr="001A1B85" w:rsidRDefault="001A1B85" w:rsidP="001A1B85">
      <w:pPr>
        <w:spacing w:before="120" w:after="120" w:line="312" w:lineRule="auto"/>
        <w:ind w:left="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Appendix 6. Scope of Works and Supply by the Procuring Entity</w:t>
      </w:r>
    </w:p>
    <w:p w14:paraId="3A09B604" w14:textId="77777777" w:rsidR="001A1B85" w:rsidRPr="001A1B85" w:rsidRDefault="001A1B85" w:rsidP="001A1B85">
      <w:pPr>
        <w:spacing w:before="120" w:after="120" w:line="312"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Appendix 7. List of Documents for Approval or Review </w:t>
      </w:r>
    </w:p>
    <w:p w14:paraId="21988C20" w14:textId="77777777" w:rsidR="001A1B85" w:rsidRPr="001A1B85" w:rsidRDefault="001A1B85" w:rsidP="001A1B85">
      <w:pPr>
        <w:spacing w:before="120" w:after="120" w:line="312" w:lineRule="auto"/>
        <w:ind w:firstLine="72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Appendix 8. Functional Guarantees</w:t>
      </w:r>
    </w:p>
    <w:p w14:paraId="744464D7"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Performance Security Form OPTION 1 – Demand Bank Guarantee </w:t>
      </w:r>
    </w:p>
    <w:p w14:paraId="7EDD754D"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Performance Security Form OPTION 2 – Performance Bond </w:t>
      </w:r>
    </w:p>
    <w:p w14:paraId="10EA0C1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Advance Payment Security- Demand Bank Guarantee</w:t>
      </w:r>
    </w:p>
    <w:p w14:paraId="7DDE0D8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Beneficial Ownership Disclosure</w:t>
      </w:r>
    </w:p>
    <w:p w14:paraId="4ABA62C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B6BC7F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0E2B1CF"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3CC27D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3A21548C"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2BB558DA"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71E5C7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12CD2C34"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64256F8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0B336C93"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4ED90C88"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p>
    <w:p w14:paraId="77C2A208" w14:textId="77777777" w:rsidR="001A1B85" w:rsidRPr="001A1B85" w:rsidRDefault="001A1B85" w:rsidP="001A1B85">
      <w:pPr>
        <w:numPr>
          <w:ilvl w:val="0"/>
          <w:numId w:val="152"/>
        </w:numPr>
        <w:tabs>
          <w:tab w:val="left" w:pos="90"/>
          <w:tab w:val="left" w:pos="270"/>
        </w:tabs>
        <w:spacing w:before="120" w:after="120" w:line="312" w:lineRule="auto"/>
        <w:ind w:left="360" w:hanging="36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NOTIFICATION OF INTENTION TO AWARD</w:t>
      </w:r>
    </w:p>
    <w:p w14:paraId="00CF0AF1" w14:textId="77777777" w:rsidR="001A1B85" w:rsidRPr="001A1B85" w:rsidRDefault="001A1B85" w:rsidP="001A1B85">
      <w:pPr>
        <w:spacing w:before="120" w:after="120" w:line="312" w:lineRule="auto"/>
        <w:jc w:val="both"/>
        <w:rPr>
          <w:rFonts w:ascii="Rockwell" w:eastAsia="Times New Roman" w:hAnsi="Rockwell" w:cs="Tahoma"/>
          <w:i/>
          <w:iCs/>
          <w:color w:val="231F20"/>
          <w:sz w:val="24"/>
          <w:szCs w:val="24"/>
        </w:rPr>
      </w:pPr>
      <w:r w:rsidRPr="001A1B85">
        <w:rPr>
          <w:rFonts w:ascii="Rockwell" w:eastAsia="Times New Roman" w:hAnsi="Rockwell" w:cs="Tahoma"/>
          <w:i/>
          <w:iCs/>
          <w:color w:val="231F20"/>
          <w:sz w:val="24"/>
          <w:szCs w:val="24"/>
        </w:rPr>
        <w:t>[This Noti</w:t>
      </w:r>
      <w:r w:rsidRPr="001A1B85">
        <w:rPr>
          <w:rFonts w:ascii="Times New Roman" w:eastAsia="Times New Roman" w:hAnsi="Times New Roman" w:cs="Times New Roman"/>
          <w:i/>
          <w:iCs/>
          <w:color w:val="231F20"/>
          <w:sz w:val="24"/>
          <w:szCs w:val="24"/>
        </w:rPr>
        <w:t>ﬁ</w:t>
      </w:r>
      <w:r w:rsidRPr="001A1B85">
        <w:rPr>
          <w:rFonts w:ascii="Rockwell" w:eastAsia="Times New Roman" w:hAnsi="Rockwell" w:cs="Tahoma"/>
          <w:i/>
          <w:iCs/>
          <w:color w:val="231F20"/>
          <w:sz w:val="24"/>
          <w:szCs w:val="24"/>
        </w:rPr>
        <w:t>cation of Intention to Award shall be sent to each Tenderer that submitted a Tender.][Send this Noti</w:t>
      </w:r>
      <w:r w:rsidRPr="001A1B85">
        <w:rPr>
          <w:rFonts w:ascii="Times New Roman" w:eastAsia="Times New Roman" w:hAnsi="Times New Roman" w:cs="Times New Roman"/>
          <w:i/>
          <w:iCs/>
          <w:color w:val="231F20"/>
          <w:sz w:val="24"/>
          <w:szCs w:val="24"/>
        </w:rPr>
        <w:t>ﬁ</w:t>
      </w:r>
      <w:r w:rsidRPr="001A1B85">
        <w:rPr>
          <w:rFonts w:ascii="Rockwell" w:eastAsia="Times New Roman" w:hAnsi="Rockwell" w:cs="Tahoma"/>
          <w:i/>
          <w:iCs/>
          <w:color w:val="231F20"/>
          <w:sz w:val="24"/>
          <w:szCs w:val="24"/>
        </w:rPr>
        <w:t>cation to the Tenderer's Authorized Representative named in the Tenderer Information Form]</w:t>
      </w:r>
    </w:p>
    <w:p w14:paraId="21E360BF" w14:textId="77777777" w:rsidR="001A1B85" w:rsidRPr="001A1B85" w:rsidRDefault="001A1B85" w:rsidP="001A1B85">
      <w:pPr>
        <w:numPr>
          <w:ilvl w:val="0"/>
          <w:numId w:val="153"/>
        </w:num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For the attention of Tenderer's Authorized Representative Name: ...........................</w:t>
      </w:r>
      <w:r w:rsidRPr="001A1B85">
        <w:rPr>
          <w:rFonts w:ascii="Rockwell" w:eastAsia="Times New Roman" w:hAnsi="Rockwell" w:cs="Tahoma"/>
          <w:i/>
          <w:color w:val="231F20"/>
          <w:sz w:val="24"/>
          <w:szCs w:val="24"/>
        </w:rPr>
        <w:t>[insert Authorized Representative's name]</w:t>
      </w:r>
    </w:p>
    <w:p w14:paraId="2B0344C6"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 xml:space="preserve">Address: ..................... </w:t>
      </w:r>
      <w:r w:rsidRPr="001A1B85">
        <w:rPr>
          <w:rFonts w:ascii="Rockwell" w:eastAsia="Times New Roman" w:hAnsi="Rockwell" w:cs="Tahoma"/>
          <w:i/>
          <w:color w:val="231F20"/>
          <w:sz w:val="24"/>
          <w:szCs w:val="24"/>
        </w:rPr>
        <w:t>[insert Authorized Representative's Address]</w:t>
      </w:r>
    </w:p>
    <w:p w14:paraId="3772268D"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 xml:space="preserve">Telephone/Fax numbers: ................... </w:t>
      </w:r>
      <w:r w:rsidRPr="001A1B85">
        <w:rPr>
          <w:rFonts w:ascii="Rockwell" w:eastAsia="Times New Roman" w:hAnsi="Rockwell" w:cs="Tahoma"/>
          <w:i/>
          <w:color w:val="231F20"/>
          <w:sz w:val="24"/>
          <w:szCs w:val="24"/>
        </w:rPr>
        <w:t xml:space="preserve">[insert Authorized Representative' s telephone /fax numbers] </w:t>
      </w:r>
    </w:p>
    <w:p w14:paraId="313DBD69"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 xml:space="preserve">Email Address: ................................ </w:t>
      </w:r>
      <w:r w:rsidRPr="001A1B85">
        <w:rPr>
          <w:rFonts w:ascii="Rockwell" w:eastAsia="Times New Roman" w:hAnsi="Rockwell" w:cs="Tahoma"/>
          <w:i/>
          <w:color w:val="231F20"/>
          <w:sz w:val="24"/>
          <w:szCs w:val="24"/>
        </w:rPr>
        <w:t>[insert Authorized Representative's email address]</w:t>
      </w:r>
    </w:p>
    <w:p w14:paraId="2898408F"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[IMPORTANT: insert the date that this Noti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cation is transmitted to Tenderers. The Noti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cation must be sent to all Tenderers simultaneously. This means on the same date and as close to the same time as possible.]</w:t>
      </w:r>
    </w:p>
    <w:p w14:paraId="73F17880"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DATE OF TRANSMISSION: This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cation is sent by: </w:t>
      </w:r>
      <w:r w:rsidRPr="001A1B85">
        <w:rPr>
          <w:rFonts w:ascii="Rockwell" w:eastAsia="Times New Roman" w:hAnsi="Rockwell" w:cs="Tahoma"/>
          <w:i/>
          <w:color w:val="231F20"/>
          <w:sz w:val="24"/>
          <w:szCs w:val="24"/>
        </w:rPr>
        <w:t>[email/fax] on [date] (local time)</w:t>
      </w:r>
    </w:p>
    <w:p w14:paraId="11A8BC71" w14:textId="77777777" w:rsidR="001A1B85" w:rsidRPr="001A1B85" w:rsidRDefault="001A1B85" w:rsidP="001A1B85">
      <w:p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Noti</w:t>
      </w:r>
      <w:r w:rsidRPr="001A1B85">
        <w:rPr>
          <w:rFonts w:ascii="Times New Roman" w:eastAsia="Times New Roman" w:hAnsi="Times New Roman" w:cs="Times New Roman"/>
          <w:b/>
          <w:bCs/>
          <w:color w:val="231F20"/>
          <w:sz w:val="24"/>
          <w:szCs w:val="24"/>
        </w:rPr>
        <w:t>ﬁ</w:t>
      </w:r>
      <w:r w:rsidRPr="001A1B85">
        <w:rPr>
          <w:rFonts w:ascii="Rockwell" w:eastAsia="Times New Roman" w:hAnsi="Rockwell" w:cs="Tahoma"/>
          <w:b/>
          <w:bCs/>
          <w:color w:val="231F20"/>
          <w:sz w:val="24"/>
          <w:szCs w:val="24"/>
        </w:rPr>
        <w:t>cation of Intention to Award</w:t>
      </w:r>
    </w:p>
    <w:p w14:paraId="1151EAEF"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Procuring Entity: ...................</w:t>
      </w:r>
      <w:r w:rsidRPr="001A1B85">
        <w:rPr>
          <w:rFonts w:ascii="Rockwell" w:eastAsia="Times New Roman" w:hAnsi="Rockwell" w:cs="Tahoma"/>
          <w:i/>
          <w:color w:val="231F20"/>
          <w:sz w:val="24"/>
          <w:szCs w:val="24"/>
        </w:rPr>
        <w:t xml:space="preserve">[insert the name of the Procuring Entity] </w:t>
      </w:r>
      <w:r w:rsidRPr="001A1B85">
        <w:rPr>
          <w:rFonts w:ascii="Rockwell" w:eastAsia="Times New Roman" w:hAnsi="Rockwell" w:cs="Tahoma"/>
          <w:color w:val="231F20"/>
          <w:sz w:val="24"/>
          <w:szCs w:val="24"/>
        </w:rPr>
        <w:t>Project: .................................</w:t>
      </w:r>
      <w:r w:rsidRPr="001A1B85">
        <w:rPr>
          <w:rFonts w:ascii="Rockwell" w:eastAsia="Times New Roman" w:hAnsi="Rockwell" w:cs="Tahoma"/>
          <w:i/>
          <w:color w:val="231F20"/>
          <w:sz w:val="24"/>
          <w:szCs w:val="24"/>
        </w:rPr>
        <w:t>[insert name of project]</w:t>
      </w:r>
    </w:p>
    <w:p w14:paraId="0EAE88ED"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Contract title: .....................</w:t>
      </w:r>
      <w:r w:rsidRPr="001A1B85">
        <w:rPr>
          <w:rFonts w:ascii="Rockwell" w:eastAsia="Times New Roman" w:hAnsi="Rockwell" w:cs="Tahoma"/>
          <w:i/>
          <w:color w:val="231F20"/>
          <w:sz w:val="24"/>
          <w:szCs w:val="24"/>
        </w:rPr>
        <w:t>[insert the name of the contract]</w:t>
      </w:r>
    </w:p>
    <w:p w14:paraId="58C7A51E" w14:textId="77777777" w:rsidR="001A1B85" w:rsidRPr="001A1B85" w:rsidRDefault="001A1B85" w:rsidP="001A1B85">
      <w:p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ITT No: ............................</w:t>
      </w:r>
      <w:r w:rsidRPr="001A1B85">
        <w:rPr>
          <w:rFonts w:ascii="Rockwell" w:eastAsia="Times New Roman" w:hAnsi="Rockwell" w:cs="Tahoma"/>
          <w:i/>
          <w:color w:val="231F20"/>
          <w:sz w:val="24"/>
          <w:szCs w:val="24"/>
        </w:rPr>
        <w:t xml:space="preserve"> [insert ITT reference number from Procurement Plan]</w:t>
      </w:r>
    </w:p>
    <w:p w14:paraId="7E165280" w14:textId="77777777" w:rsidR="001A1B85" w:rsidRPr="001A1B85" w:rsidRDefault="001A1B85" w:rsidP="001A1B85">
      <w:p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of Intention to Award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es you of our decision to award the above contract. The transmission of this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begins the Standstill Period. During the Standstill Period, you may:</w:t>
      </w:r>
    </w:p>
    <w:p w14:paraId="3967FA34" w14:textId="77777777" w:rsidR="001A1B85" w:rsidRPr="001A1B85" w:rsidRDefault="001A1B85" w:rsidP="001A1B85">
      <w:pPr>
        <w:numPr>
          <w:ilvl w:val="0"/>
          <w:numId w:val="154"/>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Request a debrie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ng in relation to the evaluation of your Tender, and/or</w:t>
      </w:r>
    </w:p>
    <w:p w14:paraId="64F6608D" w14:textId="77777777" w:rsidR="001A1B85" w:rsidRPr="001A1B85" w:rsidRDefault="001A1B85" w:rsidP="001A1B85">
      <w:pPr>
        <w:numPr>
          <w:ilvl w:val="0"/>
          <w:numId w:val="154"/>
        </w:numPr>
        <w:spacing w:before="120" w:after="120" w:line="312" w:lineRule="auto"/>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Submit a Procurement-related Complaint in relation to the decision to award the contract.</w:t>
      </w:r>
    </w:p>
    <w:p w14:paraId="5AE2DBE2" w14:textId="77777777" w:rsidR="001A1B85" w:rsidRPr="001A1B85" w:rsidRDefault="001A1B85" w:rsidP="001A1B85">
      <w:pPr>
        <w:numPr>
          <w:ilvl w:val="0"/>
          <w:numId w:val="153"/>
        </w:num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The successful Tenderer</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6940"/>
      </w:tblGrid>
      <w:tr w:rsidR="001A1B85" w:rsidRPr="001A1B85" w14:paraId="4A377525" w14:textId="77777777" w:rsidTr="001A1B85">
        <w:tc>
          <w:tcPr>
            <w:tcW w:w="2122" w:type="dxa"/>
            <w:tcBorders>
              <w:top w:val="single" w:sz="4" w:space="0" w:color="auto"/>
              <w:left w:val="single" w:sz="4" w:space="0" w:color="auto"/>
              <w:bottom w:val="single" w:sz="4" w:space="0" w:color="auto"/>
              <w:right w:val="single" w:sz="4" w:space="0" w:color="auto"/>
            </w:tcBorders>
            <w:hideMark/>
          </w:tcPr>
          <w:p w14:paraId="4C1A6510" w14:textId="77777777" w:rsidR="001A1B85" w:rsidRPr="001A1B85" w:rsidRDefault="001A1B85" w:rsidP="001A1B85">
            <w:pPr>
              <w:spacing w:after="0" w:line="312" w:lineRule="auto"/>
              <w:jc w:val="both"/>
              <w:rPr>
                <w:rFonts w:ascii="Rockwell" w:eastAsia="Times New Roman" w:hAnsi="Rockwell" w:cs="Tahoma"/>
                <w:b/>
                <w:iCs/>
                <w:color w:val="231F20"/>
                <w:sz w:val="24"/>
                <w:szCs w:val="24"/>
              </w:rPr>
            </w:pPr>
            <w:r w:rsidRPr="001A1B85">
              <w:rPr>
                <w:rFonts w:ascii="Rockwell" w:eastAsia="Times New Roman" w:hAnsi="Rockwell" w:cs="Tahoma"/>
                <w:b/>
                <w:iCs/>
                <w:color w:val="231F20"/>
                <w:sz w:val="24"/>
                <w:szCs w:val="24"/>
              </w:rPr>
              <w:t>Name: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BA3E93C"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name</w:t>
            </w:r>
            <w:r w:rsidRPr="001A1B85">
              <w:rPr>
                <w:rFonts w:ascii="Rockwell" w:eastAsia="Times New Roman" w:hAnsi="Rockwell" w:cs="Tahoma"/>
                <w:color w:val="231F20"/>
                <w:sz w:val="24"/>
                <w:szCs w:val="24"/>
              </w:rPr>
              <w:t xml:space="preserve"> </w:t>
            </w:r>
            <w:r w:rsidRPr="001A1B85">
              <w:rPr>
                <w:rFonts w:ascii="Rockwell" w:eastAsia="Times New Roman" w:hAnsi="Rockwell" w:cs="Tahoma"/>
                <w:i/>
                <w:iCs/>
                <w:color w:val="231F20"/>
                <w:sz w:val="24"/>
                <w:szCs w:val="24"/>
              </w:rPr>
              <w:t>of successful Tenderer</w:t>
            </w:r>
            <w:r w:rsidRPr="001A1B85">
              <w:rPr>
                <w:rFonts w:ascii="Rockwell" w:eastAsia="Times New Roman" w:hAnsi="Rockwell" w:cs="Tahoma"/>
                <w:iCs/>
                <w:color w:val="231F20"/>
                <w:sz w:val="24"/>
                <w:szCs w:val="24"/>
              </w:rPr>
              <w:t>]</w:t>
            </w:r>
          </w:p>
        </w:tc>
      </w:tr>
      <w:tr w:rsidR="001A1B85" w:rsidRPr="001A1B85" w14:paraId="372BAE82" w14:textId="77777777" w:rsidTr="001A1B85">
        <w:tc>
          <w:tcPr>
            <w:tcW w:w="2122" w:type="dxa"/>
            <w:tcBorders>
              <w:top w:val="single" w:sz="4" w:space="0" w:color="auto"/>
              <w:left w:val="single" w:sz="4" w:space="0" w:color="auto"/>
              <w:bottom w:val="single" w:sz="4" w:space="0" w:color="auto"/>
              <w:right w:val="single" w:sz="4" w:space="0" w:color="auto"/>
            </w:tcBorders>
            <w:hideMark/>
          </w:tcPr>
          <w:p w14:paraId="4C95D7D2" w14:textId="77777777" w:rsidR="001A1B85" w:rsidRPr="001A1B85" w:rsidRDefault="001A1B85" w:rsidP="001A1B85">
            <w:pPr>
              <w:spacing w:after="0" w:line="312" w:lineRule="auto"/>
              <w:jc w:val="both"/>
              <w:rPr>
                <w:rFonts w:ascii="Rockwell" w:eastAsia="Times New Roman" w:hAnsi="Rockwell" w:cs="Tahoma"/>
                <w:b/>
                <w:iCs/>
                <w:color w:val="231F20"/>
                <w:sz w:val="24"/>
                <w:szCs w:val="24"/>
              </w:rPr>
            </w:pPr>
            <w:r w:rsidRPr="001A1B85">
              <w:rPr>
                <w:rFonts w:ascii="Rockwell" w:eastAsia="Times New Roman" w:hAnsi="Rockwell" w:cs="Tahoma"/>
                <w:b/>
                <w:iCs/>
                <w:color w:val="231F20"/>
                <w:sz w:val="24"/>
                <w:szCs w:val="24"/>
              </w:rPr>
              <w:t>Address:</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B8562CA"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address</w:t>
            </w:r>
            <w:r w:rsidRPr="001A1B85">
              <w:rPr>
                <w:rFonts w:ascii="Rockwell" w:eastAsia="Times New Roman" w:hAnsi="Rockwell" w:cs="Tahoma"/>
                <w:color w:val="231F20"/>
                <w:sz w:val="24"/>
                <w:szCs w:val="24"/>
              </w:rPr>
              <w:t xml:space="preserve"> </w:t>
            </w:r>
            <w:r w:rsidRPr="001A1B85">
              <w:rPr>
                <w:rFonts w:ascii="Rockwell" w:eastAsia="Times New Roman" w:hAnsi="Rockwell" w:cs="Tahoma"/>
                <w:i/>
                <w:iCs/>
                <w:color w:val="231F20"/>
                <w:sz w:val="24"/>
                <w:szCs w:val="24"/>
              </w:rPr>
              <w:t>of the successful Tenderer</w:t>
            </w:r>
            <w:r w:rsidRPr="001A1B85">
              <w:rPr>
                <w:rFonts w:ascii="Rockwell" w:eastAsia="Times New Roman" w:hAnsi="Rockwell" w:cs="Tahoma"/>
                <w:iCs/>
                <w:color w:val="231F20"/>
                <w:sz w:val="24"/>
                <w:szCs w:val="24"/>
              </w:rPr>
              <w:t>]</w:t>
            </w:r>
          </w:p>
        </w:tc>
      </w:tr>
      <w:tr w:rsidR="001A1B85" w:rsidRPr="001A1B85" w14:paraId="111694B9" w14:textId="77777777" w:rsidTr="001A1B85">
        <w:tc>
          <w:tcPr>
            <w:tcW w:w="2122" w:type="dxa"/>
            <w:tcBorders>
              <w:top w:val="single" w:sz="4" w:space="0" w:color="auto"/>
              <w:left w:val="single" w:sz="4" w:space="0" w:color="auto"/>
              <w:bottom w:val="single" w:sz="4" w:space="0" w:color="auto"/>
              <w:right w:val="single" w:sz="4" w:space="0" w:color="auto"/>
            </w:tcBorders>
            <w:hideMark/>
          </w:tcPr>
          <w:p w14:paraId="21D283E0" w14:textId="77777777" w:rsidR="001A1B85" w:rsidRPr="001A1B85" w:rsidRDefault="001A1B85" w:rsidP="001A1B85">
            <w:pPr>
              <w:spacing w:after="0" w:line="312" w:lineRule="auto"/>
              <w:jc w:val="both"/>
              <w:rPr>
                <w:rFonts w:ascii="Rockwell" w:eastAsia="Times New Roman" w:hAnsi="Rockwell" w:cs="Tahoma"/>
                <w:b/>
                <w:iCs/>
                <w:color w:val="231F20"/>
                <w:sz w:val="24"/>
                <w:szCs w:val="24"/>
              </w:rPr>
            </w:pPr>
            <w:r w:rsidRPr="001A1B85">
              <w:rPr>
                <w:rFonts w:ascii="Rockwell" w:eastAsia="Times New Roman" w:hAnsi="Rockwell" w:cs="Tahoma"/>
                <w:b/>
                <w:iCs/>
                <w:color w:val="231F20"/>
                <w:sz w:val="24"/>
                <w:szCs w:val="24"/>
              </w:rPr>
              <w:t>Contract price: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419E944"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contract price</w:t>
            </w:r>
            <w:r w:rsidRPr="001A1B85">
              <w:rPr>
                <w:rFonts w:ascii="Rockwell" w:eastAsia="Times New Roman" w:hAnsi="Rockwell" w:cs="Tahoma"/>
                <w:color w:val="231F20"/>
                <w:sz w:val="24"/>
                <w:szCs w:val="24"/>
              </w:rPr>
              <w:t xml:space="preserve"> </w:t>
            </w:r>
            <w:r w:rsidRPr="001A1B85">
              <w:rPr>
                <w:rFonts w:ascii="Rockwell" w:eastAsia="Times New Roman" w:hAnsi="Rockwell" w:cs="Tahoma"/>
                <w:i/>
                <w:iCs/>
                <w:color w:val="231F20"/>
                <w:sz w:val="24"/>
                <w:szCs w:val="24"/>
              </w:rPr>
              <w:t>of the successful Tender</w:t>
            </w:r>
            <w:r w:rsidRPr="001A1B85">
              <w:rPr>
                <w:rFonts w:ascii="Rockwell" w:eastAsia="Times New Roman" w:hAnsi="Rockwell" w:cs="Tahoma"/>
                <w:iCs/>
                <w:color w:val="231F20"/>
                <w:sz w:val="24"/>
                <w:szCs w:val="24"/>
              </w:rPr>
              <w:t>]</w:t>
            </w:r>
          </w:p>
        </w:tc>
      </w:tr>
    </w:tbl>
    <w:p w14:paraId="2A542778" w14:textId="77777777" w:rsidR="001A1B85" w:rsidRPr="001A1B85" w:rsidRDefault="001A1B85" w:rsidP="001A1B85">
      <w:pPr>
        <w:spacing w:before="120" w:after="120" w:line="312" w:lineRule="auto"/>
        <w:ind w:left="360"/>
        <w:jc w:val="both"/>
        <w:rPr>
          <w:rFonts w:ascii="Rockwell" w:eastAsia="Times New Roman" w:hAnsi="Rockwell" w:cs="Tahoma"/>
          <w:i/>
          <w:color w:val="231F20"/>
          <w:sz w:val="24"/>
          <w:szCs w:val="24"/>
        </w:rPr>
      </w:pPr>
    </w:p>
    <w:p w14:paraId="797AEB26" w14:textId="77777777" w:rsidR="001A1B85" w:rsidRPr="001A1B85" w:rsidRDefault="001A1B85" w:rsidP="001A1B85">
      <w:pPr>
        <w:spacing w:before="120" w:after="120" w:line="312" w:lineRule="auto"/>
        <w:ind w:left="360"/>
        <w:jc w:val="both"/>
        <w:rPr>
          <w:rFonts w:ascii="Rockwell" w:eastAsia="Times New Roman" w:hAnsi="Rockwell" w:cs="Tahoma"/>
          <w:i/>
          <w:color w:val="231F20"/>
          <w:sz w:val="24"/>
          <w:szCs w:val="24"/>
        </w:rPr>
      </w:pPr>
    </w:p>
    <w:p w14:paraId="7B9C18B9" w14:textId="77777777" w:rsidR="001A1B85" w:rsidRPr="001A1B85" w:rsidRDefault="001A1B85" w:rsidP="001A1B85">
      <w:pPr>
        <w:spacing w:before="120" w:after="120" w:line="312" w:lineRule="auto"/>
        <w:ind w:left="360"/>
        <w:jc w:val="both"/>
        <w:rPr>
          <w:rFonts w:ascii="Rockwell" w:eastAsia="Times New Roman" w:hAnsi="Rockwell" w:cs="Tahoma"/>
          <w:i/>
          <w:color w:val="231F20"/>
          <w:sz w:val="24"/>
          <w:szCs w:val="24"/>
        </w:rPr>
      </w:pPr>
    </w:p>
    <w:p w14:paraId="2E6D5E3B" w14:textId="77777777" w:rsidR="001A1B85" w:rsidRPr="001A1B85" w:rsidRDefault="001A1B85" w:rsidP="001A1B85">
      <w:pPr>
        <w:numPr>
          <w:ilvl w:val="0"/>
          <w:numId w:val="153"/>
        </w:numPr>
        <w:spacing w:before="120" w:after="120" w:line="312" w:lineRule="auto"/>
        <w:jc w:val="both"/>
        <w:rPr>
          <w:rFonts w:ascii="Rockwell" w:eastAsia="Times New Roman" w:hAnsi="Rockwell" w:cs="Tahoma"/>
          <w:i/>
          <w:color w:val="231F20"/>
          <w:sz w:val="24"/>
          <w:szCs w:val="24"/>
        </w:rPr>
      </w:pPr>
      <w:r w:rsidRPr="001A1B85">
        <w:rPr>
          <w:rFonts w:ascii="Rockwell" w:eastAsia="Times New Roman" w:hAnsi="Rockwell" w:cs="Tahoma"/>
          <w:b/>
          <w:color w:val="231F20"/>
          <w:sz w:val="24"/>
          <w:szCs w:val="24"/>
        </w:rPr>
        <w:t xml:space="preserve">Other Tenderers </w:t>
      </w:r>
      <w:r w:rsidRPr="001A1B85">
        <w:rPr>
          <w:rFonts w:ascii="Rockwell" w:eastAsia="Times New Roman" w:hAnsi="Rockwell" w:cs="Tahoma"/>
          <w:i/>
          <w:color w:val="231F20"/>
          <w:sz w:val="24"/>
          <w:szCs w:val="24"/>
        </w:rPr>
        <w:t>[INSTRUCTIONS: insert names of all Tenderers that submitted a Tender. If the Tender's price was evaluated include the evaluated price as well as the Tender price as read out.]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2700"/>
        <w:gridCol w:w="2970"/>
      </w:tblGrid>
      <w:tr w:rsidR="001A1B85" w:rsidRPr="001A1B85" w14:paraId="2C64163D" w14:textId="77777777" w:rsidTr="001A1B85">
        <w:trPr>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14:paraId="34C4BC00" w14:textId="77777777" w:rsidR="001A1B85" w:rsidRPr="001A1B85" w:rsidRDefault="001A1B85" w:rsidP="001A1B85">
            <w:pPr>
              <w:spacing w:after="0" w:line="312" w:lineRule="auto"/>
              <w:jc w:val="both"/>
              <w:rPr>
                <w:rFonts w:ascii="Rockwell" w:eastAsia="Times New Roman" w:hAnsi="Rockwell" w:cs="Tahoma"/>
                <w:b/>
                <w:iCs/>
                <w:color w:val="231F20"/>
                <w:sz w:val="24"/>
                <w:szCs w:val="24"/>
              </w:rPr>
            </w:pPr>
            <w:r w:rsidRPr="001A1B85">
              <w:rPr>
                <w:rFonts w:ascii="Rockwell" w:eastAsia="Times New Roman" w:hAnsi="Rockwell" w:cs="Tahoma"/>
                <w:b/>
                <w:iCs/>
                <w:color w:val="231F20"/>
                <w:sz w:val="24"/>
                <w:szCs w:val="24"/>
              </w:rPr>
              <w:t>Name of Tenderer</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A6D192C" w14:textId="77777777" w:rsidR="001A1B85" w:rsidRPr="001A1B85" w:rsidRDefault="001A1B85" w:rsidP="001A1B85">
            <w:pPr>
              <w:spacing w:after="0" w:line="312" w:lineRule="auto"/>
              <w:jc w:val="both"/>
              <w:rPr>
                <w:rFonts w:ascii="Rockwell" w:eastAsia="Times New Roman" w:hAnsi="Rockwell" w:cs="Tahoma"/>
                <w:b/>
                <w:iCs/>
                <w:color w:val="231F20"/>
                <w:sz w:val="24"/>
                <w:szCs w:val="24"/>
              </w:rPr>
            </w:pPr>
            <w:r w:rsidRPr="001A1B85">
              <w:rPr>
                <w:rFonts w:ascii="Rockwell" w:eastAsia="Times New Roman" w:hAnsi="Rockwell" w:cs="Tahoma"/>
                <w:b/>
                <w:iCs/>
                <w:color w:val="231F20"/>
                <w:sz w:val="24"/>
                <w:szCs w:val="24"/>
              </w:rPr>
              <w:t>Tender price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66BB0A2" w14:textId="77777777" w:rsidR="001A1B85" w:rsidRPr="001A1B85" w:rsidRDefault="001A1B85" w:rsidP="001A1B85">
            <w:pPr>
              <w:spacing w:after="0" w:line="312" w:lineRule="auto"/>
              <w:jc w:val="both"/>
              <w:rPr>
                <w:rFonts w:ascii="Rockwell" w:eastAsia="Times New Roman" w:hAnsi="Rockwell" w:cs="Tahoma"/>
                <w:b/>
                <w:iCs/>
                <w:color w:val="231F20"/>
                <w:sz w:val="24"/>
                <w:szCs w:val="24"/>
              </w:rPr>
            </w:pPr>
            <w:r w:rsidRPr="001A1B85">
              <w:rPr>
                <w:rFonts w:ascii="Rockwell" w:eastAsia="Times New Roman" w:hAnsi="Rockwell" w:cs="Tahoma"/>
                <w:b/>
                <w:iCs/>
                <w:color w:val="231F20"/>
                <w:sz w:val="24"/>
                <w:szCs w:val="24"/>
              </w:rPr>
              <w:t xml:space="preserve">Evaluated Tender Cost </w:t>
            </w:r>
          </w:p>
        </w:tc>
      </w:tr>
      <w:tr w:rsidR="001A1B85" w:rsidRPr="001A1B85" w14:paraId="11DB6783" w14:textId="77777777" w:rsidTr="001A1B85">
        <w:trPr>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14:paraId="16B5DE68"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name</w:t>
            </w:r>
            <w:r w:rsidRPr="001A1B85">
              <w:rPr>
                <w:rFonts w:ascii="Rockwell" w:eastAsia="Times New Roman" w:hAnsi="Rockwell" w:cs="Tahoma"/>
                <w:iCs/>
                <w:color w:val="231F20"/>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A21F0C1"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Tender price</w:t>
            </w:r>
            <w:r w:rsidRPr="001A1B85">
              <w:rPr>
                <w:rFonts w:ascii="Rockwell" w:eastAsia="Times New Roman" w:hAnsi="Rockwell" w:cs="Tahoma"/>
                <w:iCs/>
                <w:color w:val="231F20"/>
                <w:sz w:val="24"/>
                <w:szCs w:val="24"/>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31E060F"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 xml:space="preserve">insert evaluated </w:t>
            </w:r>
            <w:r w:rsidRPr="001A1B85">
              <w:rPr>
                <w:rFonts w:ascii="Rockwell" w:eastAsia="Times New Roman" w:hAnsi="Rockwell" w:cs="Tahoma"/>
                <w:b/>
                <w:iCs/>
                <w:color w:val="231F20"/>
                <w:sz w:val="24"/>
                <w:szCs w:val="24"/>
              </w:rPr>
              <w:t>cost</w:t>
            </w:r>
            <w:r w:rsidRPr="001A1B85">
              <w:rPr>
                <w:rFonts w:ascii="Rockwell" w:eastAsia="Times New Roman" w:hAnsi="Rockwell" w:cs="Tahoma"/>
                <w:iCs/>
                <w:color w:val="231F20"/>
                <w:sz w:val="24"/>
                <w:szCs w:val="24"/>
              </w:rPr>
              <w:t>]</w:t>
            </w:r>
          </w:p>
        </w:tc>
      </w:tr>
      <w:tr w:rsidR="001A1B85" w:rsidRPr="001A1B85" w14:paraId="0E7208C9" w14:textId="77777777" w:rsidTr="001A1B85">
        <w:trPr>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14:paraId="291EBBF2"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name</w:t>
            </w:r>
            <w:r w:rsidRPr="001A1B85">
              <w:rPr>
                <w:rFonts w:ascii="Rockwell" w:eastAsia="Times New Roman" w:hAnsi="Rockwell" w:cs="Tahoma"/>
                <w:iCs/>
                <w:color w:val="231F20"/>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B1D04F7"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Tender price</w:t>
            </w:r>
            <w:r w:rsidRPr="001A1B85">
              <w:rPr>
                <w:rFonts w:ascii="Rockwell" w:eastAsia="Times New Roman" w:hAnsi="Rockwell" w:cs="Tahoma"/>
                <w:iCs/>
                <w:color w:val="231F20"/>
                <w:sz w:val="24"/>
                <w:szCs w:val="24"/>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354273C"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evaluated cost</w:t>
            </w:r>
            <w:r w:rsidRPr="001A1B85">
              <w:rPr>
                <w:rFonts w:ascii="Rockwell" w:eastAsia="Times New Roman" w:hAnsi="Rockwell" w:cs="Tahoma"/>
                <w:iCs/>
                <w:color w:val="231F20"/>
                <w:sz w:val="24"/>
                <w:szCs w:val="24"/>
              </w:rPr>
              <w:t>]</w:t>
            </w:r>
          </w:p>
        </w:tc>
      </w:tr>
      <w:tr w:rsidR="001A1B85" w:rsidRPr="001A1B85" w14:paraId="57DD0707" w14:textId="77777777" w:rsidTr="001A1B85">
        <w:trPr>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14:paraId="47C7AE48"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name</w:t>
            </w:r>
            <w:r w:rsidRPr="001A1B85">
              <w:rPr>
                <w:rFonts w:ascii="Rockwell" w:eastAsia="Times New Roman" w:hAnsi="Rockwell" w:cs="Tahoma"/>
                <w:iCs/>
                <w:color w:val="231F20"/>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275E0E3"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Tender price</w:t>
            </w:r>
            <w:r w:rsidRPr="001A1B85">
              <w:rPr>
                <w:rFonts w:ascii="Rockwell" w:eastAsia="Times New Roman" w:hAnsi="Rockwell" w:cs="Tahoma"/>
                <w:iCs/>
                <w:color w:val="231F20"/>
                <w:sz w:val="24"/>
                <w:szCs w:val="24"/>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F41516A"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evaluated cost</w:t>
            </w:r>
            <w:r w:rsidRPr="001A1B85">
              <w:rPr>
                <w:rFonts w:ascii="Rockwell" w:eastAsia="Times New Roman" w:hAnsi="Rockwell" w:cs="Tahoma"/>
                <w:iCs/>
                <w:color w:val="231F20"/>
                <w:sz w:val="24"/>
                <w:szCs w:val="24"/>
              </w:rPr>
              <w:t>]</w:t>
            </w:r>
          </w:p>
        </w:tc>
      </w:tr>
      <w:tr w:rsidR="001A1B85" w:rsidRPr="001A1B85" w14:paraId="2B64905C" w14:textId="77777777" w:rsidTr="001A1B85">
        <w:trPr>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14:paraId="5563883C"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name</w:t>
            </w:r>
            <w:r w:rsidRPr="001A1B85">
              <w:rPr>
                <w:rFonts w:ascii="Rockwell" w:eastAsia="Times New Roman" w:hAnsi="Rockwell" w:cs="Tahoma"/>
                <w:iCs/>
                <w:color w:val="231F20"/>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66E46D4"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Tender price</w:t>
            </w:r>
            <w:r w:rsidRPr="001A1B85">
              <w:rPr>
                <w:rFonts w:ascii="Rockwell" w:eastAsia="Times New Roman" w:hAnsi="Rockwell" w:cs="Tahoma"/>
                <w:iCs/>
                <w:color w:val="231F20"/>
                <w:sz w:val="24"/>
                <w:szCs w:val="24"/>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FA01579"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evaluated cost</w:t>
            </w:r>
            <w:r w:rsidRPr="001A1B85">
              <w:rPr>
                <w:rFonts w:ascii="Rockwell" w:eastAsia="Times New Roman" w:hAnsi="Rockwell" w:cs="Tahoma"/>
                <w:iCs/>
                <w:color w:val="231F20"/>
                <w:sz w:val="24"/>
                <w:szCs w:val="24"/>
              </w:rPr>
              <w:t>]</w:t>
            </w:r>
          </w:p>
        </w:tc>
      </w:tr>
      <w:tr w:rsidR="001A1B85" w:rsidRPr="001A1B85" w14:paraId="5BC2BDFD" w14:textId="77777777" w:rsidTr="001A1B85">
        <w:trPr>
          <w:jc w:val="center"/>
        </w:trPr>
        <w:tc>
          <w:tcPr>
            <w:tcW w:w="3505" w:type="dxa"/>
            <w:tcBorders>
              <w:top w:val="single" w:sz="4" w:space="0" w:color="auto"/>
              <w:left w:val="single" w:sz="4" w:space="0" w:color="auto"/>
              <w:bottom w:val="single" w:sz="4" w:space="0" w:color="auto"/>
              <w:right w:val="single" w:sz="4" w:space="0" w:color="auto"/>
            </w:tcBorders>
            <w:vAlign w:val="center"/>
            <w:hideMark/>
          </w:tcPr>
          <w:p w14:paraId="4C02E540"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name</w:t>
            </w:r>
            <w:r w:rsidRPr="001A1B85">
              <w:rPr>
                <w:rFonts w:ascii="Rockwell" w:eastAsia="Times New Roman" w:hAnsi="Rockwell" w:cs="Tahoma"/>
                <w:iCs/>
                <w:color w:val="231F20"/>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6219B33" w14:textId="77777777" w:rsidR="001A1B85" w:rsidRPr="001A1B85" w:rsidRDefault="001A1B85" w:rsidP="001A1B85">
            <w:pPr>
              <w:spacing w:after="0" w:line="312" w:lineRule="auto"/>
              <w:jc w:val="both"/>
              <w:rPr>
                <w:rFonts w:ascii="Rockwell" w:eastAsia="Times New Roman" w:hAnsi="Rockwell" w:cs="Tahoma"/>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Tender price</w:t>
            </w:r>
            <w:r w:rsidRPr="001A1B85">
              <w:rPr>
                <w:rFonts w:ascii="Rockwell" w:eastAsia="Times New Roman" w:hAnsi="Rockwell" w:cs="Tahoma"/>
                <w:iCs/>
                <w:color w:val="231F20"/>
                <w:sz w:val="24"/>
                <w:szCs w:val="24"/>
              </w:rPr>
              <w:t>]</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24BA9EC" w14:textId="77777777" w:rsidR="001A1B85" w:rsidRPr="001A1B85" w:rsidRDefault="001A1B85" w:rsidP="001A1B85">
            <w:pPr>
              <w:spacing w:after="0" w:line="312" w:lineRule="auto"/>
              <w:jc w:val="both"/>
              <w:rPr>
                <w:rFonts w:ascii="Rockwell" w:eastAsia="Times New Roman" w:hAnsi="Rockwell" w:cs="Tahoma"/>
                <w:iCs/>
                <w:color w:val="231F20"/>
                <w:sz w:val="24"/>
                <w:szCs w:val="24"/>
              </w:rPr>
            </w:pPr>
            <w:r w:rsidRPr="001A1B85">
              <w:rPr>
                <w:rFonts w:ascii="Rockwell" w:eastAsia="Times New Roman" w:hAnsi="Rockwell" w:cs="Tahoma"/>
                <w:iCs/>
                <w:color w:val="231F20"/>
                <w:sz w:val="24"/>
                <w:szCs w:val="24"/>
              </w:rPr>
              <w:t>[</w:t>
            </w:r>
            <w:r w:rsidRPr="001A1B85">
              <w:rPr>
                <w:rFonts w:ascii="Rockwell" w:eastAsia="Times New Roman" w:hAnsi="Rockwell" w:cs="Tahoma"/>
                <w:i/>
                <w:iCs/>
                <w:color w:val="231F20"/>
                <w:sz w:val="24"/>
                <w:szCs w:val="24"/>
              </w:rPr>
              <w:t>insert evaluated cost</w:t>
            </w:r>
            <w:r w:rsidRPr="001A1B85">
              <w:rPr>
                <w:rFonts w:ascii="Rockwell" w:eastAsia="Times New Roman" w:hAnsi="Rockwell" w:cs="Tahoma"/>
                <w:iCs/>
                <w:color w:val="231F20"/>
                <w:sz w:val="24"/>
                <w:szCs w:val="24"/>
              </w:rPr>
              <w:t>]</w:t>
            </w:r>
          </w:p>
        </w:tc>
      </w:tr>
    </w:tbl>
    <w:p w14:paraId="58FF8B78" w14:textId="77777777" w:rsidR="001A1B85" w:rsidRPr="001A1B85" w:rsidRDefault="001A1B85" w:rsidP="001A1B85">
      <w:pPr>
        <w:numPr>
          <w:ilvl w:val="0"/>
          <w:numId w:val="153"/>
        </w:numPr>
        <w:spacing w:before="120" w:after="120" w:line="312" w:lineRule="auto"/>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Reason/s why your Tender was unsuccessful</w:t>
      </w:r>
    </w:p>
    <w:tbl>
      <w:tblPr>
        <w:tblW w:w="0" w:type="auto"/>
        <w:tblInd w:w="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223"/>
      </w:tblGrid>
      <w:tr w:rsidR="001A1B85" w:rsidRPr="001A1B85" w14:paraId="49B046CC" w14:textId="77777777" w:rsidTr="001A1B85">
        <w:trPr>
          <w:trHeight w:val="805"/>
        </w:trPr>
        <w:tc>
          <w:tcPr>
            <w:tcW w:w="9223" w:type="dxa"/>
            <w:tcBorders>
              <w:top w:val="single" w:sz="2" w:space="0" w:color="231F20"/>
              <w:left w:val="single" w:sz="2" w:space="0" w:color="231F20"/>
              <w:bottom w:val="single" w:sz="2" w:space="0" w:color="231F20"/>
              <w:right w:val="single" w:sz="2" w:space="0" w:color="231F20"/>
            </w:tcBorders>
            <w:hideMark/>
          </w:tcPr>
          <w:p w14:paraId="5E965E66" w14:textId="77777777" w:rsidR="001A1B85" w:rsidRPr="001A1B85" w:rsidRDefault="001A1B85" w:rsidP="001A1B85">
            <w:pPr>
              <w:spacing w:before="120" w:after="120" w:line="312" w:lineRule="auto"/>
              <w:ind w:left="132" w:right="84"/>
              <w:jc w:val="both"/>
              <w:rPr>
                <w:rFonts w:ascii="Rockwell" w:eastAsia="Times New Roman" w:hAnsi="Rockwell" w:cs="Tahoma"/>
                <w:i/>
                <w:color w:val="231F20"/>
                <w:sz w:val="24"/>
                <w:szCs w:val="24"/>
              </w:rPr>
            </w:pPr>
            <w:r w:rsidRPr="001A1B85">
              <w:rPr>
                <w:rFonts w:ascii="Rockwell" w:eastAsia="Times New Roman" w:hAnsi="Rockwell" w:cs="Tahoma"/>
                <w:b/>
                <w:i/>
                <w:color w:val="231F20"/>
                <w:sz w:val="24"/>
                <w:szCs w:val="24"/>
              </w:rPr>
              <w:t>[INSTRUCTIONS:</w:t>
            </w:r>
            <w:r w:rsidRPr="001A1B85">
              <w:rPr>
                <w:rFonts w:ascii="Rockwell" w:eastAsia="Times New Roman" w:hAnsi="Rockwell" w:cs="Tahoma"/>
                <w:i/>
                <w:color w:val="231F20"/>
                <w:sz w:val="24"/>
                <w:szCs w:val="24"/>
              </w:rPr>
              <w:t xml:space="preserve"> State the reasons/why this Tenderer's Tender was unsuccessful. Do NOT include: (a) appoint by point comparison with another Tenderer's Tender, or (b) information that is marked “Con</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dential</w:t>
            </w:r>
            <w:r w:rsidRPr="001A1B85">
              <w:rPr>
                <w:rFonts w:ascii="Rockwell" w:eastAsia="Times New Roman" w:hAnsi="Rockwell" w:cs="Rockwell"/>
                <w:i/>
                <w:color w:val="231F20"/>
                <w:sz w:val="24"/>
                <w:szCs w:val="24"/>
              </w:rPr>
              <w:t>”</w:t>
            </w:r>
            <w:r w:rsidRPr="001A1B85">
              <w:rPr>
                <w:rFonts w:ascii="Rockwell" w:eastAsia="Times New Roman" w:hAnsi="Rockwell" w:cs="Tahoma"/>
                <w:i/>
                <w:color w:val="231F20"/>
                <w:sz w:val="24"/>
                <w:szCs w:val="24"/>
              </w:rPr>
              <w:t xml:space="preserve"> by the Tenderer in its Tender.]</w:t>
            </w:r>
          </w:p>
        </w:tc>
      </w:tr>
    </w:tbl>
    <w:p w14:paraId="0A98CE7D" w14:textId="77777777" w:rsidR="001A1B85" w:rsidRPr="001A1B85" w:rsidRDefault="001A1B85" w:rsidP="001A1B85">
      <w:pPr>
        <w:numPr>
          <w:ilvl w:val="0"/>
          <w:numId w:val="153"/>
        </w:num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How to request a debrie</w:t>
      </w:r>
      <w:r w:rsidRPr="001A1B85">
        <w:rPr>
          <w:rFonts w:ascii="Times New Roman" w:eastAsia="Times New Roman" w:hAnsi="Times New Roman" w:cs="Times New Roman"/>
          <w:b/>
          <w:color w:val="231F20"/>
          <w:sz w:val="24"/>
          <w:szCs w:val="24"/>
        </w:rPr>
        <w:t>ﬁ</w:t>
      </w:r>
      <w:r w:rsidRPr="001A1B85">
        <w:rPr>
          <w:rFonts w:ascii="Rockwell" w:eastAsia="Times New Roman" w:hAnsi="Rockwell" w:cs="Tahoma"/>
          <w:b/>
          <w:color w:val="231F20"/>
          <w:sz w:val="24"/>
          <w:szCs w:val="24"/>
        </w:rPr>
        <w:t>ng?</w:t>
      </w:r>
    </w:p>
    <w:tbl>
      <w:tblPr>
        <w:tblW w:w="0" w:type="auto"/>
        <w:tblInd w:w="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223"/>
      </w:tblGrid>
      <w:tr w:rsidR="001A1B85" w:rsidRPr="001A1B85" w14:paraId="005AD73A" w14:textId="77777777" w:rsidTr="001A1B85">
        <w:trPr>
          <w:trHeight w:val="1255"/>
        </w:trPr>
        <w:tc>
          <w:tcPr>
            <w:tcW w:w="9223" w:type="dxa"/>
            <w:tcBorders>
              <w:top w:val="single" w:sz="2" w:space="0" w:color="231F20"/>
              <w:left w:val="single" w:sz="2" w:space="0" w:color="231F20"/>
              <w:bottom w:val="single" w:sz="2" w:space="0" w:color="231F20"/>
              <w:right w:val="single" w:sz="2" w:space="0" w:color="231F20"/>
            </w:tcBorders>
            <w:hideMark/>
          </w:tcPr>
          <w:p w14:paraId="233644BD"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b/>
                <w:i/>
                <w:color w:val="231F20"/>
                <w:sz w:val="24"/>
                <w:szCs w:val="24"/>
              </w:rPr>
              <w:t xml:space="preserve">DEADLINE: </w:t>
            </w:r>
            <w:r w:rsidRPr="001A1B85">
              <w:rPr>
                <w:rFonts w:ascii="Rockwell" w:eastAsia="Times New Roman" w:hAnsi="Rockwell" w:cs="Tahoma"/>
                <w:i/>
                <w:color w:val="231F20"/>
                <w:sz w:val="24"/>
                <w:szCs w:val="24"/>
              </w:rPr>
              <w:t>The deadline to request a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expires at midnight on [insert date] (local time).</w:t>
            </w:r>
          </w:p>
          <w:p w14:paraId="73F7CA64"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You may request a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in relation to the results of the evaluation of your Tender. If you decide to request a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your written request must be made within three (3) Business Days of receipt of this Noti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cation of Intention to Award.</w:t>
            </w:r>
          </w:p>
          <w:p w14:paraId="041C6654"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Provide the contract name, reference number, name of the Tenderer, contact details; and address the request for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as follows:</w:t>
            </w:r>
          </w:p>
          <w:p w14:paraId="508E4BB4"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Attention: .............................[insert full name of person, if applicable]</w:t>
            </w:r>
          </w:p>
          <w:p w14:paraId="7DFB1227"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Title/position: ......................[insert title/position]</w:t>
            </w:r>
          </w:p>
          <w:p w14:paraId="23F4533D"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Agency: ...............................[insert name of Procuring Entity] Email address: ...................[insert email address]</w:t>
            </w:r>
          </w:p>
          <w:p w14:paraId="6F2A0261"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Fax number: ......................[insert fax number] delete if not used</w:t>
            </w:r>
          </w:p>
          <w:p w14:paraId="39AA3E6C"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If your request for a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is received within the 3 Business Days deadline, we will provide the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 xml:space="preserve">ng within </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ve (5) Business Days of receipt of your request. If we are unable to provide the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 xml:space="preserve">ng within this period, the Standstill Period shall be extended by </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ve (5) Business Days after the date that the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is provided. If this happens, we will notify you and con</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rm the date that the extended Standstill Period will end.</w:t>
            </w:r>
          </w:p>
          <w:p w14:paraId="53298063"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The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may be in writing, by phone, video conference call or in person. We shall promptly advise you in writing how the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will take place and con</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rm the date and time.</w:t>
            </w:r>
          </w:p>
          <w:p w14:paraId="7A2F36EB" w14:textId="77777777" w:rsidR="001A1B85" w:rsidRPr="001A1B85" w:rsidRDefault="001A1B85" w:rsidP="001A1B85">
            <w:pPr>
              <w:spacing w:before="120" w:after="120" w:line="312" w:lineRule="auto"/>
              <w:ind w:left="132" w:right="174"/>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If the deadline to request a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has expired, you may still request a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In this case, we will provide the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 xml:space="preserve">ng as soon as practicable, and normally no later than </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fteen (15) Business Days from the date of publication of the Contract Award Notice.</w:t>
            </w:r>
          </w:p>
        </w:tc>
      </w:tr>
    </w:tbl>
    <w:p w14:paraId="37FF774E" w14:textId="77777777" w:rsidR="001A1B85" w:rsidRPr="001A1B85" w:rsidRDefault="001A1B85" w:rsidP="001A1B85">
      <w:pPr>
        <w:numPr>
          <w:ilvl w:val="0"/>
          <w:numId w:val="153"/>
        </w:numPr>
        <w:spacing w:before="120" w:after="120" w:line="312" w:lineRule="auto"/>
        <w:jc w:val="both"/>
        <w:rPr>
          <w:rFonts w:ascii="Rockwell" w:eastAsia="Times New Roman" w:hAnsi="Rockwell" w:cs="Tahoma"/>
          <w:b/>
          <w:color w:val="231F20"/>
          <w:sz w:val="24"/>
          <w:szCs w:val="24"/>
        </w:rPr>
      </w:pPr>
      <w:r w:rsidRPr="001A1B85">
        <w:rPr>
          <w:rFonts w:ascii="Rockwell" w:eastAsia="Times New Roman" w:hAnsi="Rockwell" w:cs="Tahoma"/>
          <w:b/>
          <w:color w:val="231F20"/>
          <w:sz w:val="24"/>
          <w:szCs w:val="24"/>
        </w:rPr>
        <w:t>How to make a complaint</w:t>
      </w:r>
    </w:p>
    <w:tbl>
      <w:tblPr>
        <w:tblW w:w="0" w:type="auto"/>
        <w:jc w:val="center"/>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9223"/>
      </w:tblGrid>
      <w:tr w:rsidR="001A1B85" w:rsidRPr="001A1B85" w14:paraId="0FD88E64" w14:textId="77777777" w:rsidTr="001A1B85">
        <w:trPr>
          <w:trHeight w:val="175"/>
          <w:jc w:val="center"/>
        </w:trPr>
        <w:tc>
          <w:tcPr>
            <w:tcW w:w="9223" w:type="dxa"/>
            <w:tcBorders>
              <w:top w:val="single" w:sz="2" w:space="0" w:color="231F20"/>
              <w:left w:val="single" w:sz="2" w:space="0" w:color="231F20"/>
              <w:bottom w:val="single" w:sz="2" w:space="0" w:color="231F20"/>
              <w:right w:val="single" w:sz="2" w:space="0" w:color="231F20"/>
            </w:tcBorders>
            <w:hideMark/>
          </w:tcPr>
          <w:p w14:paraId="5E90BDC2"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Period: Procurement-related Complaint challenging the decision to award shall be submitted by midnight, [insert date] (local time).</w:t>
            </w:r>
          </w:p>
          <w:p w14:paraId="71CC9C35"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Provide the contract name, reference number, name of the Tenderer, contact details; and address the Procurement- related Complaint as follows:</w:t>
            </w:r>
          </w:p>
          <w:p w14:paraId="51918A33"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Attention: .........................................[insert full name of person, if applicable]</w:t>
            </w:r>
          </w:p>
          <w:p w14:paraId="576FA490"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Title/position: ........... ..............................[insert title/position]</w:t>
            </w:r>
          </w:p>
          <w:p w14:paraId="71090093"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Agency: .........................................[insert name of Procuring Entity]</w:t>
            </w:r>
          </w:p>
          <w:p w14:paraId="0168068F"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Email address: .........................................[insert email address]</w:t>
            </w:r>
          </w:p>
          <w:p w14:paraId="0ED058DF"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Fax number: .........................................[insert fax number] delete if not used</w:t>
            </w:r>
          </w:p>
          <w:p w14:paraId="69EE09F9"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At this point in the procurement process, you may submit a Procurement-related Complaint challenging the decision to award the contract. You do not need to have requested, or received, a debrie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ng before making this complaint. Your complaint must be submitted within the Standstill Period and received by us before the Standstill Period ends.</w:t>
            </w:r>
          </w:p>
          <w:p w14:paraId="6C018C2E"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Further information:</w:t>
            </w:r>
          </w:p>
          <w:p w14:paraId="126BA677"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 xml:space="preserve">Further information: For more information refer to the Public Procurement and Disposals Act 2015 and its Regulations available from the Website: </w:t>
            </w:r>
            <w:hyperlink r:id="rId17" w:history="1">
              <w:r w:rsidRPr="001A1B85">
                <w:rPr>
                  <w:rFonts w:ascii="Rockwell" w:eastAsia="Calibri" w:hAnsi="Rockwell" w:cs="Tahoma"/>
                  <w:i/>
                  <w:color w:val="0563C1" w:themeColor="hyperlink"/>
                  <w:sz w:val="24"/>
                  <w:szCs w:val="24"/>
                  <w:u w:val="single"/>
                </w:rPr>
                <w:t xml:space="preserve">info@ppra.go.ke </w:t>
              </w:r>
            </w:hyperlink>
            <w:r w:rsidRPr="001A1B85">
              <w:rPr>
                <w:rFonts w:ascii="Rockwell" w:eastAsia="Times New Roman" w:hAnsi="Rockwell" w:cs="Tahoma"/>
                <w:i/>
                <w:color w:val="231F20"/>
                <w:sz w:val="24"/>
                <w:szCs w:val="24"/>
              </w:rPr>
              <w:t xml:space="preserve">or </w:t>
            </w:r>
            <w:hyperlink r:id="rId18" w:history="1">
              <w:r w:rsidRPr="001A1B85">
                <w:rPr>
                  <w:rFonts w:ascii="Rockwell" w:eastAsia="Calibri" w:hAnsi="Rockwell" w:cs="Tahoma"/>
                  <w:i/>
                  <w:color w:val="0563C1" w:themeColor="hyperlink"/>
                  <w:sz w:val="24"/>
                  <w:szCs w:val="24"/>
                  <w:u w:val="single"/>
                </w:rPr>
                <w:t>complaints@ppra.go.ke.</w:t>
              </w:r>
            </w:hyperlink>
          </w:p>
          <w:p w14:paraId="46DDF07B" w14:textId="77777777" w:rsidR="001A1B85" w:rsidRPr="001A1B85" w:rsidRDefault="001A1B85" w:rsidP="001A1B85">
            <w:p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In summary, there are four essential requirements:</w:t>
            </w:r>
          </w:p>
          <w:p w14:paraId="4B5F82F0" w14:textId="77777777" w:rsidR="001A1B85" w:rsidRPr="001A1B85" w:rsidRDefault="001A1B85" w:rsidP="001A1B85">
            <w:pPr>
              <w:numPr>
                <w:ilvl w:val="0"/>
                <w:numId w:val="155"/>
              </w:num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You must bean' interested party'. In this case, that means a Tenderer who submitted a Tender in this</w:t>
            </w:r>
            <w:r w:rsidRPr="001A1B85">
              <w:rPr>
                <w:rFonts w:ascii="Rockwell" w:eastAsia="Times New Roman" w:hAnsi="Rockwell" w:cs="Tahoma"/>
                <w:i/>
                <w:color w:val="231F20"/>
                <w:sz w:val="24"/>
                <w:szCs w:val="24"/>
              </w:rPr>
              <w:tab/>
              <w:t>Tendering process, and is the recipient of a Noti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cation of Intention to Award.</w:t>
            </w:r>
          </w:p>
          <w:p w14:paraId="2A2F0C60" w14:textId="77777777" w:rsidR="001A1B85" w:rsidRPr="001A1B85" w:rsidRDefault="001A1B85" w:rsidP="001A1B85">
            <w:pPr>
              <w:numPr>
                <w:ilvl w:val="0"/>
                <w:numId w:val="155"/>
              </w:num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The complaint can only challenge the decision to award the contract.</w:t>
            </w:r>
          </w:p>
          <w:p w14:paraId="69FA9AE2" w14:textId="77777777" w:rsidR="001A1B85" w:rsidRPr="001A1B85" w:rsidRDefault="001A1B85" w:rsidP="001A1B85">
            <w:pPr>
              <w:numPr>
                <w:ilvl w:val="0"/>
                <w:numId w:val="155"/>
              </w:num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You must submit the complaint within the period stated above.</w:t>
            </w:r>
          </w:p>
          <w:p w14:paraId="4E14D267" w14:textId="77777777" w:rsidR="001A1B85" w:rsidRPr="001A1B85" w:rsidRDefault="001A1B85" w:rsidP="001A1B85">
            <w:pPr>
              <w:numPr>
                <w:ilvl w:val="0"/>
                <w:numId w:val="155"/>
              </w:numPr>
              <w:spacing w:before="120" w:after="120" w:line="312" w:lineRule="auto"/>
              <w:ind w:left="90" w:right="180"/>
              <w:jc w:val="both"/>
              <w:rPr>
                <w:rFonts w:ascii="Rockwell" w:eastAsia="Times New Roman" w:hAnsi="Rockwell" w:cs="Tahoma"/>
                <w:i/>
                <w:color w:val="231F20"/>
                <w:sz w:val="24"/>
                <w:szCs w:val="24"/>
              </w:rPr>
            </w:pPr>
            <w:r w:rsidRPr="001A1B85">
              <w:rPr>
                <w:rFonts w:ascii="Rockwell" w:eastAsia="Times New Roman" w:hAnsi="Rockwell" w:cs="Tahoma"/>
                <w:i/>
                <w:color w:val="231F20"/>
                <w:sz w:val="24"/>
                <w:szCs w:val="24"/>
              </w:rPr>
              <w:t>You must include, in your complaint, all of the information required by the Procurement Regulations (as described in Annex III).</w:t>
            </w:r>
          </w:p>
        </w:tc>
      </w:tr>
    </w:tbl>
    <w:p w14:paraId="01DB450F" w14:textId="77777777" w:rsidR="001A1B85" w:rsidRPr="001A1B85" w:rsidRDefault="001A1B85" w:rsidP="001A1B85">
      <w:pPr>
        <w:spacing w:before="120" w:after="120" w:line="312" w:lineRule="auto"/>
        <w:ind w:left="90" w:right="180"/>
        <w:jc w:val="both"/>
        <w:rPr>
          <w:rFonts w:ascii="Rockwell" w:eastAsia="Times New Roman" w:hAnsi="Rockwell" w:cs="Tahoma"/>
          <w:color w:val="231F20"/>
          <w:sz w:val="24"/>
          <w:szCs w:val="24"/>
        </w:rPr>
      </w:pPr>
    </w:p>
    <w:p w14:paraId="53F502CD" w14:textId="77777777" w:rsidR="001A1B85" w:rsidRPr="001A1B85" w:rsidRDefault="001A1B85" w:rsidP="001A1B85">
      <w:pPr>
        <w:widowControl w:val="0"/>
        <w:numPr>
          <w:ilvl w:val="0"/>
          <w:numId w:val="153"/>
        </w:numPr>
        <w:autoSpaceDE w:val="0"/>
        <w:autoSpaceDN w:val="0"/>
        <w:spacing w:before="75" w:after="0" w:line="343" w:lineRule="auto"/>
        <w:ind w:right="432"/>
        <w:contextualSpacing/>
        <w:rPr>
          <w:rFonts w:ascii="Rockwell" w:eastAsia="Times New Roman" w:hAnsi="Rockwell" w:cs="Tahoma"/>
          <w:b/>
          <w:sz w:val="24"/>
          <w:szCs w:val="24"/>
        </w:rPr>
      </w:pPr>
      <w:r w:rsidRPr="001A1B85">
        <w:rPr>
          <w:rFonts w:ascii="Rockwell" w:eastAsia="Times New Roman" w:hAnsi="Rockwell" w:cs="Tahoma"/>
          <w:b/>
          <w:color w:val="231F20"/>
          <w:sz w:val="24"/>
          <w:szCs w:val="24"/>
        </w:rPr>
        <w:t>Standstill Period</w:t>
      </w:r>
    </w:p>
    <w:p w14:paraId="79794EB5" w14:textId="77777777" w:rsidR="001A1B85" w:rsidRPr="001A1B85" w:rsidRDefault="001A1B85" w:rsidP="001A1B85">
      <w:pPr>
        <w:widowControl w:val="0"/>
        <w:autoSpaceDE w:val="0"/>
        <w:autoSpaceDN w:val="0"/>
        <w:spacing w:before="1" w:after="0" w:line="240" w:lineRule="auto"/>
        <w:rPr>
          <w:rFonts w:ascii="Rockwell" w:eastAsia="Times New Roman" w:hAnsi="Rockwell" w:cs="Tahoma"/>
          <w:b/>
          <w:sz w:val="24"/>
          <w:szCs w:val="24"/>
        </w:rPr>
      </w:pPr>
    </w:p>
    <w:tbl>
      <w:tblPr>
        <w:tblW w:w="0" w:type="auto"/>
        <w:tblInd w:w="13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0200"/>
      </w:tblGrid>
      <w:tr w:rsidR="001A1B85" w:rsidRPr="001A1B85" w14:paraId="02F54FF6" w14:textId="77777777" w:rsidTr="001A1B85">
        <w:trPr>
          <w:trHeight w:val="1101"/>
        </w:trPr>
        <w:tc>
          <w:tcPr>
            <w:tcW w:w="10200" w:type="dxa"/>
            <w:tcBorders>
              <w:top w:val="single" w:sz="2" w:space="0" w:color="231F20"/>
              <w:left w:val="single" w:sz="2" w:space="0" w:color="231F20"/>
              <w:bottom w:val="single" w:sz="2" w:space="0" w:color="231F20"/>
              <w:right w:val="single" w:sz="2" w:space="0" w:color="231F20"/>
            </w:tcBorders>
            <w:hideMark/>
          </w:tcPr>
          <w:p w14:paraId="3DCD7D99" w14:textId="77777777" w:rsidR="001A1B85" w:rsidRPr="001A1B85" w:rsidRDefault="001A1B85" w:rsidP="001A1B85">
            <w:pPr>
              <w:widowControl w:val="0"/>
              <w:autoSpaceDE w:val="0"/>
              <w:autoSpaceDN w:val="0"/>
              <w:spacing w:before="51" w:after="0" w:line="248" w:lineRule="exact"/>
              <w:ind w:left="77"/>
              <w:rPr>
                <w:rFonts w:ascii="Rockwell" w:eastAsia="Times New Roman" w:hAnsi="Rockwell" w:cs="Tahoma"/>
                <w:i/>
                <w:sz w:val="24"/>
                <w:szCs w:val="24"/>
              </w:rPr>
            </w:pPr>
            <w:r w:rsidRPr="001A1B85">
              <w:rPr>
                <w:rFonts w:ascii="Rockwell" w:eastAsia="Times New Roman" w:hAnsi="Rockwell" w:cs="Tahoma"/>
                <w:b/>
                <w:i/>
                <w:color w:val="231F20"/>
                <w:sz w:val="24"/>
                <w:szCs w:val="24"/>
              </w:rPr>
              <w:t xml:space="preserve">DEADLINE: </w:t>
            </w:r>
            <w:r w:rsidRPr="001A1B85">
              <w:rPr>
                <w:rFonts w:ascii="Rockwell" w:eastAsia="Times New Roman" w:hAnsi="Rockwell" w:cs="Tahoma"/>
                <w:i/>
                <w:color w:val="231F20"/>
                <w:sz w:val="24"/>
                <w:szCs w:val="24"/>
              </w:rPr>
              <w:t>The Standstill Period is due to end at midnight on [insert date] (local time).</w:t>
            </w:r>
          </w:p>
          <w:p w14:paraId="0F583C90" w14:textId="77777777" w:rsidR="001A1B85" w:rsidRPr="001A1B85" w:rsidRDefault="001A1B85" w:rsidP="001A1B85">
            <w:pPr>
              <w:widowControl w:val="0"/>
              <w:autoSpaceDE w:val="0"/>
              <w:autoSpaceDN w:val="0"/>
              <w:spacing w:before="4" w:after="0" w:line="228" w:lineRule="auto"/>
              <w:ind w:left="77"/>
              <w:rPr>
                <w:rFonts w:ascii="Rockwell" w:eastAsia="Times New Roman" w:hAnsi="Rockwell" w:cs="Tahoma"/>
                <w:i/>
                <w:sz w:val="24"/>
                <w:szCs w:val="24"/>
              </w:rPr>
            </w:pPr>
            <w:r w:rsidRPr="001A1B85">
              <w:rPr>
                <w:rFonts w:ascii="Rockwell" w:eastAsia="Times New Roman" w:hAnsi="Rockwell" w:cs="Tahoma"/>
                <w:i/>
                <w:color w:val="231F20"/>
                <w:sz w:val="24"/>
                <w:szCs w:val="24"/>
              </w:rPr>
              <w:t>The Standstill Period lasts ten (10) Business Days after the date of transmission of this Noti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cation of Intention to Award.</w:t>
            </w:r>
          </w:p>
          <w:p w14:paraId="47181BF5" w14:textId="77777777" w:rsidR="001A1B85" w:rsidRPr="001A1B85" w:rsidRDefault="001A1B85" w:rsidP="001A1B85">
            <w:pPr>
              <w:widowControl w:val="0"/>
              <w:autoSpaceDE w:val="0"/>
              <w:autoSpaceDN w:val="0"/>
              <w:spacing w:after="0" w:line="246" w:lineRule="exact"/>
              <w:ind w:left="77"/>
              <w:rPr>
                <w:rFonts w:ascii="Rockwell" w:eastAsia="Times New Roman" w:hAnsi="Rockwell" w:cs="Tahoma"/>
                <w:i/>
                <w:sz w:val="24"/>
                <w:szCs w:val="24"/>
              </w:rPr>
            </w:pPr>
            <w:r w:rsidRPr="001A1B85">
              <w:rPr>
                <w:rFonts w:ascii="Rockwell" w:eastAsia="Times New Roman" w:hAnsi="Rockwell" w:cs="Tahoma"/>
                <w:i/>
                <w:color w:val="231F20"/>
                <w:sz w:val="24"/>
                <w:szCs w:val="24"/>
              </w:rPr>
              <w:t>The Standstill Period may be extended as stated in Section 4 above.</w:t>
            </w:r>
          </w:p>
        </w:tc>
      </w:tr>
    </w:tbl>
    <w:p w14:paraId="18094E8F" w14:textId="77777777" w:rsidR="001A1B85" w:rsidRPr="001A1B85" w:rsidRDefault="001A1B85" w:rsidP="001A1B85">
      <w:pPr>
        <w:widowControl w:val="0"/>
        <w:autoSpaceDE w:val="0"/>
        <w:autoSpaceDN w:val="0"/>
        <w:spacing w:after="0" w:line="240" w:lineRule="auto"/>
        <w:rPr>
          <w:rFonts w:ascii="Rockwell" w:eastAsia="Times New Roman" w:hAnsi="Rockwell" w:cs="Tahoma"/>
          <w:b/>
          <w:sz w:val="24"/>
          <w:szCs w:val="24"/>
        </w:rPr>
      </w:pPr>
    </w:p>
    <w:p w14:paraId="381794A6" w14:textId="77777777" w:rsidR="001A1B85" w:rsidRPr="001A1B85" w:rsidRDefault="001A1B85" w:rsidP="001A1B85">
      <w:pPr>
        <w:widowControl w:val="0"/>
        <w:autoSpaceDE w:val="0"/>
        <w:autoSpaceDN w:val="0"/>
        <w:spacing w:before="199" w:after="0" w:line="228" w:lineRule="auto"/>
        <w:ind w:left="130" w:right="2717"/>
        <w:rPr>
          <w:rFonts w:ascii="Rockwell" w:eastAsia="Times New Roman" w:hAnsi="Rockwell" w:cs="Tahoma"/>
          <w:sz w:val="24"/>
          <w:szCs w:val="24"/>
        </w:rPr>
      </w:pPr>
      <w:r w:rsidRPr="001A1B85">
        <w:rPr>
          <w:rFonts w:ascii="Rockwell" w:eastAsia="Times New Roman" w:hAnsi="Rockwell" w:cs="Tahoma"/>
          <w:color w:val="231F20"/>
          <w:sz w:val="24"/>
          <w:szCs w:val="24"/>
        </w:rPr>
        <w:t>If you have any questions regarding this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please do not hesitate to contact us. On behalf of the Procuring Entity:</w:t>
      </w:r>
    </w:p>
    <w:p w14:paraId="7BAE86D5" w14:textId="77777777" w:rsidR="001A1B85" w:rsidRPr="001A1B85" w:rsidRDefault="001A1B85" w:rsidP="001A1B85">
      <w:pPr>
        <w:widowControl w:val="0"/>
        <w:tabs>
          <w:tab w:val="left" w:pos="10324"/>
          <w:tab w:val="left" w:pos="10360"/>
        </w:tabs>
        <w:autoSpaceDE w:val="0"/>
        <w:autoSpaceDN w:val="0"/>
        <w:spacing w:before="237" w:after="0" w:line="391" w:lineRule="auto"/>
        <w:ind w:left="130" w:right="2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Signature:</w:t>
      </w:r>
      <w:bookmarkStart w:id="106" w:name="_Hlk112898660"/>
      <w:r w:rsidRPr="001A1B85">
        <w:rPr>
          <w:rFonts w:ascii="Rockwell" w:eastAsia="Times New Roman" w:hAnsi="Rockwell" w:cs="Tahoma"/>
          <w:color w:val="231F20"/>
          <w:sz w:val="24"/>
          <w:szCs w:val="24"/>
        </w:rPr>
        <w:t>…………………………………………………..</w:t>
      </w:r>
      <w:bookmarkEnd w:id="106"/>
    </w:p>
    <w:p w14:paraId="7177941C" w14:textId="77777777" w:rsidR="001A1B85" w:rsidRPr="001A1B85" w:rsidRDefault="001A1B85" w:rsidP="001A1B85">
      <w:pPr>
        <w:widowControl w:val="0"/>
        <w:tabs>
          <w:tab w:val="left" w:pos="10324"/>
          <w:tab w:val="left" w:pos="10360"/>
        </w:tabs>
        <w:autoSpaceDE w:val="0"/>
        <w:autoSpaceDN w:val="0"/>
        <w:spacing w:before="237" w:after="0" w:line="391" w:lineRule="auto"/>
        <w:ind w:left="130" w:right="2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w:t>
      </w:r>
    </w:p>
    <w:p w14:paraId="1379E465" w14:textId="77777777" w:rsidR="001A1B85" w:rsidRPr="001A1B85" w:rsidRDefault="001A1B85" w:rsidP="001A1B85">
      <w:pPr>
        <w:widowControl w:val="0"/>
        <w:tabs>
          <w:tab w:val="left" w:pos="10324"/>
          <w:tab w:val="left" w:pos="10360"/>
        </w:tabs>
        <w:autoSpaceDE w:val="0"/>
        <w:autoSpaceDN w:val="0"/>
        <w:spacing w:before="237" w:after="0" w:line="391" w:lineRule="auto"/>
        <w:ind w:left="130" w:right="2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Title/position:…………………………………………………..</w:t>
      </w:r>
    </w:p>
    <w:p w14:paraId="463BB1A9" w14:textId="77777777" w:rsidR="001A1B85" w:rsidRPr="001A1B85" w:rsidRDefault="001A1B85" w:rsidP="001A1B85">
      <w:pPr>
        <w:widowControl w:val="0"/>
        <w:tabs>
          <w:tab w:val="left" w:pos="10324"/>
          <w:tab w:val="left" w:pos="10360"/>
        </w:tabs>
        <w:autoSpaceDE w:val="0"/>
        <w:autoSpaceDN w:val="0"/>
        <w:spacing w:before="237" w:after="0" w:line="391" w:lineRule="auto"/>
        <w:ind w:left="130" w:right="2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Telephone:…………………………………………………..</w:t>
      </w:r>
    </w:p>
    <w:p w14:paraId="7B1B785B" w14:textId="77777777" w:rsidR="001A1B85" w:rsidRPr="001A1B85" w:rsidRDefault="001A1B85" w:rsidP="001A1B85">
      <w:pPr>
        <w:widowControl w:val="0"/>
        <w:tabs>
          <w:tab w:val="left" w:pos="10324"/>
          <w:tab w:val="left" w:pos="10360"/>
        </w:tabs>
        <w:autoSpaceDE w:val="0"/>
        <w:autoSpaceDN w:val="0"/>
        <w:spacing w:before="237" w:after="0" w:line="391" w:lineRule="auto"/>
        <w:ind w:left="130" w:right="280"/>
        <w:jc w:val="both"/>
        <w:rPr>
          <w:rFonts w:ascii="Rockwell" w:eastAsia="Times New Roman" w:hAnsi="Rockwell" w:cs="Tahoma"/>
          <w:sz w:val="24"/>
          <w:szCs w:val="24"/>
        </w:rPr>
      </w:pPr>
      <w:r w:rsidRPr="001A1B85">
        <w:rPr>
          <w:rFonts w:ascii="Rockwell" w:eastAsia="Times New Roman" w:hAnsi="Rockwell" w:cs="Tahoma"/>
          <w:color w:val="231F20"/>
          <w:sz w:val="24"/>
          <w:szCs w:val="24"/>
        </w:rPr>
        <w:t>Email:…………………………………………………..</w:t>
      </w:r>
    </w:p>
    <w:p w14:paraId="67E544B3" w14:textId="77777777" w:rsidR="001A1B85" w:rsidRPr="001A1B85" w:rsidRDefault="001A1B85" w:rsidP="001A1B85">
      <w:pPr>
        <w:spacing w:before="120" w:after="120" w:line="312" w:lineRule="auto"/>
        <w:ind w:left="90" w:right="180"/>
        <w:jc w:val="both"/>
        <w:rPr>
          <w:rFonts w:ascii="Rockwell" w:eastAsia="Times New Roman" w:hAnsi="Rockwell" w:cs="Tahoma"/>
          <w:color w:val="231F20"/>
          <w:sz w:val="24"/>
          <w:szCs w:val="24"/>
        </w:rPr>
      </w:pPr>
    </w:p>
    <w:p w14:paraId="61897ACA" w14:textId="77777777" w:rsidR="001A1B85" w:rsidRPr="001A1B85" w:rsidRDefault="001A1B85" w:rsidP="001A1B85">
      <w:pPr>
        <w:spacing w:before="120" w:after="120" w:line="312" w:lineRule="auto"/>
        <w:ind w:left="90" w:right="180"/>
        <w:jc w:val="both"/>
        <w:rPr>
          <w:rFonts w:ascii="Rockwell" w:eastAsia="Times New Roman" w:hAnsi="Rockwell" w:cs="Tahoma"/>
          <w:color w:val="231F20"/>
          <w:sz w:val="24"/>
          <w:szCs w:val="24"/>
        </w:rPr>
      </w:pPr>
    </w:p>
    <w:p w14:paraId="72388992" w14:textId="77777777" w:rsidR="001A1B85" w:rsidRPr="001A1B85" w:rsidRDefault="001A1B85" w:rsidP="001A1B85">
      <w:pPr>
        <w:keepNext/>
        <w:keepLines/>
        <w:numPr>
          <w:ilvl w:val="0"/>
          <w:numId w:val="152"/>
        </w:numPr>
        <w:tabs>
          <w:tab w:val="left" w:pos="686"/>
        </w:tabs>
        <w:spacing w:before="234" w:after="0" w:line="256" w:lineRule="auto"/>
        <w:ind w:hanging="564"/>
        <w:outlineLvl w:val="3"/>
        <w:rPr>
          <w:rFonts w:ascii="Rockwell" w:eastAsia="Times New Roman" w:hAnsi="Rockwell" w:cs="Tahoma"/>
          <w:b/>
          <w:sz w:val="24"/>
          <w:szCs w:val="24"/>
        </w:rPr>
      </w:pPr>
      <w:r w:rsidRPr="001A1B85">
        <w:rPr>
          <w:rFonts w:ascii="Rockwell" w:eastAsia="Times New Roman" w:hAnsi="Rockwell" w:cs="Tahoma"/>
          <w:b/>
          <w:sz w:val="24"/>
          <w:szCs w:val="24"/>
        </w:rPr>
        <w:t>REQUEST FOR REVIEW</w:t>
      </w:r>
    </w:p>
    <w:p w14:paraId="7E029F58" w14:textId="77777777" w:rsidR="001A1B85" w:rsidRPr="001A1B85" w:rsidRDefault="001A1B85" w:rsidP="001A1B85">
      <w:pPr>
        <w:spacing w:line="256" w:lineRule="auto"/>
        <w:ind w:left="3082" w:hanging="2794"/>
        <w:jc w:val="both"/>
        <w:rPr>
          <w:rFonts w:ascii="Rockwell" w:eastAsia="Calibri" w:hAnsi="Rockwell" w:cs="Tahoma"/>
          <w:b/>
          <w:sz w:val="24"/>
          <w:szCs w:val="24"/>
        </w:rPr>
      </w:pPr>
    </w:p>
    <w:p w14:paraId="45A7F62B" w14:textId="77777777" w:rsidR="001A1B85" w:rsidRPr="001A1B85" w:rsidRDefault="001A1B85" w:rsidP="001A1B85">
      <w:pPr>
        <w:spacing w:line="256" w:lineRule="auto"/>
        <w:ind w:left="7200" w:hanging="2790"/>
        <w:rPr>
          <w:rFonts w:ascii="Rockwell" w:eastAsia="Calibri" w:hAnsi="Rockwell" w:cs="Tahoma"/>
          <w:b/>
          <w:sz w:val="24"/>
          <w:szCs w:val="24"/>
        </w:rPr>
      </w:pPr>
      <w:r w:rsidRPr="001A1B85">
        <w:rPr>
          <w:rFonts w:ascii="Rockwell" w:eastAsia="Calibri" w:hAnsi="Rockwell" w:cs="Tahoma"/>
          <w:b/>
          <w:sz w:val="24"/>
          <w:szCs w:val="24"/>
        </w:rPr>
        <w:t xml:space="preserve">FORM FOR REVIEW(r.203(1)) </w:t>
      </w:r>
    </w:p>
    <w:p w14:paraId="579BAB8F" w14:textId="77777777" w:rsidR="001A1B85" w:rsidRPr="001A1B85" w:rsidRDefault="001A1B85" w:rsidP="001A1B85">
      <w:pPr>
        <w:spacing w:line="256" w:lineRule="auto"/>
        <w:jc w:val="center"/>
        <w:rPr>
          <w:rFonts w:ascii="Rockwell" w:eastAsia="Calibri" w:hAnsi="Rockwell" w:cs="Tahoma"/>
          <w:b/>
          <w:sz w:val="24"/>
          <w:szCs w:val="24"/>
        </w:rPr>
      </w:pPr>
    </w:p>
    <w:p w14:paraId="0A1161EC" w14:textId="77777777" w:rsidR="001A1B85" w:rsidRPr="001A1B85" w:rsidRDefault="001A1B85" w:rsidP="001A1B85">
      <w:pPr>
        <w:spacing w:line="256" w:lineRule="auto"/>
        <w:jc w:val="center"/>
        <w:rPr>
          <w:rFonts w:ascii="Rockwell" w:eastAsia="Calibri" w:hAnsi="Rockwell" w:cs="Tahoma"/>
          <w:b/>
          <w:sz w:val="24"/>
          <w:szCs w:val="24"/>
        </w:rPr>
      </w:pPr>
      <w:r w:rsidRPr="001A1B85">
        <w:rPr>
          <w:rFonts w:ascii="Rockwell" w:eastAsia="Calibri" w:hAnsi="Rockwell" w:cs="Tahoma"/>
          <w:b/>
          <w:sz w:val="24"/>
          <w:szCs w:val="24"/>
        </w:rPr>
        <w:t>PUBLIC PROCUREMENT ADMINISTRATIVE REVIEW BOARD</w:t>
      </w:r>
    </w:p>
    <w:p w14:paraId="57E64D76" w14:textId="77777777" w:rsidR="001A1B85" w:rsidRPr="001A1B85" w:rsidRDefault="001A1B85" w:rsidP="001A1B85">
      <w:pPr>
        <w:spacing w:line="256" w:lineRule="auto"/>
        <w:jc w:val="center"/>
        <w:rPr>
          <w:rFonts w:ascii="Rockwell" w:eastAsia="Calibri" w:hAnsi="Rockwell" w:cs="Tahoma"/>
          <w:b/>
          <w:sz w:val="24"/>
          <w:szCs w:val="24"/>
        </w:rPr>
      </w:pPr>
      <w:r w:rsidRPr="001A1B85">
        <w:rPr>
          <w:rFonts w:ascii="Rockwell" w:eastAsia="Calibri" w:hAnsi="Rockwell" w:cs="Tahoma"/>
          <w:b/>
          <w:sz w:val="24"/>
          <w:szCs w:val="24"/>
        </w:rPr>
        <w:t>APPLICATION NO…………….OF……….….20……...</w:t>
      </w:r>
    </w:p>
    <w:p w14:paraId="39368095" w14:textId="77777777" w:rsidR="001A1B85" w:rsidRPr="001A1B85" w:rsidRDefault="001A1B85" w:rsidP="001A1B85">
      <w:pPr>
        <w:spacing w:line="256" w:lineRule="auto"/>
        <w:jc w:val="center"/>
        <w:rPr>
          <w:rFonts w:ascii="Rockwell" w:eastAsia="Calibri" w:hAnsi="Rockwell" w:cs="Tahoma"/>
          <w:b/>
          <w:sz w:val="24"/>
          <w:szCs w:val="24"/>
        </w:rPr>
      </w:pPr>
      <w:r w:rsidRPr="001A1B85">
        <w:rPr>
          <w:rFonts w:ascii="Rockwell" w:eastAsia="Calibri" w:hAnsi="Rockwell" w:cs="Tahoma"/>
          <w:b/>
          <w:sz w:val="24"/>
          <w:szCs w:val="24"/>
        </w:rPr>
        <w:t>BETWEEN</w:t>
      </w:r>
    </w:p>
    <w:p w14:paraId="7AEFB05D" w14:textId="77777777" w:rsidR="001A1B85" w:rsidRPr="001A1B85" w:rsidRDefault="001A1B85" w:rsidP="001A1B85">
      <w:pPr>
        <w:spacing w:line="256" w:lineRule="auto"/>
        <w:jc w:val="center"/>
        <w:rPr>
          <w:rFonts w:ascii="Rockwell" w:eastAsia="Calibri" w:hAnsi="Rockwell" w:cs="Tahoma"/>
          <w:b/>
          <w:sz w:val="24"/>
          <w:szCs w:val="24"/>
        </w:rPr>
      </w:pPr>
      <w:r w:rsidRPr="001A1B85">
        <w:rPr>
          <w:rFonts w:ascii="Rockwell" w:eastAsia="Calibri" w:hAnsi="Rockwell" w:cs="Tahoma"/>
          <w:b/>
          <w:sz w:val="24"/>
          <w:szCs w:val="24"/>
        </w:rPr>
        <w:t xml:space="preserve">…………………………...……………………………….APPLICANT </w:t>
      </w:r>
    </w:p>
    <w:p w14:paraId="584DD0A0" w14:textId="77777777" w:rsidR="001A1B85" w:rsidRPr="001A1B85" w:rsidRDefault="001A1B85" w:rsidP="001A1B85">
      <w:pPr>
        <w:spacing w:line="256" w:lineRule="auto"/>
        <w:jc w:val="center"/>
        <w:rPr>
          <w:rFonts w:ascii="Rockwell" w:eastAsia="Calibri" w:hAnsi="Rockwell" w:cs="Tahoma"/>
          <w:b/>
          <w:sz w:val="24"/>
          <w:szCs w:val="24"/>
        </w:rPr>
      </w:pPr>
      <w:r w:rsidRPr="001A1B85">
        <w:rPr>
          <w:rFonts w:ascii="Rockwell" w:eastAsia="Calibri" w:hAnsi="Rockwell" w:cs="Tahoma"/>
          <w:b/>
          <w:sz w:val="24"/>
          <w:szCs w:val="24"/>
        </w:rPr>
        <w:t>AND</w:t>
      </w:r>
    </w:p>
    <w:p w14:paraId="3C49793F" w14:textId="77777777" w:rsidR="001A1B85" w:rsidRPr="001A1B85" w:rsidRDefault="001A1B85" w:rsidP="001A1B85">
      <w:pPr>
        <w:spacing w:line="256" w:lineRule="auto"/>
        <w:jc w:val="center"/>
        <w:rPr>
          <w:rFonts w:ascii="Rockwell" w:eastAsia="Calibri" w:hAnsi="Rockwell" w:cs="Tahoma"/>
          <w:b/>
          <w:sz w:val="24"/>
          <w:szCs w:val="24"/>
        </w:rPr>
      </w:pPr>
      <w:r w:rsidRPr="001A1B85">
        <w:rPr>
          <w:rFonts w:ascii="Rockwell" w:eastAsia="Calibri" w:hAnsi="Rockwell" w:cs="Tahoma"/>
          <w:b/>
          <w:sz w:val="24"/>
          <w:szCs w:val="24"/>
        </w:rPr>
        <w:t>…………………………………RESPONDENT (Procuring Entity)</w:t>
      </w:r>
    </w:p>
    <w:p w14:paraId="69BD27AC" w14:textId="77777777" w:rsidR="001A1B85" w:rsidRPr="001A1B85" w:rsidRDefault="001A1B85" w:rsidP="001A1B85">
      <w:pPr>
        <w:spacing w:line="256" w:lineRule="auto"/>
        <w:jc w:val="both"/>
        <w:rPr>
          <w:rFonts w:ascii="Rockwell" w:eastAsia="Calibri" w:hAnsi="Rockwell" w:cs="Tahoma"/>
          <w:sz w:val="24"/>
          <w:szCs w:val="24"/>
        </w:rPr>
      </w:pPr>
    </w:p>
    <w:p w14:paraId="18A7DDC2" w14:textId="77777777" w:rsidR="001A1B85" w:rsidRPr="001A1B85" w:rsidRDefault="001A1B85" w:rsidP="001A1B85">
      <w:pPr>
        <w:spacing w:line="256" w:lineRule="auto"/>
        <w:ind w:right="144"/>
        <w:jc w:val="both"/>
        <w:rPr>
          <w:rFonts w:ascii="Rockwell" w:eastAsia="Calibri" w:hAnsi="Rockwell" w:cs="Tahoma"/>
          <w:sz w:val="24"/>
          <w:szCs w:val="24"/>
        </w:rPr>
      </w:pPr>
      <w:r w:rsidRPr="001A1B85">
        <w:rPr>
          <w:rFonts w:ascii="Rockwell" w:eastAsia="Calibri" w:hAnsi="Rockwell" w:cs="Tahoma"/>
          <w:sz w:val="24"/>
          <w:szCs w:val="24"/>
        </w:rPr>
        <w:t>Request for review of the decision of the…………… (Name of the Procuring Entity  of ……………dated the…day of ………….20……….in the matter of Tender No………..…of …………..20….. for .........(Tender description).</w:t>
      </w:r>
    </w:p>
    <w:p w14:paraId="7AF32102" w14:textId="77777777" w:rsidR="001A1B85" w:rsidRPr="001A1B85" w:rsidRDefault="001A1B85" w:rsidP="001A1B85">
      <w:pPr>
        <w:spacing w:line="256" w:lineRule="auto"/>
        <w:ind w:right="144"/>
        <w:jc w:val="center"/>
        <w:rPr>
          <w:rFonts w:ascii="Rockwell" w:eastAsia="Calibri" w:hAnsi="Rockwell" w:cs="Tahoma"/>
          <w:b/>
          <w:sz w:val="24"/>
          <w:szCs w:val="24"/>
        </w:rPr>
      </w:pPr>
      <w:r w:rsidRPr="001A1B85">
        <w:rPr>
          <w:rFonts w:ascii="Rockwell" w:eastAsia="Calibri" w:hAnsi="Rockwell" w:cs="Tahoma"/>
          <w:b/>
          <w:sz w:val="24"/>
          <w:szCs w:val="24"/>
        </w:rPr>
        <w:t>REQUEST FOR REVIEW</w:t>
      </w:r>
    </w:p>
    <w:p w14:paraId="5C463925" w14:textId="77777777" w:rsidR="001A1B85" w:rsidRPr="001A1B85" w:rsidRDefault="001A1B85" w:rsidP="001A1B85">
      <w:pPr>
        <w:spacing w:after="120" w:line="256" w:lineRule="auto"/>
        <w:ind w:right="144"/>
        <w:rPr>
          <w:rFonts w:ascii="Rockwell" w:eastAsia="Calibri" w:hAnsi="Rockwell" w:cs="Tahoma"/>
          <w:sz w:val="24"/>
          <w:szCs w:val="24"/>
        </w:rPr>
      </w:pPr>
      <w:r w:rsidRPr="001A1B85">
        <w:rPr>
          <w:rFonts w:ascii="Rockwell" w:eastAsia="Calibri" w:hAnsi="Rockwell" w:cs="Tahoma"/>
          <w:sz w:val="24"/>
          <w:szCs w:val="24"/>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0D0B1E2E"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sz w:val="24"/>
          <w:szCs w:val="24"/>
        </w:rPr>
        <w:t xml:space="preserve">1. </w:t>
      </w:r>
    </w:p>
    <w:p w14:paraId="7E91871A"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sz w:val="24"/>
          <w:szCs w:val="24"/>
        </w:rPr>
        <w:t xml:space="preserve">2. </w:t>
      </w:r>
    </w:p>
    <w:p w14:paraId="2FF8D9B9"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sz w:val="24"/>
          <w:szCs w:val="24"/>
        </w:rPr>
        <w:t xml:space="preserve">By this memorandum, the Applicant requests the Board for an order/orders that: </w:t>
      </w:r>
    </w:p>
    <w:p w14:paraId="78C5499F"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sz w:val="24"/>
          <w:szCs w:val="24"/>
        </w:rPr>
        <w:t xml:space="preserve">1. </w:t>
      </w:r>
    </w:p>
    <w:p w14:paraId="43A65A8A"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sz w:val="24"/>
          <w:szCs w:val="24"/>
        </w:rPr>
        <w:t xml:space="preserve">2. </w:t>
      </w:r>
    </w:p>
    <w:p w14:paraId="5FEC2AAF"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sz w:val="24"/>
          <w:szCs w:val="24"/>
        </w:rPr>
        <w:t>SIGNED ……………….(Applicant) Dated on…………….day of ……………/…20……</w:t>
      </w:r>
    </w:p>
    <w:p w14:paraId="022E7184"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b/>
          <w:sz w:val="24"/>
          <w:szCs w:val="24"/>
          <w:u w:val="single"/>
        </w:rPr>
        <w:t>_____________________________________________________________</w:t>
      </w:r>
    </w:p>
    <w:p w14:paraId="4AC584AF" w14:textId="77777777" w:rsidR="001A1B85" w:rsidRPr="001A1B85" w:rsidRDefault="001A1B85" w:rsidP="001A1B85">
      <w:pPr>
        <w:spacing w:after="120" w:line="256" w:lineRule="auto"/>
        <w:rPr>
          <w:rFonts w:ascii="Rockwell" w:eastAsia="Calibri" w:hAnsi="Rockwell" w:cs="Tahoma"/>
          <w:sz w:val="24"/>
          <w:szCs w:val="24"/>
        </w:rPr>
      </w:pPr>
      <w:r w:rsidRPr="001A1B85">
        <w:rPr>
          <w:rFonts w:ascii="Rockwell" w:eastAsia="Calibri" w:hAnsi="Rockwell" w:cs="Tahoma"/>
          <w:sz w:val="24"/>
          <w:szCs w:val="24"/>
        </w:rPr>
        <w:t>FOR OFFICIAL USE ONLY Lodged with the Secretary Public Procurement Administrative Review Board on…………day of ………....20….………</w:t>
      </w:r>
    </w:p>
    <w:p w14:paraId="167FFC1B" w14:textId="77777777" w:rsidR="001A1B85" w:rsidRPr="001A1B85" w:rsidRDefault="001A1B85" w:rsidP="001A1B85">
      <w:pPr>
        <w:spacing w:after="120" w:line="256" w:lineRule="auto"/>
        <w:rPr>
          <w:rFonts w:ascii="Rockwell" w:eastAsia="Calibri" w:hAnsi="Rockwell" w:cs="Tahoma"/>
          <w:b/>
          <w:sz w:val="24"/>
          <w:szCs w:val="24"/>
        </w:rPr>
      </w:pPr>
      <w:r w:rsidRPr="001A1B85">
        <w:rPr>
          <w:rFonts w:ascii="Rockwell" w:eastAsia="Calibri" w:hAnsi="Rockwell" w:cs="Tahoma"/>
          <w:b/>
          <w:sz w:val="24"/>
          <w:szCs w:val="24"/>
        </w:rPr>
        <w:t xml:space="preserve">SIGNED </w:t>
      </w:r>
    </w:p>
    <w:p w14:paraId="46F749B6" w14:textId="77777777" w:rsidR="001A1B85" w:rsidRPr="001A1B85" w:rsidRDefault="001A1B85" w:rsidP="001A1B85">
      <w:pPr>
        <w:spacing w:line="256" w:lineRule="auto"/>
        <w:rPr>
          <w:rFonts w:ascii="Rockwell" w:eastAsia="Calibri" w:hAnsi="Rockwell" w:cs="Tahoma"/>
          <w:b/>
          <w:sz w:val="24"/>
          <w:szCs w:val="24"/>
        </w:rPr>
      </w:pPr>
      <w:r w:rsidRPr="001A1B85">
        <w:rPr>
          <w:rFonts w:ascii="Rockwell" w:eastAsia="Calibri" w:hAnsi="Rockwell" w:cs="Tahoma"/>
          <w:b/>
          <w:sz w:val="24"/>
          <w:szCs w:val="24"/>
        </w:rPr>
        <w:t>Board Secretary</w:t>
      </w:r>
    </w:p>
    <w:p w14:paraId="17D3A3E9" w14:textId="77777777" w:rsidR="001A1B85" w:rsidRPr="001A1B85" w:rsidRDefault="001A1B85" w:rsidP="001A1B85">
      <w:pPr>
        <w:spacing w:line="256" w:lineRule="auto"/>
        <w:rPr>
          <w:rFonts w:ascii="Rockwell" w:eastAsia="Calibri" w:hAnsi="Rockwell" w:cs="Tahoma"/>
          <w:b/>
          <w:sz w:val="24"/>
          <w:szCs w:val="24"/>
        </w:rPr>
      </w:pPr>
    </w:p>
    <w:p w14:paraId="2D43DE7D" w14:textId="77777777" w:rsidR="001A1B85" w:rsidRPr="001A1B85" w:rsidRDefault="001A1B85" w:rsidP="001A1B85">
      <w:pPr>
        <w:numPr>
          <w:ilvl w:val="0"/>
          <w:numId w:val="152"/>
        </w:numPr>
        <w:spacing w:before="120" w:after="120" w:line="312" w:lineRule="auto"/>
        <w:ind w:right="180"/>
        <w:contextualSpacing/>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 xml:space="preserve">LETTER OF AWARD </w:t>
      </w:r>
    </w:p>
    <w:p w14:paraId="1FBB27C5" w14:textId="77777777" w:rsidR="001A1B85" w:rsidRPr="001A1B85" w:rsidRDefault="001A1B85" w:rsidP="001A1B85">
      <w:pPr>
        <w:spacing w:before="120" w:after="120" w:line="312" w:lineRule="auto"/>
        <w:ind w:right="180"/>
        <w:jc w:val="both"/>
        <w:rPr>
          <w:rFonts w:ascii="Rockwell" w:eastAsia="Times New Roman" w:hAnsi="Rockwell" w:cs="Tahoma"/>
          <w:b/>
          <w:color w:val="231F20"/>
          <w:sz w:val="24"/>
          <w:szCs w:val="24"/>
        </w:rPr>
      </w:pPr>
    </w:p>
    <w:p w14:paraId="69F1798B"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To:</w:t>
      </w:r>
      <w:r w:rsidRPr="001A1B85">
        <w:rPr>
          <w:rFonts w:ascii="Rockwell" w:eastAsia="Times New Roman" w:hAnsi="Rockwell" w:cs="Tahoma"/>
          <w:color w:val="231F20"/>
          <w:sz w:val="24"/>
          <w:szCs w:val="24"/>
          <w:u w:val="single"/>
        </w:rPr>
        <w:t>………………………………...</w:t>
      </w:r>
    </w:p>
    <w:p w14:paraId="6FD0C68C"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is to notify you that your Tender dated</w:t>
      </w:r>
      <w:r w:rsidRPr="001A1B85">
        <w:rPr>
          <w:rFonts w:ascii="Rockwell" w:eastAsia="Times New Roman" w:hAnsi="Rockwell" w:cs="Tahoma"/>
          <w:color w:val="231F20"/>
          <w:sz w:val="24"/>
          <w:szCs w:val="24"/>
          <w:u w:val="single"/>
        </w:rPr>
        <w:t>…………………..</w:t>
      </w:r>
      <w:r w:rsidRPr="001A1B85">
        <w:rPr>
          <w:rFonts w:ascii="Rockwell" w:eastAsia="Times New Roman" w:hAnsi="Rockwell" w:cs="Tahoma"/>
          <w:color w:val="231F20"/>
          <w:sz w:val="24"/>
          <w:szCs w:val="24"/>
        </w:rPr>
        <w:t>for execution of the</w:t>
      </w:r>
      <w:r w:rsidRPr="001A1B85">
        <w:rPr>
          <w:rFonts w:ascii="Rockwell" w:eastAsia="Times New Roman" w:hAnsi="Rockwell" w:cs="Tahoma"/>
          <w:color w:val="231F20"/>
          <w:sz w:val="24"/>
          <w:szCs w:val="24"/>
          <w:u w:val="single"/>
        </w:rPr>
        <w:t>……..</w:t>
      </w:r>
      <w:r w:rsidRPr="001A1B85">
        <w:rPr>
          <w:rFonts w:ascii="Rockwell" w:eastAsia="Times New Roman" w:hAnsi="Rockwell" w:cs="Tahoma"/>
          <w:color w:val="231F20"/>
          <w:sz w:val="24"/>
          <w:szCs w:val="24"/>
        </w:rPr>
        <w:t>for the Contract Price in the aggregate of</w:t>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u w:val="single"/>
        </w:rPr>
        <w:tab/>
      </w:r>
      <w:r w:rsidRPr="001A1B85">
        <w:rPr>
          <w:rFonts w:ascii="Rockwell" w:eastAsia="Times New Roman" w:hAnsi="Rockwell" w:cs="Tahoma"/>
          <w:color w:val="231F20"/>
          <w:sz w:val="24"/>
          <w:szCs w:val="24"/>
        </w:rPr>
        <w:t>, as corrected and modi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accordance with the Instructions to Tenderers is hereby accepted by our Agency.</w:t>
      </w:r>
    </w:p>
    <w:p w14:paraId="375DEF22"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You are requested to furnish the Performance Security within 28 days in accordance with the Conditions of Contract, using for that purpose one of the Performance Security Forms included in Section X, - Contract Forms, of the Tendering document.</w:t>
      </w:r>
    </w:p>
    <w:p w14:paraId="29ABB203"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Authorized Signature: .........................................................................................</w:t>
      </w:r>
    </w:p>
    <w:p w14:paraId="3AD8DB95"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and Title of Signatory: ...............................................................................</w:t>
      </w:r>
    </w:p>
    <w:p w14:paraId="2C6CA957"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Name of Agency: .................................................................................................</w:t>
      </w:r>
    </w:p>
    <w:p w14:paraId="5FA929A6"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Attachment: Contract Agreement: ......................................................................</w:t>
      </w:r>
    </w:p>
    <w:p w14:paraId="77AFA43C"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283C9752"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3785F2A4"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28BA4CDB"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0E2327C8"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75B9DC4D"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76455C19"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5DEB1B19"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1F7B7D34"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5F7EF5AD"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24A3DA1F"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3CF39CCC"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68D3072A"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02C6B3EC"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1BF11A29" w14:textId="77777777" w:rsidR="001A1B85" w:rsidRPr="001A1B85" w:rsidRDefault="001A1B85" w:rsidP="001A1B85">
      <w:pPr>
        <w:numPr>
          <w:ilvl w:val="0"/>
          <w:numId w:val="152"/>
        </w:numPr>
        <w:spacing w:before="120" w:after="120" w:line="312" w:lineRule="auto"/>
        <w:ind w:left="360" w:right="180" w:hanging="221"/>
        <w:contextualSpacing/>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CONTRACT AGREEMENT</w:t>
      </w:r>
    </w:p>
    <w:p w14:paraId="0B855DEF"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AGREEMENT is made the…………….day of……………..,…………………., BETWEEN</w:t>
      </w:r>
    </w:p>
    <w:p w14:paraId="1671456F"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1)</w:t>
      </w:r>
      <w:r w:rsidRPr="001A1B85">
        <w:rPr>
          <w:rFonts w:ascii="Rockwell" w:eastAsia="Times New Roman" w:hAnsi="Rockwell" w:cs="Tahoma"/>
          <w:color w:val="231F20"/>
          <w:sz w:val="24"/>
          <w:szCs w:val="24"/>
        </w:rPr>
        <w:tab/>
        <w:t>………………a corporation incorporated under the laws of</w:t>
      </w:r>
      <w:r w:rsidRPr="001A1B85">
        <w:rPr>
          <w:rFonts w:ascii="Rockwell" w:eastAsia="Times New Roman" w:hAnsi="Rockwell" w:cs="Tahoma"/>
          <w:color w:val="231F20"/>
          <w:sz w:val="24"/>
          <w:szCs w:val="24"/>
        </w:rPr>
        <w:tab/>
        <w:t>and having its principal place of business at …………………………... (hereinafter called “the Procuring Entity”), and (2)………………………………., a corporation incorporated under the laws of……………………………and having its principal place of business at……………(herein after called “the Contractor”).</w:t>
      </w:r>
    </w:p>
    <w:p w14:paraId="1281823A"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WHEREAS the Procuring Entity desires to engage the Contractor to design, manufacture, test, deliver, install, complete and commission certain Facilities, viz…………………(“the Facilities”), and the Contractor has agreed to such engagement upon and subject to the terms and conditions herein after appearing.</w:t>
      </w:r>
    </w:p>
    <w:p w14:paraId="0D6DA8D1"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NOW IT IS HEREBYAGREED as follows:</w:t>
      </w:r>
    </w:p>
    <w:p w14:paraId="42F200D0" w14:textId="77777777" w:rsidR="001A1B85" w:rsidRPr="001A1B85" w:rsidRDefault="001A1B85" w:rsidP="001A1B85">
      <w:pPr>
        <w:spacing w:before="120" w:after="120" w:line="312" w:lineRule="auto"/>
        <w:ind w:right="18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Article 1. Contract Documents</w:t>
      </w:r>
    </w:p>
    <w:p w14:paraId="59160FD1"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1.1 Contract Documents (Reference GCC Clause2)</w:t>
      </w:r>
    </w:p>
    <w:p w14:paraId="3E69A01D"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following documents shall constitute the Contract between the Procuring Entity and the Contractor, and each shall be read and construed as an integral part of the Contract:</w:t>
      </w:r>
    </w:p>
    <w:p w14:paraId="7530548B"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Contract Agreement and the Appendices hereto</w:t>
      </w:r>
    </w:p>
    <w:p w14:paraId="5A285ACC"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Form of Tender and Price Schedules submitted by the Contractor</w:t>
      </w:r>
    </w:p>
    <w:p w14:paraId="59301927"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Special Conditions of Contract</w:t>
      </w:r>
    </w:p>
    <w:p w14:paraId="2541CD3A"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General Conditions of Contract</w:t>
      </w:r>
    </w:p>
    <w:p w14:paraId="686AFEAA"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Speci</w:t>
      </w:r>
      <w:r w:rsidRPr="001A1B85">
        <w:rPr>
          <w:rFonts w:ascii="Times New Roman" w:eastAsia="Times New Roman" w:hAnsi="Times New Roman"/>
          <w:color w:val="231F20"/>
          <w:sz w:val="24"/>
          <w:szCs w:val="24"/>
        </w:rPr>
        <w:t>ﬁ</w:t>
      </w:r>
      <w:r w:rsidRPr="001A1B85">
        <w:rPr>
          <w:rFonts w:ascii="Rockwell" w:eastAsia="Times New Roman" w:hAnsi="Rockwell" w:cs="Tahoma"/>
          <w:color w:val="231F20"/>
          <w:sz w:val="24"/>
          <w:szCs w:val="24"/>
        </w:rPr>
        <w:t>cation</w:t>
      </w:r>
    </w:p>
    <w:p w14:paraId="6BB89C5E"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Drawings</w:t>
      </w:r>
    </w:p>
    <w:p w14:paraId="2453AF79"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Other completed Tendering forms submitted with the Tender</w:t>
      </w:r>
    </w:p>
    <w:p w14:paraId="397F6908"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other documents forming part of the Procuring Entity's Requirements</w:t>
      </w:r>
    </w:p>
    <w:p w14:paraId="67ED3AF6" w14:textId="77777777" w:rsidR="001A1B85" w:rsidRPr="001A1B85" w:rsidRDefault="001A1B85" w:rsidP="001A1B85">
      <w:pPr>
        <w:numPr>
          <w:ilvl w:val="0"/>
          <w:numId w:val="156"/>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Any other documents shall be added here</w:t>
      </w:r>
    </w:p>
    <w:p w14:paraId="12FBCE28"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1.2 Order of Precedence (Reference GCC Clause2)</w:t>
      </w:r>
    </w:p>
    <w:p w14:paraId="61207F63"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of any ambiguity or con</w:t>
      </w:r>
      <w:r w:rsidRPr="001A1B85">
        <w:rPr>
          <w:rFonts w:ascii="Times New Roman" w:eastAsia="Times New Roman" w:hAnsi="Times New Roman" w:cs="Times New Roman"/>
          <w:color w:val="231F20"/>
          <w:sz w:val="24"/>
          <w:szCs w:val="24"/>
        </w:rPr>
        <w:t>ﬂ</w:t>
      </w:r>
      <w:r w:rsidRPr="001A1B85">
        <w:rPr>
          <w:rFonts w:ascii="Rockwell" w:eastAsia="Times New Roman" w:hAnsi="Rockwell" w:cs="Tahoma"/>
          <w:color w:val="231F20"/>
          <w:sz w:val="24"/>
          <w:szCs w:val="24"/>
        </w:rPr>
        <w:t>ict between the Contract Documents listed above, the order of precedence shall be the order in which the Contract Documents are listed in Article1.1(Contract Documents) above.</w:t>
      </w:r>
    </w:p>
    <w:p w14:paraId="36C3F546"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1.3 De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nitions (Reference GCC Clause1)</w:t>
      </w:r>
    </w:p>
    <w:p w14:paraId="16A53F05"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Capitalized words and phrases used here in shall have the same meanings as ascribed to them in the General Conditions.</w:t>
      </w:r>
    </w:p>
    <w:p w14:paraId="5C6F6C52" w14:textId="77777777" w:rsidR="001A1B85" w:rsidRPr="001A1B85" w:rsidRDefault="001A1B85" w:rsidP="001A1B85">
      <w:pPr>
        <w:spacing w:before="120" w:after="120" w:line="312" w:lineRule="auto"/>
        <w:ind w:right="18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Article 2. Contract Price and Terms of Payment</w:t>
      </w:r>
    </w:p>
    <w:p w14:paraId="399B66E6"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2.1 Contract Price (Reference GCC Clause11)</w:t>
      </w:r>
    </w:p>
    <w:p w14:paraId="19C7489E"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hereby agrees to pay to the Contractor the Contract Price in consideration of the performance by the Contractor of its obligations hereunder. The Contract Price shall be the aggregate of: ……………………………...………………as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Price Schedule No 5 (Grand Summary), and………………….,……….., or such other sums as may be determined in accordance with the terms and conditions of the Contract.</w:t>
      </w:r>
    </w:p>
    <w:p w14:paraId="0D399EAF"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2.2 Terms of Payment (Reference GCC Clause 12)</w:t>
      </w:r>
    </w:p>
    <w:p w14:paraId="76894569"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terms and procedures of payment according to which the Procuring Entity will reimburse the Contractor are given in the Appendix (Terms and Procedures of Payment) hereto.</w:t>
      </w:r>
    </w:p>
    <w:p w14:paraId="0B38C2EF"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may instruct its bank to issue an irrevocable con</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rmed documentary credit made available to the Contractor in a bank in the country of the Contractor. The credit shall be for an amount of……………………………..; and shall be subject to the Uniform Customs and Practice for Documentary Credits 2007 Revision, ICC Publication No.600.</w:t>
      </w:r>
    </w:p>
    <w:p w14:paraId="1B9B12FC"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event that the amount payable under Schedule No.1 is adjusted in accordance with GCC 11.2 or with any of the other terms of the Contract, the Procuring Entity shall arrange for the documentary credit to be amended accordingly.</w:t>
      </w:r>
    </w:p>
    <w:p w14:paraId="2733FDF4" w14:textId="77777777" w:rsidR="001A1B85" w:rsidRPr="001A1B85" w:rsidRDefault="001A1B85" w:rsidP="001A1B85">
      <w:pPr>
        <w:spacing w:before="120" w:after="120" w:line="312" w:lineRule="auto"/>
        <w:ind w:right="18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Article 3. Effective Date</w:t>
      </w:r>
    </w:p>
    <w:p w14:paraId="10A23A28"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3.1Effective Date (Reference GCC Clause1)</w:t>
      </w:r>
    </w:p>
    <w:p w14:paraId="3A9DD311"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Effective Date from which the Time for Completion of the Facilities shall be counted is the date when all of the following conditions have been ful</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lled:</w:t>
      </w:r>
    </w:p>
    <w:p w14:paraId="53B71867" w14:textId="77777777" w:rsidR="001A1B85" w:rsidRPr="001A1B85" w:rsidRDefault="001A1B85" w:rsidP="001A1B85">
      <w:pPr>
        <w:numPr>
          <w:ilvl w:val="0"/>
          <w:numId w:val="157"/>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This Contract Agreement has been duly executed for and on behalf of the Procuring Entity and the Contractor;</w:t>
      </w:r>
    </w:p>
    <w:p w14:paraId="32301078" w14:textId="77777777" w:rsidR="001A1B85" w:rsidRPr="001A1B85" w:rsidRDefault="001A1B85" w:rsidP="001A1B85">
      <w:pPr>
        <w:numPr>
          <w:ilvl w:val="0"/>
          <w:numId w:val="157"/>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has submitted to the Procuring Entity the Performance Security and the advance payment guarantee;</w:t>
      </w:r>
    </w:p>
    <w:p w14:paraId="78F49864" w14:textId="77777777" w:rsidR="001A1B85" w:rsidRPr="001A1B85" w:rsidRDefault="001A1B85" w:rsidP="001A1B85">
      <w:pPr>
        <w:numPr>
          <w:ilvl w:val="0"/>
          <w:numId w:val="157"/>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Procuring Entity has paid the Contractor the advance payment</w:t>
      </w:r>
    </w:p>
    <w:p w14:paraId="5A873B7F" w14:textId="77777777" w:rsidR="001A1B85" w:rsidRPr="001A1B85" w:rsidRDefault="001A1B85" w:rsidP="001A1B85">
      <w:pPr>
        <w:numPr>
          <w:ilvl w:val="0"/>
          <w:numId w:val="157"/>
        </w:numPr>
        <w:spacing w:before="120" w:after="120" w:line="312" w:lineRule="auto"/>
        <w:ind w:right="180"/>
        <w:contextualSpacing/>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The Contractor has been advised that the documentary credit referred to in Article 2.2 above has been issued in its favor.</w:t>
      </w:r>
    </w:p>
    <w:p w14:paraId="11026B0E"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Each party shall use its best efforts to ful</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ll the above conditions for which it is responsible as soon as practicable.</w:t>
      </w:r>
    </w:p>
    <w:p w14:paraId="24D1AB7D"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3.2 If the conditions listed under 3.1 are not ful</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lled within two (2) months from the date of this Contract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because of reasons not attributable to the Contractor, the Parties shall discuss and agree on an equitable adjustment to the Contract Price and the Time for Completion and/or other relevant conditions of the Contract.</w:t>
      </w:r>
    </w:p>
    <w:p w14:paraId="1AACA51E" w14:textId="77777777" w:rsidR="001A1B85" w:rsidRPr="001A1B85" w:rsidRDefault="001A1B85" w:rsidP="001A1B85">
      <w:pPr>
        <w:spacing w:before="120" w:after="120" w:line="312" w:lineRule="auto"/>
        <w:ind w:right="18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Article 4. Communications</w:t>
      </w:r>
    </w:p>
    <w:p w14:paraId="6C47270B"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4.1 The address of the Procuring Entity for notice purposes, pursuant to GCC 4.1is:……….</w:t>
      </w:r>
    </w:p>
    <w:p w14:paraId="00B1C537"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4.2 The address of the Contractor for notice purposes, pursuant to GCC 4.1is:……….</w:t>
      </w:r>
    </w:p>
    <w:p w14:paraId="3EE777F7" w14:textId="77777777" w:rsidR="001A1B85" w:rsidRPr="001A1B85" w:rsidRDefault="001A1B85" w:rsidP="001A1B85">
      <w:pPr>
        <w:spacing w:before="120" w:after="120" w:line="312" w:lineRule="auto"/>
        <w:ind w:right="180"/>
        <w:jc w:val="both"/>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Article 5. Appendices</w:t>
      </w:r>
    </w:p>
    <w:p w14:paraId="50F22648"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5.1 The Appendices listed in the attached List of Appendices shall be deemed to form an integral part of this Contract Agreement.</w:t>
      </w:r>
    </w:p>
    <w:p w14:paraId="74B37E81"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5.2 Reference in the Contract to any Appendix shall mean the Appendices attached here to, and the Contract shall be read and construed accordingly.</w:t>
      </w:r>
    </w:p>
    <w:p w14:paraId="25091FB7"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 xml:space="preserve">IN WITNESS WHEREOF the Procuring Entity and the Contractor have caused this Agreement to be duly executed by their duly authorized representatives the day and year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rst above written.</w:t>
      </w:r>
    </w:p>
    <w:p w14:paraId="6A1264E7"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Signed by, for and on behalf of the Procuring Entity</w:t>
      </w:r>
    </w:p>
    <w:p w14:paraId="5EB5DF50"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..................................................................................[Signature]</w:t>
      </w:r>
    </w:p>
    <w:p w14:paraId="0244E166"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w:t>
      </w:r>
    </w:p>
    <w:p w14:paraId="2787B7A9"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presence of</w:t>
      </w:r>
    </w:p>
    <w:p w14:paraId="1C9D8B51"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Signed by, for and on behalf of the Contractor</w:t>
      </w:r>
    </w:p>
    <w:p w14:paraId="62F66064"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..................................................................................[Signature]</w:t>
      </w:r>
    </w:p>
    <w:p w14:paraId="20DCBE7D"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..................................................................................[Title]</w:t>
      </w:r>
    </w:p>
    <w:p w14:paraId="4F8472F0"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r w:rsidRPr="001A1B85">
        <w:rPr>
          <w:rFonts w:ascii="Rockwell" w:eastAsia="Times New Roman" w:hAnsi="Rockwell" w:cs="Tahoma"/>
          <w:color w:val="231F20"/>
          <w:sz w:val="24"/>
          <w:szCs w:val="24"/>
        </w:rPr>
        <w:t>in the presence of</w:t>
      </w:r>
    </w:p>
    <w:p w14:paraId="273A3D80"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005628F4"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046DB6C4"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0009316F"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7BBA21F5"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2EB5BB98"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0CEA85DF"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1C1E72B6"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57237A85"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07202852"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77B789C2"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572CCB9D"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6C8C34DA"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59D481D6" w14:textId="77777777" w:rsidR="001A1B85" w:rsidRPr="001A1B85" w:rsidRDefault="001A1B85" w:rsidP="001A1B85">
      <w:pPr>
        <w:spacing w:before="120" w:after="120" w:line="312" w:lineRule="auto"/>
        <w:ind w:right="180"/>
        <w:jc w:val="both"/>
        <w:rPr>
          <w:rFonts w:ascii="Rockwell" w:eastAsia="Times New Roman" w:hAnsi="Rockwell" w:cs="Tahoma"/>
          <w:color w:val="231F20"/>
          <w:sz w:val="24"/>
          <w:szCs w:val="24"/>
        </w:rPr>
      </w:pPr>
    </w:p>
    <w:p w14:paraId="4885C549" w14:textId="77777777" w:rsidR="001A1B85" w:rsidRPr="001A1B85" w:rsidRDefault="001A1B85" w:rsidP="001A1B85">
      <w:pPr>
        <w:pBdr>
          <w:top w:val="single" w:sz="4" w:space="1" w:color="auto"/>
          <w:left w:val="single" w:sz="4" w:space="4" w:color="auto"/>
          <w:bottom w:val="single" w:sz="4" w:space="1" w:color="auto"/>
          <w:right w:val="single" w:sz="4" w:space="4" w:color="auto"/>
        </w:pBdr>
        <w:spacing w:before="120" w:after="120" w:line="312" w:lineRule="auto"/>
        <w:ind w:right="180"/>
        <w:jc w:val="center"/>
        <w:rPr>
          <w:rFonts w:ascii="Rockwell" w:eastAsia="Times New Roman" w:hAnsi="Rockwell" w:cs="Tahoma"/>
          <w:b/>
          <w:bCs/>
          <w:color w:val="231F20"/>
          <w:sz w:val="24"/>
          <w:szCs w:val="24"/>
        </w:rPr>
      </w:pPr>
    </w:p>
    <w:p w14:paraId="4EEE537E" w14:textId="77777777" w:rsidR="001A1B85" w:rsidRPr="001A1B85" w:rsidRDefault="001A1B85" w:rsidP="001A1B85">
      <w:pPr>
        <w:pBdr>
          <w:top w:val="single" w:sz="4" w:space="1" w:color="auto"/>
          <w:left w:val="single" w:sz="4" w:space="4" w:color="auto"/>
          <w:bottom w:val="single" w:sz="4" w:space="1" w:color="auto"/>
          <w:right w:val="single" w:sz="4" w:space="4" w:color="auto"/>
        </w:pBdr>
        <w:spacing w:before="120" w:after="120" w:line="312" w:lineRule="auto"/>
        <w:ind w:right="180"/>
        <w:jc w:val="center"/>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APPENDICES</w:t>
      </w:r>
    </w:p>
    <w:p w14:paraId="2805D7AD" w14:textId="77777777" w:rsidR="001A1B85" w:rsidRPr="001A1B85" w:rsidRDefault="001A1B85" w:rsidP="001A1B85">
      <w:pPr>
        <w:pBdr>
          <w:top w:val="single" w:sz="4" w:space="1" w:color="auto"/>
          <w:left w:val="single" w:sz="4" w:space="4" w:color="auto"/>
          <w:bottom w:val="single" w:sz="4" w:space="1" w:color="auto"/>
          <w:right w:val="single" w:sz="4" w:space="4" w:color="auto"/>
        </w:pBdr>
        <w:spacing w:before="120" w:after="120" w:line="312" w:lineRule="auto"/>
        <w:ind w:right="180"/>
        <w:jc w:val="center"/>
        <w:rPr>
          <w:rFonts w:ascii="Rockwell" w:eastAsia="Times New Roman" w:hAnsi="Rockwell" w:cs="Tahoma"/>
          <w:b/>
          <w:bCs/>
          <w:color w:val="231F20"/>
          <w:sz w:val="24"/>
          <w:szCs w:val="24"/>
        </w:rPr>
      </w:pPr>
    </w:p>
    <w:p w14:paraId="032FC598" w14:textId="77777777" w:rsidR="001A1B85" w:rsidRPr="001A1B85" w:rsidRDefault="001A1B85" w:rsidP="001A1B85">
      <w:pPr>
        <w:spacing w:line="256" w:lineRule="auto"/>
        <w:rPr>
          <w:rFonts w:ascii="Rockwell" w:eastAsia="Times New Roman" w:hAnsi="Rockwell" w:cs="Tahoma"/>
          <w:sz w:val="24"/>
          <w:szCs w:val="24"/>
        </w:rPr>
      </w:pPr>
    </w:p>
    <w:p w14:paraId="5ABBFF1B" w14:textId="77777777" w:rsidR="001A1B85" w:rsidRPr="001A1B85" w:rsidRDefault="001A1B85" w:rsidP="001A1B85">
      <w:pPr>
        <w:spacing w:line="256" w:lineRule="auto"/>
        <w:rPr>
          <w:rFonts w:ascii="Rockwell" w:eastAsia="Times New Roman" w:hAnsi="Rockwell" w:cs="Tahoma"/>
          <w:sz w:val="24"/>
          <w:szCs w:val="24"/>
        </w:rPr>
      </w:pPr>
    </w:p>
    <w:p w14:paraId="79369310" w14:textId="77777777" w:rsidR="001A1B85" w:rsidRPr="001A1B85" w:rsidRDefault="001A1B85" w:rsidP="001A1B85">
      <w:pPr>
        <w:spacing w:line="256" w:lineRule="auto"/>
        <w:rPr>
          <w:rFonts w:ascii="Rockwell" w:eastAsia="Times New Roman" w:hAnsi="Rockwell" w:cs="Tahoma"/>
          <w:sz w:val="24"/>
          <w:szCs w:val="24"/>
        </w:rPr>
      </w:pPr>
    </w:p>
    <w:p w14:paraId="3DB4BF01" w14:textId="77777777" w:rsidR="001A1B85" w:rsidRPr="001A1B85" w:rsidRDefault="001A1B85" w:rsidP="001A1B85">
      <w:pPr>
        <w:spacing w:line="256" w:lineRule="auto"/>
        <w:rPr>
          <w:rFonts w:ascii="Rockwell" w:eastAsia="Times New Roman" w:hAnsi="Rockwell" w:cs="Tahoma"/>
          <w:b/>
          <w:bCs/>
          <w:color w:val="231F20"/>
          <w:sz w:val="24"/>
          <w:szCs w:val="24"/>
        </w:rPr>
      </w:pPr>
    </w:p>
    <w:p w14:paraId="5A105C4F" w14:textId="77777777" w:rsidR="001A1B85" w:rsidRPr="001A1B85" w:rsidRDefault="001A1B85" w:rsidP="001A1B85">
      <w:pPr>
        <w:tabs>
          <w:tab w:val="left" w:pos="7050"/>
        </w:tabs>
        <w:spacing w:line="256" w:lineRule="auto"/>
        <w:rPr>
          <w:rFonts w:ascii="Rockwell" w:eastAsia="Times New Roman" w:hAnsi="Rockwell" w:cs="Tahoma"/>
          <w:sz w:val="24"/>
          <w:szCs w:val="24"/>
        </w:rPr>
      </w:pPr>
    </w:p>
    <w:p w14:paraId="40B21F76" w14:textId="77777777" w:rsidR="001A1B85" w:rsidRPr="001A1B85" w:rsidRDefault="001A1B85" w:rsidP="001A1B85">
      <w:pPr>
        <w:tabs>
          <w:tab w:val="left" w:pos="7050"/>
        </w:tabs>
        <w:spacing w:line="256" w:lineRule="auto"/>
        <w:rPr>
          <w:rFonts w:ascii="Rockwell" w:eastAsia="Times New Roman" w:hAnsi="Rockwell" w:cs="Tahoma"/>
          <w:sz w:val="24"/>
          <w:szCs w:val="24"/>
        </w:rPr>
      </w:pPr>
    </w:p>
    <w:p w14:paraId="0C6DC6C4" w14:textId="77777777" w:rsidR="001A1B85" w:rsidRPr="001A1B85" w:rsidRDefault="001A1B85" w:rsidP="001A1B85">
      <w:pPr>
        <w:tabs>
          <w:tab w:val="left" w:pos="7050"/>
        </w:tabs>
        <w:spacing w:line="256" w:lineRule="auto"/>
        <w:rPr>
          <w:rFonts w:ascii="Rockwell" w:eastAsia="Times New Roman" w:hAnsi="Rockwell" w:cs="Tahoma"/>
          <w:sz w:val="24"/>
          <w:szCs w:val="24"/>
        </w:rPr>
      </w:pPr>
    </w:p>
    <w:p w14:paraId="6A6EF8F6" w14:textId="77777777" w:rsidR="001A1B85" w:rsidRPr="001A1B85" w:rsidRDefault="001A1B85" w:rsidP="001A1B85">
      <w:pPr>
        <w:tabs>
          <w:tab w:val="left" w:pos="7050"/>
        </w:tabs>
        <w:spacing w:line="256" w:lineRule="auto"/>
        <w:rPr>
          <w:rFonts w:ascii="Rockwell" w:eastAsia="Times New Roman" w:hAnsi="Rockwell" w:cs="Tahoma"/>
          <w:sz w:val="24"/>
          <w:szCs w:val="24"/>
        </w:rPr>
      </w:pPr>
    </w:p>
    <w:p w14:paraId="3E51D234" w14:textId="77777777" w:rsidR="001A1B85" w:rsidRPr="001A1B85" w:rsidRDefault="001A1B85" w:rsidP="001A1B85">
      <w:pPr>
        <w:tabs>
          <w:tab w:val="left" w:pos="7050"/>
        </w:tabs>
        <w:spacing w:line="256" w:lineRule="auto"/>
        <w:rPr>
          <w:rFonts w:ascii="Rockwell" w:eastAsia="Times New Roman" w:hAnsi="Rockwell" w:cs="Tahoma"/>
          <w:sz w:val="24"/>
          <w:szCs w:val="24"/>
        </w:rPr>
      </w:pPr>
    </w:p>
    <w:p w14:paraId="63F9F0C0" w14:textId="77777777" w:rsidR="001A1B85" w:rsidRPr="001A1B85" w:rsidRDefault="001A1B85" w:rsidP="001A1B85">
      <w:pPr>
        <w:tabs>
          <w:tab w:val="left" w:pos="7050"/>
        </w:tabs>
        <w:spacing w:line="256" w:lineRule="auto"/>
        <w:rPr>
          <w:rFonts w:ascii="Rockwell" w:eastAsia="Times New Roman" w:hAnsi="Rockwell" w:cs="Tahoma"/>
          <w:sz w:val="24"/>
          <w:szCs w:val="24"/>
        </w:rPr>
      </w:pPr>
    </w:p>
    <w:p w14:paraId="0695EA1E" w14:textId="77777777" w:rsidR="001A1B85" w:rsidRPr="001A1B85" w:rsidRDefault="001A1B85" w:rsidP="001A1B85">
      <w:pPr>
        <w:tabs>
          <w:tab w:val="left" w:pos="7050"/>
        </w:tabs>
        <w:spacing w:line="256" w:lineRule="auto"/>
        <w:rPr>
          <w:rFonts w:ascii="Rockwell" w:eastAsia="Times New Roman" w:hAnsi="Rockwell" w:cs="Tahoma"/>
          <w:sz w:val="24"/>
          <w:szCs w:val="24"/>
        </w:rPr>
      </w:pPr>
    </w:p>
    <w:p w14:paraId="404337BF" w14:textId="77777777" w:rsidR="001A1B85" w:rsidRPr="001A1B85" w:rsidRDefault="001A1B85" w:rsidP="001A1B85">
      <w:pPr>
        <w:tabs>
          <w:tab w:val="left" w:pos="7050"/>
        </w:tabs>
        <w:spacing w:line="256" w:lineRule="auto"/>
        <w:rPr>
          <w:rFonts w:ascii="Rockwell" w:eastAsia="Times New Roman" w:hAnsi="Rockwell" w:cs="Tahoma"/>
          <w:b/>
          <w:bCs/>
          <w:sz w:val="24"/>
          <w:szCs w:val="24"/>
        </w:rPr>
      </w:pPr>
      <w:r w:rsidRPr="001A1B85">
        <w:rPr>
          <w:rFonts w:ascii="Rockwell" w:eastAsia="Times New Roman" w:hAnsi="Rockwell" w:cs="Tahoma"/>
          <w:b/>
          <w:bCs/>
          <w:sz w:val="24"/>
          <w:szCs w:val="24"/>
        </w:rPr>
        <w:t>APPENDIX 1: TERMS AND PROCEDURES OF PAYMENT</w:t>
      </w:r>
    </w:p>
    <w:p w14:paraId="6DBE72B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accordance with the provisions of GCC Clause12 (Terms of Payment), the Procuring Entity shall pay the Contractor in the following manner and at the following times, on the basis of the Price Break down given in the section on Price Schedules. Payments will be made in the currencies quoted by the Tenderer unless otherwise agreed between the Parties. Applications for payment in respect of part deliveries may be made by the Contractor as work proceeds.</w:t>
      </w:r>
    </w:p>
    <w:p w14:paraId="3E442954"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TERMS OF PAYMENT</w:t>
      </w:r>
    </w:p>
    <w:p w14:paraId="57F25AC0"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b/>
          <w:bCs/>
          <w:sz w:val="24"/>
          <w:szCs w:val="24"/>
        </w:rPr>
        <w:t>Schedule No. 1. Plant and Equipment Supplied from Abroad</w:t>
      </w:r>
    </w:p>
    <w:p w14:paraId="07904C6C"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respect of plant and equipment supplied from abroad, the following payments shall be made:</w:t>
      </w:r>
    </w:p>
    <w:p w14:paraId="45D0887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Ten percent (10%) of the total CIP amount as an advance payment against receipt of invoice and an irrevocable advance payment security for the equivalent amount made out in favor of the Procuring Entity. The advance payment security may be reduced in proportion to the value of the plant and equipment delivered to the site, as evidenced by shipping and delivery documents.</w:t>
      </w:r>
    </w:p>
    <w:p w14:paraId="6C0F8CF9"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Eighty percent (80%)of the total or pro rata CIP amount upon Incoterm “CIP”, upon delivery to the carrier within forty- </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documents.</w:t>
      </w:r>
    </w:p>
    <w:p w14:paraId="2BA02D8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Five percent (5%) of the total or pro rata CIP amount upon issue of the Completion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3B009F9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Five percent (5%) of the total or pro rata CIP amount upon issue of the Operational Acceptance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 xml:space="preserve">cate, within forty- </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21F73920"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Schedule No. 2. Plant and Equipment Supplied from within Kenya</w:t>
      </w:r>
    </w:p>
    <w:p w14:paraId="24574F3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respect of plant and equipment supplied from Kenya, the following payments shall be made:</w:t>
      </w:r>
    </w:p>
    <w:p w14:paraId="44872C4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Ten percent (10%) of the total EXW amount as an advance payment against receipt of invoice, and an irrevocable advance payment security for the equivalent amount made out in favor of the Procuring Entity. The advance payment security may be reduced in proportion to the value of the plant and equipment delivered to the site, as evidenced by shipping and delivery documents.</w:t>
      </w:r>
    </w:p>
    <w:p w14:paraId="10BB63B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Eighty percent (80%) of the total or pro rata EXW amount upon Incoterm “Ex-Works,” upon delivery to the carrier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 and documents.</w:t>
      </w:r>
    </w:p>
    <w:p w14:paraId="7FECF981"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Five percent (5%) of the total or pro rata EXW amount upon issue of the Completion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412CD980"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Five percent (5%) of the total or pro rata EXW amount upon issue of the Operational Acceptance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70A0E547"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Schedule No. 3. Design Services</w:t>
      </w:r>
    </w:p>
    <w:p w14:paraId="6788D691"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respect of design services for both the foreign currency and the local currency portions, the following payments shall be made:</w:t>
      </w:r>
    </w:p>
    <w:p w14:paraId="079C6999"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Ten percent (10%) of the total design services amount as an advance payment against receipt of invoice, and an irrevocable advance payment security for the equivalent amount made out in favor of the Procuring Entity.</w:t>
      </w:r>
    </w:p>
    <w:p w14:paraId="168BBBCC"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Ninety percent (90%) of the total or pro rata design services amount upon acceptance of design in accordance with GCC Clause 20 by the Project Manager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09B030D8"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Schedule No. 4. Installation Services</w:t>
      </w:r>
    </w:p>
    <w:p w14:paraId="474E76A1"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In respect of installation services for both the foreign and local currency portions, the following payments shall be made: </w:t>
      </w:r>
    </w:p>
    <w:p w14:paraId="2829E61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Ten percent (10%) of the total installation services amount as an advance payment against receipt of invoice, and an irrevocable advance payment security for the equivalent amount made out in favor of the Procuring Entity. The advance payment security may be reduced in proportion to the value of work performed by the Contractor as evidenced by the invoices for installation services.</w:t>
      </w:r>
    </w:p>
    <w:p w14:paraId="6A6DC864"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Eighty percent (80%) of the measured value of work performed by the Contractor, as identi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ed in the said Program of Performance, during the preceding month, as evidenced by the Procuring Entity's authorization of the Contractor's application, will be made monthly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10AD86B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Five percent (5%) of the total or pro rata value of installation services performed by the Contractor as evidenced by the Procuring Entity's authorization of the Contractor's monthly applications, upon issue of the Completion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6C15BA8C"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Five percent (5%) of the total or pro rata value of installation services performed by the Contractor as evidenced by the Procuring Entity's authorization of the Contractor's monthly applications, upon issue of the Operational Acceptance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within forty-</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ve (45) days after receipt of invoice.</w:t>
      </w:r>
    </w:p>
    <w:p w14:paraId="18A2832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the event that the Procuring Entity fails to make any payment on its respective due date, the Procuring Entity shall pay to the Contractor interest on the amount of such delayed payment at the rate of 1 (ONE) percent (%) per month for period of delay until payment has been made in full.</w:t>
      </w:r>
    </w:p>
    <w:p w14:paraId="2D8F01A2"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623E64BD"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PAYMENT PROCEDURES</w:t>
      </w:r>
    </w:p>
    <w:p w14:paraId="0EAB8C0B"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The procedures to be followed in applying for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cation and making payments shall be as follows:……………………………</w:t>
      </w:r>
    </w:p>
    <w:p w14:paraId="66282C41" w14:textId="77777777" w:rsidR="001A1B85" w:rsidRPr="001A1B85" w:rsidRDefault="001A1B85" w:rsidP="001A1B85">
      <w:pPr>
        <w:widowControl w:val="0"/>
        <w:autoSpaceDE w:val="0"/>
        <w:autoSpaceDN w:val="0"/>
        <w:spacing w:before="125" w:after="0" w:line="240" w:lineRule="auto"/>
        <w:ind w:left="152"/>
        <w:outlineLvl w:val="2"/>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APPENDIX 2. PRICE ADJUSTMENT</w:t>
      </w:r>
    </w:p>
    <w:p w14:paraId="2E36A48A" w14:textId="77777777" w:rsidR="001A1B85" w:rsidRPr="001A1B85" w:rsidRDefault="001A1B85" w:rsidP="001A1B85">
      <w:pPr>
        <w:widowControl w:val="0"/>
        <w:autoSpaceDE w:val="0"/>
        <w:autoSpaceDN w:val="0"/>
        <w:spacing w:before="125" w:after="0" w:line="240" w:lineRule="auto"/>
        <w:ind w:left="152"/>
        <w:outlineLvl w:val="2"/>
        <w:rPr>
          <w:rFonts w:ascii="Rockwell" w:eastAsia="Times New Roman" w:hAnsi="Rockwell" w:cs="Tahoma"/>
          <w:b/>
          <w:bCs/>
          <w:color w:val="231F20"/>
          <w:sz w:val="24"/>
          <w:szCs w:val="24"/>
        </w:rPr>
      </w:pPr>
    </w:p>
    <w:tbl>
      <w:tblPr>
        <w:tblW w:w="9450" w:type="dxa"/>
        <w:tblInd w:w="-8" w:type="dxa"/>
        <w:tblLayout w:type="fixed"/>
        <w:tblLook w:val="04A0" w:firstRow="1" w:lastRow="0" w:firstColumn="1" w:lastColumn="0" w:noHBand="0" w:noVBand="1"/>
      </w:tblPr>
      <w:tblGrid>
        <w:gridCol w:w="9450"/>
      </w:tblGrid>
      <w:tr w:rsidR="001A1B85" w:rsidRPr="001A1B85" w14:paraId="18CA1B10" w14:textId="77777777" w:rsidTr="001A1B85">
        <w:tc>
          <w:tcPr>
            <w:tcW w:w="9450" w:type="dxa"/>
            <w:tcBorders>
              <w:top w:val="single" w:sz="6" w:space="0" w:color="auto"/>
              <w:left w:val="single" w:sz="6" w:space="0" w:color="auto"/>
              <w:bottom w:val="single" w:sz="6" w:space="0" w:color="auto"/>
              <w:right w:val="single" w:sz="6" w:space="0" w:color="auto"/>
            </w:tcBorders>
          </w:tcPr>
          <w:p w14:paraId="0152FD55"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67CD4605"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Where the Contract Period (excluding the Defects Liability Period) exceeds eighteen (18) months, it is normal procedure that prices payable to the Contractor shall be subject to adjustment during the performance of the Contract to reflect changes occurring in the cost of labor and material components.  In such cases the Tendering document shall include in this Appendix 2 a formula of the following general type, pursuant to GCC Sub-Clause 11.2.</w:t>
            </w:r>
          </w:p>
          <w:p w14:paraId="49042B19"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3FF637FF"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Where Contracts are of a shorter duration than eighteen (18) months or in cases where there is to be no Price Adjustment, the following provision shall not be included.  Instead, it shall be indicated under this Appendix 2 that the prices are to remain firm and fixed for the duration of the Contract.</w:t>
            </w:r>
          </w:p>
          <w:p w14:paraId="63CF0A46"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tc>
      </w:tr>
    </w:tbl>
    <w:p w14:paraId="1C7D036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2F8C1BE"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sz w:val="24"/>
          <w:szCs w:val="24"/>
        </w:rPr>
      </w:pPr>
      <w:r w:rsidRPr="001A1B85">
        <w:rPr>
          <w:rFonts w:ascii="Rockwell" w:eastAsia="Times New Roman" w:hAnsi="Rockwell" w:cs="Tahoma"/>
          <w:b/>
          <w:sz w:val="24"/>
          <w:szCs w:val="24"/>
        </w:rPr>
        <w:t>Sample Price Adjustment Formula</w:t>
      </w:r>
    </w:p>
    <w:p w14:paraId="1C2D4D66"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10FEFE74" w14:textId="77777777" w:rsidR="001A1B85" w:rsidRPr="001A1B85" w:rsidRDefault="001A1B85" w:rsidP="001A1B85">
      <w:pPr>
        <w:widowControl w:val="0"/>
        <w:tabs>
          <w:tab w:val="left" w:pos="540"/>
        </w:tabs>
        <w:suppressAutoHyphen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If in accordance with GCC 11.2, prices shall be adjustable, the following method shall be used to calculate the price adjustment:</w:t>
      </w:r>
    </w:p>
    <w:p w14:paraId="21745BB2"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Prices payable to the Contractor, in accordance with the Contract, shall be subject to adjustment during performance of the Contract to reflect changes in the cost of labor and material components, in accordance with the following formula:</w:t>
      </w:r>
    </w:p>
    <w:p w14:paraId="07EE6DF2"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noProof/>
          <w:position w:val="-24"/>
          <w:sz w:val="24"/>
          <w:szCs w:val="24"/>
        </w:rPr>
        <w:drawing>
          <wp:inline distT="0" distB="0" distL="0" distR="0" wp14:anchorId="4C5F3DB0" wp14:editId="7CCE689E">
            <wp:extent cx="20097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09775" cy="361950"/>
                    </a:xfrm>
                    <a:prstGeom prst="rect">
                      <a:avLst/>
                    </a:prstGeom>
                    <a:noFill/>
                    <a:ln>
                      <a:noFill/>
                    </a:ln>
                  </pic:spPr>
                </pic:pic>
              </a:graphicData>
            </a:graphic>
          </wp:inline>
        </w:drawing>
      </w:r>
      <w:r w:rsidRPr="001A1B85">
        <w:rPr>
          <w:rFonts w:ascii="Rockwell" w:eastAsia="Times New Roman" w:hAnsi="Rockwell" w:cs="Tahoma"/>
          <w:noProof/>
          <w:position w:val="-8"/>
          <w:sz w:val="24"/>
          <w:szCs w:val="24"/>
        </w:rPr>
        <w:drawing>
          <wp:inline distT="0" distB="0" distL="0" distR="0" wp14:anchorId="159073E1" wp14:editId="61BA4997">
            <wp:extent cx="857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1A1B85">
        <w:rPr>
          <w:rFonts w:ascii="Rockwell" w:eastAsia="Times New Roman" w:hAnsi="Rockwell" w:cs="Tahoma"/>
          <w:noProof/>
          <w:position w:val="-8"/>
          <w:sz w:val="24"/>
          <w:szCs w:val="24"/>
        </w:rPr>
        <w:drawing>
          <wp:inline distT="0" distB="0" distL="0" distR="0" wp14:anchorId="42A6114E" wp14:editId="77F2A2F1">
            <wp:extent cx="104775" cy="17145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p>
    <w:p w14:paraId="60FC8BD1" w14:textId="77777777" w:rsidR="001A1B85" w:rsidRPr="001A1B85" w:rsidRDefault="001A1B85" w:rsidP="001A1B85">
      <w:pPr>
        <w:widowControl w:val="0"/>
        <w:tabs>
          <w:tab w:val="left" w:pos="540"/>
          <w:tab w:val="left" w:pos="1260"/>
          <w:tab w:val="left" w:pos="162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in which:</w:t>
      </w:r>
    </w:p>
    <w:p w14:paraId="538CC5E3" w14:textId="77777777" w:rsidR="001A1B85" w:rsidRPr="001A1B85" w:rsidRDefault="001A1B85" w:rsidP="001A1B85">
      <w:pPr>
        <w:widowControl w:val="0"/>
        <w:tabs>
          <w:tab w:val="left" w:pos="540"/>
          <w:tab w:val="left" w:pos="900"/>
          <w:tab w:val="left" w:pos="1260"/>
        </w:tabs>
        <w:autoSpaceDE w:val="0"/>
        <w:autoSpaceDN w:val="0"/>
        <w:spacing w:after="200" w:line="240" w:lineRule="auto"/>
        <w:jc w:val="both"/>
        <w:rPr>
          <w:rFonts w:ascii="Rockwell" w:eastAsia="Times New Roman" w:hAnsi="Rockwell" w:cs="Tahoma"/>
          <w:sz w:val="24"/>
          <w:szCs w:val="24"/>
        </w:rPr>
      </w:pPr>
      <w:r w:rsidRPr="001A1B85">
        <w:rPr>
          <w:rFonts w:ascii="Rockwell" w:eastAsia="Times New Roman" w:hAnsi="Rockwell" w:cs="Tahoma"/>
          <w:i/>
          <w:sz w:val="24"/>
          <w:szCs w:val="24"/>
        </w:rPr>
        <w:t>P</w:t>
      </w:r>
      <w:r w:rsidRPr="001A1B85">
        <w:rPr>
          <w:rFonts w:ascii="Rockwell" w:eastAsia="Times New Roman" w:hAnsi="Rockwell" w:cs="Tahoma"/>
          <w:position w:val="-6"/>
          <w:sz w:val="24"/>
          <w:szCs w:val="24"/>
          <w:vertAlign w:val="subscript"/>
        </w:rPr>
        <w:t>1</w:t>
      </w:r>
      <w:r w:rsidRPr="001A1B85">
        <w:rPr>
          <w:rFonts w:ascii="Rockwell" w:eastAsia="Times New Roman" w:hAnsi="Rockwell" w:cs="Tahoma"/>
          <w:sz w:val="24"/>
          <w:szCs w:val="24"/>
        </w:rPr>
        <w:tab/>
        <w:t>=</w:t>
      </w:r>
      <w:r w:rsidRPr="001A1B85">
        <w:rPr>
          <w:rFonts w:ascii="Rockwell" w:eastAsia="Times New Roman" w:hAnsi="Rockwell" w:cs="Tahoma"/>
          <w:sz w:val="24"/>
          <w:szCs w:val="24"/>
        </w:rPr>
        <w:tab/>
        <w:t>adjustment amount payable to the Contractor</w:t>
      </w:r>
    </w:p>
    <w:p w14:paraId="5A90840F" w14:textId="77777777" w:rsidR="001A1B85" w:rsidRPr="001A1B85" w:rsidRDefault="001A1B85" w:rsidP="001A1B85">
      <w:pPr>
        <w:widowControl w:val="0"/>
        <w:tabs>
          <w:tab w:val="left" w:pos="540"/>
          <w:tab w:val="left" w:pos="900"/>
          <w:tab w:val="left" w:pos="1260"/>
        </w:tabs>
        <w:autoSpaceDE w:val="0"/>
        <w:autoSpaceDN w:val="0"/>
        <w:spacing w:after="200" w:line="240" w:lineRule="auto"/>
        <w:jc w:val="both"/>
        <w:rPr>
          <w:rFonts w:ascii="Rockwell" w:eastAsia="Times New Roman" w:hAnsi="Rockwell" w:cs="Tahoma"/>
          <w:sz w:val="24"/>
          <w:szCs w:val="24"/>
        </w:rPr>
      </w:pPr>
      <w:r w:rsidRPr="001A1B85">
        <w:rPr>
          <w:rFonts w:ascii="Rockwell" w:eastAsia="Times New Roman" w:hAnsi="Rockwell" w:cs="Tahoma"/>
          <w:i/>
          <w:sz w:val="24"/>
          <w:szCs w:val="24"/>
        </w:rPr>
        <w:t>P</w:t>
      </w:r>
      <w:r w:rsidRPr="001A1B85">
        <w:rPr>
          <w:rFonts w:ascii="Rockwell" w:eastAsia="Times New Roman" w:hAnsi="Rockwell" w:cs="Tahoma"/>
          <w:position w:val="-6"/>
          <w:sz w:val="24"/>
          <w:szCs w:val="24"/>
          <w:vertAlign w:val="subscript"/>
        </w:rPr>
        <w:t>0</w:t>
      </w:r>
      <w:r w:rsidRPr="001A1B85">
        <w:rPr>
          <w:rFonts w:ascii="Rockwell" w:eastAsia="Times New Roman" w:hAnsi="Rockwell" w:cs="Tahoma"/>
          <w:sz w:val="24"/>
          <w:szCs w:val="24"/>
        </w:rPr>
        <w:tab/>
        <w:t>=</w:t>
      </w:r>
      <w:r w:rsidRPr="001A1B85">
        <w:rPr>
          <w:rFonts w:ascii="Rockwell" w:eastAsia="Times New Roman" w:hAnsi="Rockwell" w:cs="Tahoma"/>
          <w:sz w:val="24"/>
          <w:szCs w:val="24"/>
        </w:rPr>
        <w:tab/>
        <w:t>Contract price (base price)</w:t>
      </w:r>
    </w:p>
    <w:p w14:paraId="7527112E" w14:textId="77777777" w:rsidR="001A1B85" w:rsidRPr="001A1B85" w:rsidRDefault="001A1B85" w:rsidP="001A1B85">
      <w:pPr>
        <w:widowControl w:val="0"/>
        <w:tabs>
          <w:tab w:val="left" w:pos="540"/>
          <w:tab w:val="left" w:pos="900"/>
          <w:tab w:val="left" w:pos="1260"/>
          <w:tab w:val="left" w:pos="8280"/>
        </w:tabs>
        <w:autoSpaceDE w:val="0"/>
        <w:autoSpaceDN w:val="0"/>
        <w:spacing w:after="200" w:line="240" w:lineRule="auto"/>
        <w:jc w:val="both"/>
        <w:rPr>
          <w:rFonts w:ascii="Rockwell" w:eastAsia="Times New Roman" w:hAnsi="Rockwell" w:cs="Tahoma"/>
          <w:sz w:val="24"/>
          <w:szCs w:val="24"/>
        </w:rPr>
      </w:pPr>
      <w:r w:rsidRPr="001A1B85">
        <w:rPr>
          <w:rFonts w:ascii="Rockwell" w:eastAsia="Times New Roman" w:hAnsi="Rockwell" w:cs="Tahoma"/>
          <w:i/>
          <w:sz w:val="24"/>
          <w:szCs w:val="24"/>
        </w:rPr>
        <w:t>a</w:t>
      </w:r>
      <w:r w:rsidRPr="001A1B85">
        <w:rPr>
          <w:rFonts w:ascii="Rockwell" w:eastAsia="Times New Roman" w:hAnsi="Rockwell" w:cs="Tahoma"/>
          <w:sz w:val="24"/>
          <w:szCs w:val="24"/>
        </w:rPr>
        <w:tab/>
        <w:t>=</w:t>
      </w:r>
      <w:r w:rsidRPr="001A1B85">
        <w:rPr>
          <w:rFonts w:ascii="Rockwell" w:eastAsia="Times New Roman" w:hAnsi="Rockwell" w:cs="Tahoma"/>
          <w:sz w:val="24"/>
          <w:szCs w:val="24"/>
        </w:rPr>
        <w:tab/>
        <w:t>percentage of fixed element in Contract price (</w:t>
      </w:r>
      <w:r w:rsidRPr="001A1B85">
        <w:rPr>
          <w:rFonts w:ascii="Rockwell" w:eastAsia="Times New Roman" w:hAnsi="Rockwell" w:cs="Tahoma"/>
          <w:i/>
          <w:sz w:val="24"/>
          <w:szCs w:val="24"/>
        </w:rPr>
        <w:t>a</w:t>
      </w:r>
      <w:r w:rsidRPr="001A1B85">
        <w:rPr>
          <w:rFonts w:ascii="Rockwell" w:eastAsia="Times New Roman" w:hAnsi="Rockwell" w:cs="Tahoma"/>
          <w:sz w:val="24"/>
          <w:szCs w:val="24"/>
        </w:rPr>
        <w:t xml:space="preserve"> =  %)</w:t>
      </w:r>
    </w:p>
    <w:p w14:paraId="76CB1AD4" w14:textId="77777777" w:rsidR="001A1B85" w:rsidRPr="001A1B85" w:rsidRDefault="001A1B85" w:rsidP="001A1B85">
      <w:pPr>
        <w:widowControl w:val="0"/>
        <w:tabs>
          <w:tab w:val="left" w:pos="540"/>
          <w:tab w:val="left" w:pos="900"/>
          <w:tab w:val="left" w:pos="1260"/>
          <w:tab w:val="left" w:pos="7470"/>
        </w:tabs>
        <w:autoSpaceDE w:val="0"/>
        <w:autoSpaceDN w:val="0"/>
        <w:spacing w:after="200" w:line="240" w:lineRule="auto"/>
        <w:jc w:val="both"/>
        <w:rPr>
          <w:rFonts w:ascii="Rockwell" w:eastAsia="Times New Roman" w:hAnsi="Rockwell" w:cs="Tahoma"/>
          <w:sz w:val="24"/>
          <w:szCs w:val="24"/>
        </w:rPr>
      </w:pPr>
      <w:r w:rsidRPr="001A1B85">
        <w:rPr>
          <w:rFonts w:ascii="Rockwell" w:eastAsia="Times New Roman" w:hAnsi="Rockwell" w:cs="Tahoma"/>
          <w:i/>
          <w:sz w:val="24"/>
          <w:szCs w:val="24"/>
        </w:rPr>
        <w:t>b</w:t>
      </w:r>
      <w:r w:rsidRPr="001A1B85">
        <w:rPr>
          <w:rFonts w:ascii="Rockwell" w:eastAsia="Times New Roman" w:hAnsi="Rockwell" w:cs="Tahoma"/>
          <w:sz w:val="24"/>
          <w:szCs w:val="24"/>
        </w:rPr>
        <w:tab/>
        <w:t>=</w:t>
      </w:r>
      <w:r w:rsidRPr="001A1B85">
        <w:rPr>
          <w:rFonts w:ascii="Rockwell" w:eastAsia="Times New Roman" w:hAnsi="Rockwell" w:cs="Tahoma"/>
          <w:sz w:val="24"/>
          <w:szCs w:val="24"/>
        </w:rPr>
        <w:tab/>
        <w:t>percentage of labor component in Contract price (</w:t>
      </w:r>
      <w:r w:rsidRPr="001A1B85">
        <w:rPr>
          <w:rFonts w:ascii="Rockwell" w:eastAsia="Times New Roman" w:hAnsi="Rockwell" w:cs="Tahoma"/>
          <w:i/>
          <w:sz w:val="24"/>
          <w:szCs w:val="24"/>
        </w:rPr>
        <w:t>b</w:t>
      </w:r>
      <w:r w:rsidRPr="001A1B85">
        <w:rPr>
          <w:rFonts w:ascii="Rockwell" w:eastAsia="Times New Roman" w:hAnsi="Rockwell" w:cs="Tahoma"/>
          <w:sz w:val="24"/>
          <w:szCs w:val="24"/>
        </w:rPr>
        <w:t>= %)</w:t>
      </w:r>
    </w:p>
    <w:p w14:paraId="68D12070" w14:textId="77777777" w:rsidR="001A1B85" w:rsidRPr="001A1B85" w:rsidRDefault="001A1B85" w:rsidP="001A1B85">
      <w:pPr>
        <w:widowControl w:val="0"/>
        <w:tabs>
          <w:tab w:val="left" w:pos="540"/>
          <w:tab w:val="left" w:pos="900"/>
          <w:tab w:val="left" w:pos="1260"/>
        </w:tabs>
        <w:autoSpaceDE w:val="0"/>
        <w:autoSpaceDN w:val="0"/>
        <w:spacing w:after="200" w:line="240" w:lineRule="auto"/>
        <w:jc w:val="both"/>
        <w:rPr>
          <w:rFonts w:ascii="Rockwell" w:eastAsia="Times New Roman" w:hAnsi="Rockwell" w:cs="Tahoma"/>
          <w:sz w:val="24"/>
          <w:szCs w:val="24"/>
        </w:rPr>
      </w:pPr>
      <w:r w:rsidRPr="001A1B85">
        <w:rPr>
          <w:rFonts w:ascii="Rockwell" w:eastAsia="Times New Roman" w:hAnsi="Rockwell" w:cs="Tahoma"/>
          <w:i/>
          <w:sz w:val="24"/>
          <w:szCs w:val="24"/>
        </w:rPr>
        <w:t>c</w:t>
      </w:r>
      <w:r w:rsidRPr="001A1B85">
        <w:rPr>
          <w:rFonts w:ascii="Rockwell" w:eastAsia="Times New Roman" w:hAnsi="Rockwell" w:cs="Tahoma"/>
          <w:sz w:val="24"/>
          <w:szCs w:val="24"/>
        </w:rPr>
        <w:tab/>
        <w:t>=</w:t>
      </w:r>
      <w:r w:rsidRPr="001A1B85">
        <w:rPr>
          <w:rFonts w:ascii="Rockwell" w:eastAsia="Times New Roman" w:hAnsi="Rockwell" w:cs="Tahoma"/>
          <w:sz w:val="24"/>
          <w:szCs w:val="24"/>
        </w:rPr>
        <w:tab/>
        <w:t>percentage of material and equipment component in Contract price (</w:t>
      </w:r>
      <w:r w:rsidRPr="001A1B85">
        <w:rPr>
          <w:rFonts w:ascii="Rockwell" w:eastAsia="Times New Roman" w:hAnsi="Rockwell" w:cs="Tahoma"/>
          <w:i/>
          <w:sz w:val="24"/>
          <w:szCs w:val="24"/>
        </w:rPr>
        <w:t>c</w:t>
      </w:r>
      <w:r w:rsidRPr="001A1B85">
        <w:rPr>
          <w:rFonts w:ascii="Rockwell" w:eastAsia="Times New Roman" w:hAnsi="Rockwell" w:cs="Tahoma"/>
          <w:sz w:val="24"/>
          <w:szCs w:val="24"/>
        </w:rPr>
        <w:t>= %)</w:t>
      </w:r>
    </w:p>
    <w:p w14:paraId="39D65868" w14:textId="77777777" w:rsidR="001A1B85" w:rsidRPr="001A1B85" w:rsidRDefault="001A1B85" w:rsidP="001A1B85">
      <w:pPr>
        <w:widowControl w:val="0"/>
        <w:tabs>
          <w:tab w:val="left" w:pos="540"/>
          <w:tab w:val="left" w:pos="1260"/>
          <w:tab w:val="left" w:pos="1620"/>
        </w:tabs>
        <w:autoSpaceDE w:val="0"/>
        <w:autoSpaceDN w:val="0"/>
        <w:spacing w:after="200" w:line="240" w:lineRule="auto"/>
        <w:jc w:val="both"/>
        <w:rPr>
          <w:rFonts w:ascii="Rockwell" w:eastAsia="Times New Roman" w:hAnsi="Rockwell" w:cs="Tahoma"/>
          <w:sz w:val="24"/>
          <w:szCs w:val="24"/>
        </w:rPr>
      </w:pPr>
      <w:r w:rsidRPr="001A1B85">
        <w:rPr>
          <w:rFonts w:ascii="Rockwell" w:eastAsia="Times New Roman" w:hAnsi="Rockwell" w:cs="Tahoma"/>
          <w:i/>
          <w:sz w:val="24"/>
          <w:szCs w:val="24"/>
        </w:rPr>
        <w:t>L</w:t>
      </w:r>
      <w:r w:rsidRPr="001A1B85">
        <w:rPr>
          <w:rFonts w:ascii="Rockwell" w:eastAsia="Times New Roman" w:hAnsi="Rockwell" w:cs="Tahoma"/>
          <w:position w:val="-6"/>
          <w:sz w:val="24"/>
          <w:szCs w:val="24"/>
          <w:vertAlign w:val="subscript"/>
        </w:rPr>
        <w:t>0</w:t>
      </w:r>
      <w:r w:rsidRPr="001A1B85">
        <w:rPr>
          <w:rFonts w:ascii="Rockwell" w:eastAsia="Times New Roman" w:hAnsi="Rockwell" w:cs="Tahoma"/>
          <w:sz w:val="24"/>
          <w:szCs w:val="24"/>
        </w:rPr>
        <w:t xml:space="preserve">, </w:t>
      </w:r>
      <w:r w:rsidRPr="001A1B85">
        <w:rPr>
          <w:rFonts w:ascii="Rockwell" w:eastAsia="Times New Roman" w:hAnsi="Rockwell" w:cs="Tahoma"/>
          <w:i/>
          <w:sz w:val="24"/>
          <w:szCs w:val="24"/>
        </w:rPr>
        <w:t>L</w:t>
      </w:r>
      <w:r w:rsidRPr="001A1B85">
        <w:rPr>
          <w:rFonts w:ascii="Rockwell" w:eastAsia="Times New Roman" w:hAnsi="Rockwell" w:cs="Tahoma"/>
          <w:position w:val="-6"/>
          <w:sz w:val="24"/>
          <w:szCs w:val="24"/>
          <w:vertAlign w:val="subscript"/>
        </w:rPr>
        <w:t>1</w:t>
      </w:r>
      <w:r w:rsidRPr="001A1B85">
        <w:rPr>
          <w:rFonts w:ascii="Rockwell" w:eastAsia="Times New Roman" w:hAnsi="Rockwell" w:cs="Tahoma"/>
          <w:position w:val="-6"/>
          <w:sz w:val="24"/>
          <w:szCs w:val="24"/>
        </w:rPr>
        <w:tab/>
      </w:r>
      <w:r w:rsidRPr="001A1B85">
        <w:rPr>
          <w:rFonts w:ascii="Rockwell" w:eastAsia="Times New Roman" w:hAnsi="Rockwell" w:cs="Tahoma"/>
          <w:sz w:val="24"/>
          <w:szCs w:val="24"/>
        </w:rPr>
        <w:t>=</w:t>
      </w:r>
      <w:r w:rsidRPr="001A1B85">
        <w:rPr>
          <w:rFonts w:ascii="Rockwell" w:eastAsia="Times New Roman" w:hAnsi="Rockwell" w:cs="Tahoma"/>
          <w:sz w:val="24"/>
          <w:szCs w:val="24"/>
        </w:rPr>
        <w:tab/>
        <w:t>labor indices applicable to the appropriate industry in the country of origin on the base date and the date for adjustment, respectively</w:t>
      </w:r>
    </w:p>
    <w:p w14:paraId="6F0A60F3" w14:textId="77777777" w:rsidR="001A1B85" w:rsidRPr="001A1B85" w:rsidRDefault="001A1B85" w:rsidP="001A1B85">
      <w:pPr>
        <w:widowControl w:val="0"/>
        <w:tabs>
          <w:tab w:val="left" w:pos="540"/>
          <w:tab w:val="left" w:pos="1260"/>
          <w:tab w:val="left" w:pos="162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i/>
          <w:sz w:val="24"/>
          <w:szCs w:val="24"/>
        </w:rPr>
        <w:t>M</w:t>
      </w:r>
      <w:r w:rsidRPr="001A1B85">
        <w:rPr>
          <w:rFonts w:ascii="Rockwell" w:eastAsia="Times New Roman" w:hAnsi="Rockwell" w:cs="Tahoma"/>
          <w:position w:val="-6"/>
          <w:sz w:val="24"/>
          <w:szCs w:val="24"/>
          <w:vertAlign w:val="subscript"/>
        </w:rPr>
        <w:t>0</w:t>
      </w:r>
      <w:r w:rsidRPr="001A1B85">
        <w:rPr>
          <w:rFonts w:ascii="Rockwell" w:eastAsia="Times New Roman" w:hAnsi="Rockwell" w:cs="Tahoma"/>
          <w:sz w:val="24"/>
          <w:szCs w:val="24"/>
        </w:rPr>
        <w:t xml:space="preserve">, </w:t>
      </w:r>
      <w:r w:rsidRPr="001A1B85">
        <w:rPr>
          <w:rFonts w:ascii="Rockwell" w:eastAsia="Times New Roman" w:hAnsi="Rockwell" w:cs="Tahoma"/>
          <w:i/>
          <w:sz w:val="24"/>
          <w:szCs w:val="24"/>
        </w:rPr>
        <w:t>M</w:t>
      </w:r>
      <w:r w:rsidRPr="001A1B85">
        <w:rPr>
          <w:rFonts w:ascii="Rockwell" w:eastAsia="Times New Roman" w:hAnsi="Rockwell" w:cs="Tahoma"/>
          <w:position w:val="-6"/>
          <w:sz w:val="24"/>
          <w:szCs w:val="24"/>
          <w:vertAlign w:val="subscript"/>
        </w:rPr>
        <w:t>1</w:t>
      </w:r>
      <w:r w:rsidRPr="001A1B85">
        <w:rPr>
          <w:rFonts w:ascii="Rockwell" w:eastAsia="Times New Roman" w:hAnsi="Rockwell" w:cs="Tahoma"/>
          <w:sz w:val="24"/>
          <w:szCs w:val="24"/>
        </w:rPr>
        <w:t>=</w:t>
      </w:r>
      <w:r w:rsidRPr="001A1B85">
        <w:rPr>
          <w:rFonts w:ascii="Rockwell" w:eastAsia="Times New Roman" w:hAnsi="Rockwell" w:cs="Tahoma"/>
          <w:sz w:val="24"/>
          <w:szCs w:val="24"/>
        </w:rPr>
        <w:tab/>
        <w:t>material and equipment indices in the country of origin on the base date and the date for adjustment, respectively</w:t>
      </w:r>
    </w:p>
    <w:p w14:paraId="7C363BF1"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N.B.  a+b+c= 100%.</w:t>
      </w:r>
    </w:p>
    <w:p w14:paraId="47A67B85"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58DD779B"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43424A6D"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612E1E9F"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b/>
          <w:sz w:val="24"/>
          <w:szCs w:val="24"/>
        </w:rPr>
        <w:t>Conditions Applicable to Price Adjustment</w:t>
      </w:r>
    </w:p>
    <w:p w14:paraId="4159B099"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b/>
          <w:sz w:val="24"/>
          <w:szCs w:val="24"/>
        </w:rPr>
      </w:pPr>
    </w:p>
    <w:p w14:paraId="28D8BA92"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The Tenderer shall indicate the source of labor and materials indices, source of exchange rates and the base date indices in its Tender.</w:t>
      </w:r>
    </w:p>
    <w:p w14:paraId="1D7A367A"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7488AC13" w14:textId="77777777" w:rsidR="001A1B85" w:rsidRPr="001A1B85" w:rsidRDefault="001A1B85" w:rsidP="001A1B85">
      <w:pPr>
        <w:widowControl w:val="0"/>
        <w:tabs>
          <w:tab w:val="left" w:pos="540"/>
          <w:tab w:val="left" w:pos="2880"/>
          <w:tab w:val="left" w:pos="6480"/>
        </w:tabs>
        <w:autoSpaceDE w:val="0"/>
        <w:autoSpaceDN w:val="0"/>
        <w:spacing w:after="0" w:line="240" w:lineRule="auto"/>
        <w:jc w:val="both"/>
        <w:rPr>
          <w:rFonts w:ascii="Rockwell" w:eastAsia="Times New Roman" w:hAnsi="Rockwell" w:cs="Tahoma"/>
          <w:sz w:val="24"/>
          <w:szCs w:val="24"/>
          <w:u w:val="single"/>
        </w:rPr>
      </w:pPr>
      <w:r w:rsidRPr="001A1B85">
        <w:rPr>
          <w:rFonts w:ascii="Rockwell" w:eastAsia="Times New Roman" w:hAnsi="Rockwell" w:cs="Tahoma"/>
          <w:sz w:val="24"/>
          <w:szCs w:val="24"/>
          <w:u w:val="single"/>
        </w:rPr>
        <w:t>Item</w:t>
      </w: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 xml:space="preserve">         </w:t>
      </w:r>
      <w:r w:rsidRPr="001A1B85">
        <w:rPr>
          <w:rFonts w:ascii="Rockwell" w:eastAsia="Times New Roman" w:hAnsi="Rockwell" w:cs="Tahoma"/>
          <w:sz w:val="24"/>
          <w:szCs w:val="24"/>
          <w:u w:val="single"/>
        </w:rPr>
        <w:t>Source of Indices Used</w:t>
      </w:r>
      <w:r w:rsidRPr="001A1B85">
        <w:rPr>
          <w:rFonts w:ascii="Rockwell" w:eastAsia="Times New Roman" w:hAnsi="Rockwell" w:cs="Tahoma"/>
          <w:sz w:val="24"/>
          <w:szCs w:val="24"/>
        </w:rPr>
        <w:tab/>
      </w:r>
      <w:r w:rsidRPr="001A1B85">
        <w:rPr>
          <w:rFonts w:ascii="Rockwell" w:eastAsia="Times New Roman" w:hAnsi="Rockwell" w:cs="Tahoma"/>
          <w:sz w:val="24"/>
          <w:szCs w:val="24"/>
          <w:u w:val="single"/>
        </w:rPr>
        <w:t>Base Date Indices</w:t>
      </w:r>
    </w:p>
    <w:p w14:paraId="3A3E593A"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04F1D785"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The base date shall be the date twenty-eight (28) days prior to the Tender closing date.</w:t>
      </w:r>
    </w:p>
    <w:p w14:paraId="4CE5CDCD"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27150C10"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The date of adjustment shall be the mid-point of the period of manufacture or installation of component or Plant.</w:t>
      </w:r>
    </w:p>
    <w:p w14:paraId="6D7C8C70"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5E24A197"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The following conditions shall apply:</w:t>
      </w:r>
    </w:p>
    <w:p w14:paraId="3E581644"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545B0492" w14:textId="77777777" w:rsidR="001A1B85" w:rsidRPr="001A1B85" w:rsidRDefault="001A1B85" w:rsidP="001A1B85">
      <w:pPr>
        <w:numPr>
          <w:ilvl w:val="0"/>
          <w:numId w:val="158"/>
        </w:numPr>
        <w:tabs>
          <w:tab w:val="left" w:pos="540"/>
        </w:tabs>
        <w:spacing w:after="0" w:line="240"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No price increase will be allowed beyond the original delivery date unless covered by an extension of time awarded by the Procuring Entity under the terms of the Contract.  No price increase will be allowed for periods of delay for which the Contractor is responsible.  The Procuring Entity will, however, be entitled to any price decrease occurring during such periods of delay.</w:t>
      </w:r>
    </w:p>
    <w:p w14:paraId="42CB3506"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08BDF4CF" w14:textId="77777777" w:rsidR="001A1B85" w:rsidRPr="001A1B85" w:rsidRDefault="001A1B85" w:rsidP="001A1B85">
      <w:pPr>
        <w:numPr>
          <w:ilvl w:val="0"/>
          <w:numId w:val="158"/>
        </w:numPr>
        <w:tabs>
          <w:tab w:val="left" w:pos="540"/>
        </w:tabs>
        <w:spacing w:after="0" w:line="240"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If the currency in which the Contract price, P0, is expressed is different from the currency of the country of origin of the labor and/or materials indices, a correction factor will be applied to avoid incorrect adjustments of the Contract price.  The correction factor shall be: Z0 / Z1, where,</w:t>
      </w:r>
    </w:p>
    <w:p w14:paraId="7A656391" w14:textId="77777777" w:rsidR="001A1B85" w:rsidRPr="001A1B85" w:rsidRDefault="001A1B85" w:rsidP="001A1B85">
      <w:pPr>
        <w:widowControl w:val="0"/>
        <w:tabs>
          <w:tab w:val="left" w:pos="540"/>
          <w:tab w:val="left" w:pos="1080"/>
        </w:tabs>
        <w:suppressAutoHyphens/>
        <w:autoSpaceDE w:val="0"/>
        <w:autoSpaceDN w:val="0"/>
        <w:spacing w:after="0" w:line="240" w:lineRule="auto"/>
        <w:jc w:val="both"/>
        <w:rPr>
          <w:rFonts w:ascii="Rockwell" w:eastAsia="Times New Roman" w:hAnsi="Rockwell" w:cs="Tahoma"/>
          <w:sz w:val="24"/>
          <w:szCs w:val="24"/>
        </w:rPr>
      </w:pPr>
    </w:p>
    <w:p w14:paraId="1EA99EA0" w14:textId="77777777" w:rsidR="001A1B85" w:rsidRPr="001A1B85" w:rsidRDefault="001A1B85" w:rsidP="001A1B85">
      <w:pPr>
        <w:widowControl w:val="0"/>
        <w:tabs>
          <w:tab w:val="left" w:pos="540"/>
        </w:tabs>
        <w:suppressAutoHyphen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Z</w:t>
      </w:r>
      <w:r w:rsidRPr="001A1B85">
        <w:rPr>
          <w:rFonts w:ascii="Rockwell" w:eastAsia="Times New Roman" w:hAnsi="Rockwell" w:cs="Tahoma"/>
          <w:sz w:val="24"/>
          <w:szCs w:val="24"/>
          <w:vertAlign w:val="subscript"/>
        </w:rPr>
        <w:t xml:space="preserve">0 </w:t>
      </w:r>
      <w:r w:rsidRPr="001A1B85">
        <w:rPr>
          <w:rFonts w:ascii="Rockwell" w:eastAsia="Times New Roman" w:hAnsi="Rockwell" w:cs="Tahoma"/>
          <w:sz w:val="24"/>
          <w:szCs w:val="24"/>
        </w:rPr>
        <w:t xml:space="preserve"> =  the number of units of currency of the origin of the indices which equal to one unit of the currency of the Contract Price P</w:t>
      </w:r>
      <w:r w:rsidRPr="001A1B85">
        <w:rPr>
          <w:rFonts w:ascii="Rockwell" w:eastAsia="Times New Roman" w:hAnsi="Rockwell" w:cs="Tahoma"/>
          <w:sz w:val="24"/>
          <w:szCs w:val="24"/>
          <w:vertAlign w:val="subscript"/>
        </w:rPr>
        <w:t>0</w:t>
      </w:r>
      <w:r w:rsidRPr="001A1B85">
        <w:rPr>
          <w:rFonts w:ascii="Rockwell" w:eastAsia="Times New Roman" w:hAnsi="Rockwell" w:cs="Tahoma"/>
          <w:sz w:val="24"/>
          <w:szCs w:val="24"/>
        </w:rPr>
        <w:t xml:space="preserve"> on the Base date, and</w:t>
      </w:r>
    </w:p>
    <w:p w14:paraId="6C3717CB" w14:textId="77777777" w:rsidR="001A1B85" w:rsidRPr="001A1B85" w:rsidRDefault="001A1B85" w:rsidP="001A1B85">
      <w:pPr>
        <w:widowControl w:val="0"/>
        <w:tabs>
          <w:tab w:val="left" w:pos="540"/>
        </w:tabs>
        <w:suppressAutoHyphens/>
        <w:autoSpaceDE w:val="0"/>
        <w:autoSpaceDN w:val="0"/>
        <w:spacing w:after="0" w:line="240" w:lineRule="auto"/>
        <w:jc w:val="both"/>
        <w:rPr>
          <w:rFonts w:ascii="Rockwell" w:eastAsia="Times New Roman" w:hAnsi="Rockwell" w:cs="Tahoma"/>
          <w:sz w:val="24"/>
          <w:szCs w:val="24"/>
        </w:rPr>
      </w:pPr>
    </w:p>
    <w:p w14:paraId="1898C561" w14:textId="77777777" w:rsidR="001A1B85" w:rsidRPr="001A1B85" w:rsidRDefault="001A1B85" w:rsidP="001A1B85">
      <w:pPr>
        <w:widowControl w:val="0"/>
        <w:tabs>
          <w:tab w:val="left" w:pos="540"/>
        </w:tabs>
        <w:suppressAutoHyphens/>
        <w:autoSpaceDE w:val="0"/>
        <w:autoSpaceDN w:val="0"/>
        <w:spacing w:after="0" w:line="240" w:lineRule="auto"/>
        <w:jc w:val="both"/>
        <w:rPr>
          <w:rFonts w:ascii="Rockwell" w:eastAsia="Times New Roman" w:hAnsi="Rockwell" w:cs="Tahoma"/>
          <w:sz w:val="24"/>
          <w:szCs w:val="24"/>
        </w:rPr>
      </w:pPr>
      <w:r w:rsidRPr="001A1B85">
        <w:rPr>
          <w:rFonts w:ascii="Rockwell" w:eastAsia="Times New Roman" w:hAnsi="Rockwell" w:cs="Tahoma"/>
          <w:sz w:val="24"/>
          <w:szCs w:val="24"/>
        </w:rPr>
        <w:t>Z</w:t>
      </w:r>
      <w:r w:rsidRPr="001A1B85">
        <w:rPr>
          <w:rFonts w:ascii="Rockwell" w:eastAsia="Times New Roman" w:hAnsi="Rockwell" w:cs="Tahoma"/>
          <w:sz w:val="24"/>
          <w:szCs w:val="24"/>
          <w:vertAlign w:val="subscript"/>
        </w:rPr>
        <w:t xml:space="preserve">1  </w:t>
      </w:r>
      <w:r w:rsidRPr="001A1B85">
        <w:rPr>
          <w:rFonts w:ascii="Rockwell" w:eastAsia="Times New Roman" w:hAnsi="Rockwell" w:cs="Tahoma"/>
          <w:sz w:val="24"/>
          <w:szCs w:val="24"/>
        </w:rPr>
        <w:t>=  the number of units of currency of the origin of the indices which equal to one unit of the currency of the Contract Price P</w:t>
      </w:r>
      <w:r w:rsidRPr="001A1B85">
        <w:rPr>
          <w:rFonts w:ascii="Rockwell" w:eastAsia="Times New Roman" w:hAnsi="Rockwell" w:cs="Tahoma"/>
          <w:sz w:val="24"/>
          <w:szCs w:val="24"/>
          <w:vertAlign w:val="subscript"/>
        </w:rPr>
        <w:t>0</w:t>
      </w:r>
      <w:r w:rsidRPr="001A1B85">
        <w:rPr>
          <w:rFonts w:ascii="Rockwell" w:eastAsia="Times New Roman" w:hAnsi="Rockwell" w:cs="Tahoma"/>
          <w:sz w:val="24"/>
          <w:szCs w:val="24"/>
        </w:rPr>
        <w:t xml:space="preserve"> on the Date of Adjustment.</w:t>
      </w:r>
    </w:p>
    <w:p w14:paraId="37D8CCD1" w14:textId="77777777" w:rsidR="001A1B85" w:rsidRPr="001A1B85" w:rsidRDefault="001A1B85" w:rsidP="001A1B85">
      <w:pPr>
        <w:widowControl w:val="0"/>
        <w:tabs>
          <w:tab w:val="left" w:pos="540"/>
        </w:tabs>
        <w:autoSpaceDE w:val="0"/>
        <w:autoSpaceDN w:val="0"/>
        <w:spacing w:after="0" w:line="240" w:lineRule="auto"/>
        <w:jc w:val="both"/>
        <w:rPr>
          <w:rFonts w:ascii="Rockwell" w:eastAsia="Times New Roman" w:hAnsi="Rockwell" w:cs="Tahoma"/>
          <w:sz w:val="24"/>
          <w:szCs w:val="24"/>
        </w:rPr>
      </w:pPr>
    </w:p>
    <w:p w14:paraId="133638B5" w14:textId="77777777" w:rsidR="001A1B85" w:rsidRPr="001A1B85" w:rsidRDefault="001A1B85" w:rsidP="001A1B85">
      <w:pPr>
        <w:numPr>
          <w:ilvl w:val="0"/>
          <w:numId w:val="158"/>
        </w:numPr>
        <w:tabs>
          <w:tab w:val="left" w:pos="540"/>
        </w:tabs>
        <w:spacing w:after="0" w:line="240" w:lineRule="auto"/>
        <w:contextualSpacing/>
        <w:jc w:val="both"/>
        <w:rPr>
          <w:rFonts w:ascii="Rockwell" w:eastAsia="Times New Roman" w:hAnsi="Rockwell" w:cs="Tahoma"/>
          <w:sz w:val="24"/>
          <w:szCs w:val="24"/>
        </w:rPr>
      </w:pPr>
      <w:r w:rsidRPr="001A1B85">
        <w:rPr>
          <w:rFonts w:ascii="Rockwell" w:eastAsia="Times New Roman" w:hAnsi="Rockwell" w:cs="Tahoma"/>
          <w:sz w:val="24"/>
          <w:szCs w:val="24"/>
        </w:rPr>
        <w:t>No price adjustment shall be payable on the portion of the Contract price paid to the Contractor as an advance payment.</w:t>
      </w:r>
    </w:p>
    <w:p w14:paraId="222A35DF" w14:textId="77777777" w:rsidR="00587F76" w:rsidRDefault="00587F76" w:rsidP="001A1B85">
      <w:pPr>
        <w:tabs>
          <w:tab w:val="left" w:pos="7050"/>
        </w:tabs>
        <w:spacing w:line="256" w:lineRule="auto"/>
        <w:jc w:val="both"/>
        <w:rPr>
          <w:rFonts w:ascii="Rockwell" w:eastAsia="Times New Roman" w:hAnsi="Rockwell" w:cs="Tahoma"/>
          <w:sz w:val="24"/>
          <w:szCs w:val="24"/>
        </w:rPr>
      </w:pPr>
    </w:p>
    <w:p w14:paraId="486175BE"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APPENDIX 3. INSURANCE REQUIREMENTS</w:t>
      </w:r>
    </w:p>
    <w:p w14:paraId="5DEEC9AC" w14:textId="77777777" w:rsidR="001A1B85" w:rsidRPr="001A1B85" w:rsidRDefault="001A1B85" w:rsidP="001A1B85">
      <w:pPr>
        <w:tabs>
          <w:tab w:val="left" w:pos="7050"/>
        </w:tabs>
        <w:spacing w:line="256" w:lineRule="auto"/>
        <w:jc w:val="both"/>
        <w:rPr>
          <w:rFonts w:ascii="Rockwell" w:eastAsia="Times New Roman" w:hAnsi="Rockwell" w:cs="Tahoma"/>
          <w:b/>
          <w:sz w:val="24"/>
          <w:szCs w:val="24"/>
        </w:rPr>
      </w:pPr>
      <w:r w:rsidRPr="001A1B85">
        <w:rPr>
          <w:rFonts w:ascii="Rockwell" w:eastAsia="Times New Roman" w:hAnsi="Rockwell" w:cs="Tahoma"/>
          <w:b/>
          <w:sz w:val="24"/>
          <w:szCs w:val="24"/>
        </w:rPr>
        <w:t>Insurances to be Taken Out by the Contractor</w:t>
      </w:r>
    </w:p>
    <w:p w14:paraId="2CBBA88C"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accordance with the provisions of GCC Clause 34, the Contractor shall at its expense take out and maintain in effect, or cause to be taken out and maintained in effect, during the performance of the Contract, the insurances set forth below in the sums and with the deductibles and other conditions speci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ed. The identity of the insurers and the form of the policies shall be subject to the approval of the Procuring Entity, such approval not to be unreasonably withheld.</w:t>
      </w:r>
    </w:p>
    <w:p w14:paraId="363DCD44" w14:textId="77777777" w:rsidR="001A1B85" w:rsidRPr="001A1B85" w:rsidRDefault="001A1B85" w:rsidP="001A1B85">
      <w:pPr>
        <w:numPr>
          <w:ilvl w:val="0"/>
          <w:numId w:val="159"/>
        </w:numPr>
        <w:tabs>
          <w:tab w:val="left" w:pos="7050"/>
        </w:tabs>
        <w:spacing w:line="256" w:lineRule="auto"/>
        <w:ind w:left="450" w:hanging="321"/>
        <w:jc w:val="both"/>
        <w:rPr>
          <w:rFonts w:ascii="Rockwell" w:eastAsia="Times New Roman" w:hAnsi="Rockwell" w:cs="Tahoma"/>
          <w:b/>
          <w:bCs/>
          <w:sz w:val="24"/>
          <w:szCs w:val="24"/>
        </w:rPr>
      </w:pPr>
      <w:r w:rsidRPr="001A1B85">
        <w:rPr>
          <w:rFonts w:ascii="Rockwell" w:eastAsia="Times New Roman" w:hAnsi="Rockwell" w:cs="Tahoma"/>
          <w:b/>
          <w:bCs/>
          <w:sz w:val="24"/>
          <w:szCs w:val="24"/>
        </w:rPr>
        <w:t>Cargo Insurance</w:t>
      </w:r>
    </w:p>
    <w:p w14:paraId="7BF86B5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Covering loss or damage occurring, while in transit from the supplier's or manufacturer's works or stores until arrival at the Site, to the Facilities (including spare parts therefor) and to the construction equipment to be provided by the Contractor or its Subcontractors.</w:t>
      </w:r>
    </w:p>
    <w:p w14:paraId="043AC6F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Amount Deductible Limits Parties insured from To</w:t>
      </w:r>
    </w:p>
    <w:p w14:paraId="5DEED966" w14:textId="77777777" w:rsidR="001A1B85" w:rsidRPr="001A1B85" w:rsidRDefault="001A1B85" w:rsidP="001A1B85">
      <w:pPr>
        <w:numPr>
          <w:ilvl w:val="0"/>
          <w:numId w:val="159"/>
        </w:numPr>
        <w:tabs>
          <w:tab w:val="left" w:pos="7050"/>
        </w:tabs>
        <w:spacing w:line="256" w:lineRule="auto"/>
        <w:ind w:left="450" w:hanging="321"/>
        <w:jc w:val="both"/>
        <w:rPr>
          <w:rFonts w:ascii="Rockwell" w:eastAsia="Times New Roman" w:hAnsi="Rockwell" w:cs="Tahoma"/>
          <w:b/>
          <w:bCs/>
          <w:sz w:val="24"/>
          <w:szCs w:val="24"/>
        </w:rPr>
      </w:pPr>
      <w:r w:rsidRPr="001A1B85">
        <w:rPr>
          <w:rFonts w:ascii="Rockwell" w:eastAsia="Times New Roman" w:hAnsi="Rockwell" w:cs="Tahoma"/>
          <w:b/>
          <w:bCs/>
          <w:sz w:val="24"/>
          <w:szCs w:val="24"/>
        </w:rPr>
        <w:t>Installation All Risks Insurance</w:t>
      </w:r>
    </w:p>
    <w:p w14:paraId="2F1713B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235B4DE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Amount Deductible Limits Parties insured from To</w:t>
      </w:r>
    </w:p>
    <w:p w14:paraId="00C7B61D" w14:textId="77777777" w:rsidR="001A1B85" w:rsidRPr="001A1B85" w:rsidRDefault="001A1B85" w:rsidP="001A1B85">
      <w:pPr>
        <w:numPr>
          <w:ilvl w:val="0"/>
          <w:numId w:val="159"/>
        </w:numPr>
        <w:tabs>
          <w:tab w:val="left" w:pos="7050"/>
        </w:tabs>
        <w:spacing w:line="256" w:lineRule="auto"/>
        <w:ind w:left="450" w:hanging="321"/>
        <w:jc w:val="both"/>
        <w:rPr>
          <w:rFonts w:ascii="Rockwell" w:eastAsia="Times New Roman" w:hAnsi="Rockwell" w:cs="Tahoma"/>
          <w:b/>
          <w:bCs/>
          <w:sz w:val="24"/>
          <w:szCs w:val="24"/>
        </w:rPr>
      </w:pPr>
      <w:r w:rsidRPr="001A1B85">
        <w:rPr>
          <w:rFonts w:ascii="Rockwell" w:eastAsia="Times New Roman" w:hAnsi="Rockwell" w:cs="Tahoma"/>
          <w:b/>
          <w:bCs/>
          <w:sz w:val="24"/>
          <w:szCs w:val="24"/>
        </w:rPr>
        <w:t>Third Party Liability Insurance</w:t>
      </w:r>
    </w:p>
    <w:p w14:paraId="08A2364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Covering bodily injury or death suffered by third parties (including the Procuring Entity's personnel) and loss of or damage to property (including the Procuring Entity's property and any parts of the Facilities that have been accepted by the Procuring Entity) occurring in connection with the supply and installation of the Facilities.</w:t>
      </w:r>
    </w:p>
    <w:p w14:paraId="5209F18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Amount Deductible  Limits   Parties insured     From</w:t>
      </w:r>
      <w:r w:rsidRPr="001A1B85">
        <w:rPr>
          <w:rFonts w:ascii="Rockwell" w:eastAsia="Times New Roman" w:hAnsi="Rockwell" w:cs="Tahoma"/>
          <w:sz w:val="24"/>
          <w:szCs w:val="24"/>
        </w:rPr>
        <w:tab/>
        <w:t>To</w:t>
      </w:r>
    </w:p>
    <w:p w14:paraId="6284A1CC" w14:textId="77777777" w:rsidR="001A1B85" w:rsidRPr="001A1B85" w:rsidRDefault="001A1B85" w:rsidP="001A1B85">
      <w:pPr>
        <w:numPr>
          <w:ilvl w:val="0"/>
          <w:numId w:val="159"/>
        </w:numPr>
        <w:tabs>
          <w:tab w:val="left" w:pos="7050"/>
        </w:tabs>
        <w:spacing w:line="256" w:lineRule="auto"/>
        <w:ind w:left="450" w:hanging="321"/>
        <w:jc w:val="both"/>
        <w:rPr>
          <w:rFonts w:ascii="Rockwell" w:eastAsia="Times New Roman" w:hAnsi="Rockwell" w:cs="Tahoma"/>
          <w:b/>
          <w:bCs/>
          <w:sz w:val="24"/>
          <w:szCs w:val="24"/>
        </w:rPr>
      </w:pPr>
      <w:r w:rsidRPr="001A1B85">
        <w:rPr>
          <w:rFonts w:ascii="Rockwell" w:eastAsia="Times New Roman" w:hAnsi="Rockwell" w:cs="Tahoma"/>
          <w:b/>
          <w:bCs/>
          <w:sz w:val="24"/>
          <w:szCs w:val="24"/>
        </w:rPr>
        <w:t>Automobile Liability Insurance</w:t>
      </w:r>
    </w:p>
    <w:p w14:paraId="1540031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Covering use of all vehicles used by the Contractor or its Subcontractors (whether or not owned by them) in connection with the supply and installation of the Facilities. Comprehensive insurance in accordance with statutory requirements.</w:t>
      </w:r>
    </w:p>
    <w:p w14:paraId="53C3B6D0" w14:textId="77777777" w:rsidR="001A1B85" w:rsidRPr="001A1B85" w:rsidRDefault="001A1B85" w:rsidP="001A1B85">
      <w:pPr>
        <w:numPr>
          <w:ilvl w:val="0"/>
          <w:numId w:val="159"/>
        </w:numPr>
        <w:tabs>
          <w:tab w:val="left" w:pos="7050"/>
        </w:tabs>
        <w:spacing w:line="256" w:lineRule="auto"/>
        <w:ind w:left="450" w:hanging="321"/>
        <w:jc w:val="both"/>
        <w:rPr>
          <w:rFonts w:ascii="Rockwell" w:eastAsia="Times New Roman" w:hAnsi="Rockwell" w:cs="Tahoma"/>
          <w:b/>
          <w:bCs/>
          <w:sz w:val="24"/>
          <w:szCs w:val="24"/>
        </w:rPr>
      </w:pPr>
      <w:r w:rsidRPr="001A1B85">
        <w:rPr>
          <w:rFonts w:ascii="Rockwell" w:eastAsia="Times New Roman" w:hAnsi="Rockwell" w:cs="Tahoma"/>
          <w:b/>
          <w:bCs/>
          <w:sz w:val="24"/>
          <w:szCs w:val="24"/>
        </w:rPr>
        <w:t>Workers' Compensation</w:t>
      </w:r>
    </w:p>
    <w:p w14:paraId="1649368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accordance with the statutory requirements applicable in any country where the Facilities or any part thereof is executed.</w:t>
      </w:r>
    </w:p>
    <w:p w14:paraId="11BCF71D" w14:textId="77777777" w:rsidR="001A1B85" w:rsidRPr="001A1B85" w:rsidRDefault="001A1B85" w:rsidP="001A1B85">
      <w:pPr>
        <w:numPr>
          <w:ilvl w:val="0"/>
          <w:numId w:val="159"/>
        </w:numPr>
        <w:tabs>
          <w:tab w:val="left" w:pos="7050"/>
        </w:tabs>
        <w:spacing w:line="256" w:lineRule="auto"/>
        <w:ind w:left="360" w:hanging="291"/>
        <w:jc w:val="both"/>
        <w:rPr>
          <w:rFonts w:ascii="Rockwell" w:eastAsia="Times New Roman" w:hAnsi="Rockwell" w:cs="Tahoma"/>
          <w:b/>
          <w:bCs/>
          <w:sz w:val="24"/>
          <w:szCs w:val="24"/>
        </w:rPr>
      </w:pPr>
      <w:r w:rsidRPr="001A1B85">
        <w:rPr>
          <w:rFonts w:ascii="Rockwell" w:eastAsia="Times New Roman" w:hAnsi="Rockwell" w:cs="Tahoma"/>
          <w:b/>
          <w:bCs/>
          <w:sz w:val="24"/>
          <w:szCs w:val="24"/>
        </w:rPr>
        <w:t>Procuring Entity's Liability</w:t>
      </w:r>
    </w:p>
    <w:p w14:paraId="1960DDD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In accordance with the statutory requirements applicable in any country where the Facilities or any part thereof is executed.</w:t>
      </w:r>
    </w:p>
    <w:p w14:paraId="342C4851" w14:textId="77777777" w:rsidR="001A1B85" w:rsidRPr="001A1B85" w:rsidRDefault="001A1B85" w:rsidP="001A1B85">
      <w:pPr>
        <w:numPr>
          <w:ilvl w:val="0"/>
          <w:numId w:val="159"/>
        </w:numPr>
        <w:tabs>
          <w:tab w:val="left" w:pos="810"/>
          <w:tab w:val="left" w:pos="7050"/>
        </w:tabs>
        <w:spacing w:line="256" w:lineRule="auto"/>
        <w:ind w:left="360" w:hanging="291"/>
        <w:jc w:val="both"/>
        <w:rPr>
          <w:rFonts w:ascii="Rockwell" w:eastAsia="Times New Roman" w:hAnsi="Rockwell" w:cs="Tahoma"/>
          <w:b/>
          <w:bCs/>
          <w:sz w:val="24"/>
          <w:szCs w:val="24"/>
        </w:rPr>
      </w:pPr>
      <w:r w:rsidRPr="001A1B85">
        <w:rPr>
          <w:rFonts w:ascii="Rockwell" w:eastAsia="Times New Roman" w:hAnsi="Rockwell" w:cs="Tahoma"/>
          <w:b/>
          <w:bCs/>
          <w:sz w:val="24"/>
          <w:szCs w:val="24"/>
        </w:rPr>
        <w:t>Other Insurances</w:t>
      </w:r>
    </w:p>
    <w:p w14:paraId="21DF2DE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The Contractor is also required to take out and maintain at its own cost the following insurances:</w:t>
      </w:r>
    </w:p>
    <w:p w14:paraId="09F00482"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Details:</w:t>
      </w:r>
    </w:p>
    <w:p w14:paraId="57E994B1"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 xml:space="preserve">Amount Deductible Limits Parties insured from To </w:t>
      </w:r>
    </w:p>
    <w:p w14:paraId="36FA1D3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The Procuring Entity shall be named as co-insured under all insurance policies taken out by the Contractor pursuant to GCC Sub-Clause 34.1, except for the Third-Party Liability, Workers' Compensation and Procuring Entity's Liability Insurances, and the Contractor's Subcontractors shall be named as co-insureds under all insurance policies taken out by the Contractor pursuant to GCC Sub-Clause 34.1, except for the Cargo, Workers' Compensation and Procuring Entity's Liability Insurances. All insurer's rights of subrogation against such co-insureds for losses or claims arising out of the performance of the Contract shall be waived under such policies.</w:t>
      </w:r>
    </w:p>
    <w:p w14:paraId="3440D6A6"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Insurances to Be Taken Out by The Procuring Entity</w:t>
      </w:r>
    </w:p>
    <w:p w14:paraId="3677733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The Procuring Entity shall at its expense take out and maintain in effect during the performance of the Contract the following insurances.</w:t>
      </w:r>
    </w:p>
    <w:p w14:paraId="1F8B3DA7"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Details:</w:t>
      </w:r>
    </w:p>
    <w:p w14:paraId="3BC8E624"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Amount Deductible Limits Parties insured from</w:t>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r>
      <w:r w:rsidRPr="001A1B85">
        <w:rPr>
          <w:rFonts w:ascii="Rockwell" w:eastAsia="Times New Roman" w:hAnsi="Rockwell" w:cs="Tahoma"/>
          <w:sz w:val="24"/>
          <w:szCs w:val="24"/>
        </w:rPr>
        <w:softHyphen/>
        <w:t>_________________ To_________________________________</w:t>
      </w:r>
    </w:p>
    <w:p w14:paraId="2531CEF1"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2DCC18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69FA1B6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3AFB49AB"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545F585"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77E8C555"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37E73BC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3CEDECE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EA74EE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438B226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4BB48B03"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APPENDIX 4. TIME SCHEDULE</w:t>
      </w:r>
    </w:p>
    <w:p w14:paraId="6845BCA4"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662D584"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8A5FF0C"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3363DE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2F0EEB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003376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167249FC"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398D05E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7228C09A"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071CD55"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48DEF33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C2688A9"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D558DE4"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36313D25"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1A037BB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12AD51E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1E2BD68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12D190B9"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CA9CBF9"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6902BCD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91446F9"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9F38C6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F5D61D8"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1C7F77E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6128C4D8"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7414751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4FDC353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4DF34F2F" w14:textId="77777777" w:rsidR="001A1B85" w:rsidRPr="001A1B85" w:rsidRDefault="001A1B85" w:rsidP="001A1B85">
      <w:pPr>
        <w:tabs>
          <w:tab w:val="left" w:pos="7050"/>
        </w:tabs>
        <w:spacing w:line="256" w:lineRule="auto"/>
        <w:jc w:val="both"/>
        <w:rPr>
          <w:rFonts w:ascii="Rockwell" w:eastAsia="Times New Roman" w:hAnsi="Rockwell" w:cs="Tahoma"/>
          <w:b/>
          <w:sz w:val="24"/>
          <w:szCs w:val="24"/>
        </w:rPr>
      </w:pPr>
      <w:r w:rsidRPr="001A1B85">
        <w:rPr>
          <w:rFonts w:ascii="Rockwell" w:eastAsia="Times New Roman" w:hAnsi="Rockwell" w:cs="Tahoma"/>
          <w:b/>
          <w:sz w:val="24"/>
          <w:szCs w:val="24"/>
        </w:rPr>
        <w:t>APPENDIX 5. LIST OF MAJOR ITEMS OF PLANT AND INSTALLATION SERVICES AND LIST OF APPROVED SUBCONTRACTORS</w:t>
      </w:r>
    </w:p>
    <w:p w14:paraId="0A3198B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A list of major items of Plant and Installation Services is provided below.</w:t>
      </w:r>
    </w:p>
    <w:p w14:paraId="2BBD5C4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The following Subcontractors and/or manufacturers are approved for carrying out the items of the Facilities indicated below. Where more than one Subcontractor is listed, the Contractor is free to choose between them, but it must notify the Procuring Entity of its choice in good time prior to appointing any selected Subcontractor. In accordance with GCC Sub-Clause 19.1, the Contractor is free to submit proposals for Subcontractors for additional items from time to time. No Subcontracts shall be placed with any such Subcontractors for additional items until the Subcontractors have been approved in writing by the Procuring Entity and their names have been added to this list of Approved Subcontractors.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4163"/>
        <w:gridCol w:w="1728"/>
      </w:tblGrid>
      <w:tr w:rsidR="001A1B85" w:rsidRPr="001A1B85" w14:paraId="0046509D" w14:textId="77777777" w:rsidTr="001A1B85">
        <w:tc>
          <w:tcPr>
            <w:tcW w:w="3325" w:type="dxa"/>
            <w:tcBorders>
              <w:top w:val="single" w:sz="4" w:space="0" w:color="auto"/>
              <w:left w:val="single" w:sz="4" w:space="0" w:color="auto"/>
              <w:bottom w:val="single" w:sz="4" w:space="0" w:color="auto"/>
              <w:right w:val="single" w:sz="4" w:space="0" w:color="auto"/>
            </w:tcBorders>
            <w:hideMark/>
          </w:tcPr>
          <w:p w14:paraId="1A892266"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Major Items of Plant and Installation Services</w:t>
            </w:r>
          </w:p>
        </w:tc>
        <w:tc>
          <w:tcPr>
            <w:tcW w:w="4163" w:type="dxa"/>
            <w:tcBorders>
              <w:top w:val="single" w:sz="4" w:space="0" w:color="auto"/>
              <w:left w:val="single" w:sz="4" w:space="0" w:color="auto"/>
              <w:bottom w:val="single" w:sz="4" w:space="0" w:color="auto"/>
              <w:right w:val="single" w:sz="4" w:space="0" w:color="auto"/>
            </w:tcBorders>
            <w:hideMark/>
          </w:tcPr>
          <w:p w14:paraId="19F97567"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Approved Subcontractors/Manufacturers</w:t>
            </w:r>
          </w:p>
        </w:tc>
        <w:tc>
          <w:tcPr>
            <w:tcW w:w="1728" w:type="dxa"/>
            <w:tcBorders>
              <w:top w:val="single" w:sz="4" w:space="0" w:color="auto"/>
              <w:left w:val="single" w:sz="4" w:space="0" w:color="auto"/>
              <w:bottom w:val="single" w:sz="4" w:space="0" w:color="auto"/>
              <w:right w:val="single" w:sz="4" w:space="0" w:color="auto"/>
            </w:tcBorders>
            <w:hideMark/>
          </w:tcPr>
          <w:p w14:paraId="1219BBCD"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Nationality</w:t>
            </w:r>
          </w:p>
        </w:tc>
      </w:tr>
      <w:tr w:rsidR="001A1B85" w:rsidRPr="001A1B85" w14:paraId="37B02255" w14:textId="77777777" w:rsidTr="001A1B85">
        <w:tc>
          <w:tcPr>
            <w:tcW w:w="3325" w:type="dxa"/>
            <w:tcBorders>
              <w:top w:val="single" w:sz="4" w:space="0" w:color="auto"/>
              <w:left w:val="single" w:sz="4" w:space="0" w:color="auto"/>
              <w:bottom w:val="single" w:sz="4" w:space="0" w:color="auto"/>
              <w:right w:val="single" w:sz="4" w:space="0" w:color="auto"/>
            </w:tcBorders>
          </w:tcPr>
          <w:p w14:paraId="248F3FCC"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c>
          <w:tcPr>
            <w:tcW w:w="4163" w:type="dxa"/>
            <w:tcBorders>
              <w:top w:val="single" w:sz="4" w:space="0" w:color="auto"/>
              <w:left w:val="single" w:sz="4" w:space="0" w:color="auto"/>
              <w:bottom w:val="single" w:sz="4" w:space="0" w:color="auto"/>
              <w:right w:val="single" w:sz="4" w:space="0" w:color="auto"/>
            </w:tcBorders>
          </w:tcPr>
          <w:p w14:paraId="268F47C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c>
          <w:tcPr>
            <w:tcW w:w="1728" w:type="dxa"/>
            <w:tcBorders>
              <w:top w:val="single" w:sz="4" w:space="0" w:color="auto"/>
              <w:left w:val="single" w:sz="4" w:space="0" w:color="auto"/>
              <w:bottom w:val="single" w:sz="4" w:space="0" w:color="auto"/>
              <w:right w:val="single" w:sz="4" w:space="0" w:color="auto"/>
            </w:tcBorders>
          </w:tcPr>
          <w:p w14:paraId="61C0ACC0"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r>
      <w:tr w:rsidR="001A1B85" w:rsidRPr="001A1B85" w14:paraId="2D232D0F" w14:textId="77777777" w:rsidTr="001A1B85">
        <w:tc>
          <w:tcPr>
            <w:tcW w:w="3325" w:type="dxa"/>
            <w:tcBorders>
              <w:top w:val="single" w:sz="4" w:space="0" w:color="auto"/>
              <w:left w:val="single" w:sz="4" w:space="0" w:color="auto"/>
              <w:bottom w:val="single" w:sz="4" w:space="0" w:color="auto"/>
              <w:right w:val="single" w:sz="4" w:space="0" w:color="auto"/>
            </w:tcBorders>
          </w:tcPr>
          <w:p w14:paraId="7B21F5E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c>
          <w:tcPr>
            <w:tcW w:w="4163" w:type="dxa"/>
            <w:tcBorders>
              <w:top w:val="single" w:sz="4" w:space="0" w:color="auto"/>
              <w:left w:val="single" w:sz="4" w:space="0" w:color="auto"/>
              <w:bottom w:val="single" w:sz="4" w:space="0" w:color="auto"/>
              <w:right w:val="single" w:sz="4" w:space="0" w:color="auto"/>
            </w:tcBorders>
          </w:tcPr>
          <w:p w14:paraId="60E2EB9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c>
          <w:tcPr>
            <w:tcW w:w="1728" w:type="dxa"/>
            <w:tcBorders>
              <w:top w:val="single" w:sz="4" w:space="0" w:color="auto"/>
              <w:left w:val="single" w:sz="4" w:space="0" w:color="auto"/>
              <w:bottom w:val="single" w:sz="4" w:space="0" w:color="auto"/>
              <w:right w:val="single" w:sz="4" w:space="0" w:color="auto"/>
            </w:tcBorders>
          </w:tcPr>
          <w:p w14:paraId="7C74EFD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r>
      <w:tr w:rsidR="001A1B85" w:rsidRPr="001A1B85" w14:paraId="4B3A3381" w14:textId="77777777" w:rsidTr="001A1B85">
        <w:tc>
          <w:tcPr>
            <w:tcW w:w="3325" w:type="dxa"/>
            <w:tcBorders>
              <w:top w:val="single" w:sz="4" w:space="0" w:color="auto"/>
              <w:left w:val="single" w:sz="4" w:space="0" w:color="auto"/>
              <w:bottom w:val="single" w:sz="4" w:space="0" w:color="auto"/>
              <w:right w:val="single" w:sz="4" w:space="0" w:color="auto"/>
            </w:tcBorders>
          </w:tcPr>
          <w:p w14:paraId="3984536B"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c>
          <w:tcPr>
            <w:tcW w:w="4163" w:type="dxa"/>
            <w:tcBorders>
              <w:top w:val="single" w:sz="4" w:space="0" w:color="auto"/>
              <w:left w:val="single" w:sz="4" w:space="0" w:color="auto"/>
              <w:bottom w:val="single" w:sz="4" w:space="0" w:color="auto"/>
              <w:right w:val="single" w:sz="4" w:space="0" w:color="auto"/>
            </w:tcBorders>
          </w:tcPr>
          <w:p w14:paraId="248107D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c>
          <w:tcPr>
            <w:tcW w:w="1728" w:type="dxa"/>
            <w:tcBorders>
              <w:top w:val="single" w:sz="4" w:space="0" w:color="auto"/>
              <w:left w:val="single" w:sz="4" w:space="0" w:color="auto"/>
              <w:bottom w:val="single" w:sz="4" w:space="0" w:color="auto"/>
              <w:right w:val="single" w:sz="4" w:space="0" w:color="auto"/>
            </w:tcBorders>
          </w:tcPr>
          <w:p w14:paraId="0516800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tc>
      </w:tr>
    </w:tbl>
    <w:p w14:paraId="12D6C71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4A06E0F" w14:textId="77777777" w:rsidR="001A1B85" w:rsidRPr="001A1B85" w:rsidRDefault="001A1B85" w:rsidP="001A1B85">
      <w:pPr>
        <w:widowControl w:val="0"/>
        <w:autoSpaceDE w:val="0"/>
        <w:autoSpaceDN w:val="0"/>
        <w:spacing w:before="192" w:after="0" w:line="240" w:lineRule="auto"/>
        <w:ind w:left="126"/>
        <w:outlineLvl w:val="2"/>
        <w:rPr>
          <w:rFonts w:ascii="Rockwell" w:eastAsia="Times New Roman" w:hAnsi="Rockwell" w:cs="Tahoma"/>
          <w:b/>
          <w:bCs/>
          <w:sz w:val="24"/>
          <w:szCs w:val="24"/>
        </w:rPr>
      </w:pPr>
      <w:r w:rsidRPr="001A1B85">
        <w:rPr>
          <w:rFonts w:ascii="Rockwell" w:eastAsia="Times New Roman" w:hAnsi="Rockwell" w:cs="Tahoma"/>
          <w:b/>
          <w:bCs/>
          <w:color w:val="231F20"/>
          <w:sz w:val="24"/>
          <w:szCs w:val="24"/>
        </w:rPr>
        <w:t>APPENDIX 6. SCOPE OF WORKS AND SUPPLY BY THE PROCURING ENTITY</w:t>
      </w:r>
    </w:p>
    <w:p w14:paraId="29AB11D6" w14:textId="77777777" w:rsidR="001A1B85" w:rsidRPr="001A1B85" w:rsidRDefault="001A1B85" w:rsidP="001A1B85">
      <w:pPr>
        <w:widowControl w:val="0"/>
        <w:autoSpaceDE w:val="0"/>
        <w:autoSpaceDN w:val="0"/>
        <w:spacing w:before="242" w:after="0" w:line="228" w:lineRule="auto"/>
        <w:ind w:left="126"/>
        <w:rPr>
          <w:rFonts w:ascii="Rockwell" w:eastAsia="Times New Roman" w:hAnsi="Rockwell" w:cs="Tahoma"/>
          <w:sz w:val="24"/>
          <w:szCs w:val="24"/>
        </w:rPr>
      </w:pPr>
      <w:r w:rsidRPr="001A1B85">
        <w:rPr>
          <w:rFonts w:ascii="Rockwell" w:eastAsia="Times New Roman" w:hAnsi="Rockwell" w:cs="Tahoma"/>
          <w:color w:val="231F20"/>
          <w:sz w:val="24"/>
          <w:szCs w:val="24"/>
        </w:rPr>
        <w:t>The following personnel, facilities, works and supplies will be provided/supplied by the Procuring Entity, and the provisions of GCC Clauses 10, 21 and 24 shall apply as appropriate.</w:t>
      </w:r>
    </w:p>
    <w:p w14:paraId="22D81729" w14:textId="77777777" w:rsidR="001A1B85" w:rsidRPr="001A1B85" w:rsidRDefault="001A1B85" w:rsidP="001A1B85">
      <w:pPr>
        <w:widowControl w:val="0"/>
        <w:autoSpaceDE w:val="0"/>
        <w:autoSpaceDN w:val="0"/>
        <w:spacing w:before="246" w:after="0" w:line="228" w:lineRule="auto"/>
        <w:ind w:left="126" w:right="335"/>
        <w:jc w:val="both"/>
        <w:rPr>
          <w:rFonts w:ascii="Rockwell" w:eastAsia="Times New Roman" w:hAnsi="Rockwell" w:cs="Tahoma"/>
          <w:sz w:val="24"/>
          <w:szCs w:val="24"/>
        </w:rPr>
      </w:pPr>
      <w:r w:rsidRPr="001A1B85">
        <w:rPr>
          <w:rFonts w:ascii="Rockwell" w:eastAsia="Times New Roman" w:hAnsi="Rockwell" w:cs="Tahoma"/>
          <w:color w:val="231F20"/>
          <w:sz w:val="24"/>
          <w:szCs w:val="24"/>
        </w:rPr>
        <w:t>All personnel, facilities, works and supplies will be provided by the Procuring Entity in good time so as not to delay the performance of the Contractor, in accordance with the approved Time Schedule and Program of Performance pursuant to GCC Sub-Clause18.2.</w:t>
      </w:r>
    </w:p>
    <w:p w14:paraId="56FD4042" w14:textId="77777777" w:rsidR="001A1B85" w:rsidRPr="001A1B85" w:rsidRDefault="001A1B85" w:rsidP="001A1B85">
      <w:pPr>
        <w:widowControl w:val="0"/>
        <w:autoSpaceDE w:val="0"/>
        <w:autoSpaceDN w:val="0"/>
        <w:spacing w:before="246" w:after="0" w:line="228" w:lineRule="auto"/>
        <w:ind w:left="126"/>
        <w:rPr>
          <w:rFonts w:ascii="Rockwell" w:eastAsia="Times New Roman" w:hAnsi="Rockwell" w:cs="Tahoma"/>
          <w:sz w:val="24"/>
          <w:szCs w:val="24"/>
        </w:rPr>
      </w:pPr>
      <w:r w:rsidRPr="001A1B85">
        <w:rPr>
          <w:rFonts w:ascii="Rockwell" w:eastAsia="Times New Roman" w:hAnsi="Rockwell" w:cs="Tahoma"/>
          <w:color w:val="231F20"/>
          <w:sz w:val="24"/>
          <w:szCs w:val="24"/>
        </w:rPr>
        <w:t>Unless otherwise indicated, all personnel, facilities, works and supplies will be provided free of charge to the Contractor.</w:t>
      </w:r>
    </w:p>
    <w:p w14:paraId="4C96FEF0"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57BF2AA8" w14:textId="77777777" w:rsidR="001A1B85" w:rsidRPr="001A1B85" w:rsidRDefault="001A1B85" w:rsidP="001A1B85">
      <w:pPr>
        <w:widowControl w:val="0"/>
        <w:autoSpaceDE w:val="0"/>
        <w:autoSpaceDN w:val="0"/>
        <w:spacing w:before="11" w:after="0" w:line="240" w:lineRule="auto"/>
        <w:rPr>
          <w:rFonts w:ascii="Rockwell" w:eastAsia="Times New Roman" w:hAnsi="Rockwell" w:cs="Tahoma"/>
          <w:sz w:val="24"/>
          <w:szCs w:val="24"/>
        </w:rPr>
      </w:pPr>
    </w:p>
    <w:p w14:paraId="5BD45754" w14:textId="77777777" w:rsidR="001A1B85" w:rsidRPr="001A1B85" w:rsidRDefault="001A1B85" w:rsidP="001A1B85">
      <w:pPr>
        <w:widowControl w:val="0"/>
        <w:tabs>
          <w:tab w:val="left" w:pos="2286"/>
        </w:tabs>
        <w:autoSpaceDE w:val="0"/>
        <w:autoSpaceDN w:val="0"/>
        <w:spacing w:after="0" w:line="240" w:lineRule="auto"/>
        <w:ind w:left="126"/>
        <w:jc w:val="both"/>
        <w:rPr>
          <w:rFonts w:ascii="Rockwell" w:eastAsia="Times New Roman" w:hAnsi="Rockwell" w:cs="Tahoma"/>
          <w:sz w:val="24"/>
          <w:szCs w:val="24"/>
        </w:rPr>
      </w:pPr>
      <w:r w:rsidRPr="001A1B85">
        <w:rPr>
          <w:rFonts w:ascii="Rockwell" w:eastAsia="Times New Roman" w:hAnsi="Rockwell" w:cs="Tahoma"/>
          <w:color w:val="231F20"/>
          <w:sz w:val="24"/>
          <w:szCs w:val="24"/>
        </w:rPr>
        <w:t>Personnel</w:t>
      </w:r>
      <w:r w:rsidRPr="001A1B85">
        <w:rPr>
          <w:rFonts w:ascii="Rockwell" w:eastAsia="Times New Roman" w:hAnsi="Rockwell" w:cs="Tahoma"/>
          <w:color w:val="231F20"/>
          <w:sz w:val="24"/>
          <w:szCs w:val="24"/>
        </w:rPr>
        <w:tab/>
        <w:t>Charge to Contractor (if any)</w:t>
      </w:r>
    </w:p>
    <w:p w14:paraId="7C272BB8"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05C53BDE"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7A96573C" w14:textId="77777777" w:rsidR="001A1B85" w:rsidRPr="001A1B85" w:rsidRDefault="001A1B85" w:rsidP="001A1B85">
      <w:pPr>
        <w:widowControl w:val="0"/>
        <w:autoSpaceDE w:val="0"/>
        <w:autoSpaceDN w:val="0"/>
        <w:spacing w:before="11" w:after="0" w:line="240" w:lineRule="auto"/>
        <w:rPr>
          <w:rFonts w:ascii="Rockwell" w:eastAsia="Times New Roman" w:hAnsi="Rockwell" w:cs="Tahoma"/>
          <w:sz w:val="24"/>
          <w:szCs w:val="24"/>
        </w:rPr>
      </w:pPr>
      <w:r w:rsidRPr="001A1B85">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261EDF0" wp14:editId="71F1E9B9">
                <wp:simplePos x="0" y="0"/>
                <wp:positionH relativeFrom="column">
                  <wp:posOffset>1451610</wp:posOffset>
                </wp:positionH>
                <wp:positionV relativeFrom="paragraph">
                  <wp:posOffset>159385</wp:posOffset>
                </wp:positionV>
                <wp:extent cx="1640205" cy="188595"/>
                <wp:effectExtent l="0" t="0" r="17145" b="19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8595"/>
                        </a:xfrm>
                        <a:prstGeom prst="rect">
                          <a:avLst/>
                        </a:prstGeom>
                        <a:noFill/>
                        <a:ln>
                          <a:noFill/>
                        </a:ln>
                      </wps:spPr>
                      <wps:txbx>
                        <w:txbxContent>
                          <w:p w14:paraId="67A6FB81" w14:textId="77777777" w:rsidR="008D43C2" w:rsidRDefault="008D43C2" w:rsidP="001A1B85">
                            <w:pPr>
                              <w:spacing w:before="23"/>
                            </w:pPr>
                            <w:r>
                              <w:rPr>
                                <w:rFonts w:ascii="Tahoma" w:hAnsi="Tahoma" w:cs="Tahoma"/>
                                <w:color w:val="231F20"/>
                                <w:sz w:val="24"/>
                                <w:szCs w:val="24"/>
                              </w:rPr>
                              <w:t>Charge to Contractor (if any</w:t>
                            </w:r>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43E3F" id="_x0000_t202" coordsize="21600,21600" o:spt="202" path="m,l,21600r21600,l21600,xe">
                <v:stroke joinstyle="miter"/>
                <v:path gradientshapeok="t" o:connecttype="rect"/>
              </v:shapetype>
              <v:shape id="Text Box 181" o:spid="_x0000_s1026" type="#_x0000_t202" style="position:absolute;margin-left:114.3pt;margin-top:12.55pt;width:129.1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" filled="f" stroked="f">
                <v:textbox inset="0,0,0,0">
                  <w:txbxContent>
                    <w:p w:rsidR="008D43C2" w:rsidRDefault="008D43C2" w:rsidP="001A1B85">
                      <w:pPr>
                        <w:spacing w:before="23"/>
                      </w:pPr>
                      <w:r>
                        <w:rPr>
                          <w:rFonts w:ascii="Tahoma" w:hAnsi="Tahoma" w:cs="Tahoma"/>
                          <w:color w:val="231F20"/>
                          <w:sz w:val="24"/>
                          <w:szCs w:val="24"/>
                        </w:rPr>
                        <w:t>Charge to Contractor (if any</w:t>
                      </w:r>
                      <w:r>
                        <w:rPr>
                          <w:color w:val="231F20"/>
                        </w:rPr>
                        <w:t>)</w:t>
                      </w:r>
                    </w:p>
                  </w:txbxContent>
                </v:textbox>
              </v:shape>
            </w:pict>
          </mc:Fallback>
        </mc:AlternateContent>
      </w:r>
    </w:p>
    <w:p w14:paraId="749DA3B6" w14:textId="77777777" w:rsidR="001A1B85" w:rsidRPr="001A1B85" w:rsidRDefault="001A1B85" w:rsidP="001A1B85">
      <w:pPr>
        <w:widowControl w:val="0"/>
        <w:autoSpaceDE w:val="0"/>
        <w:autoSpaceDN w:val="0"/>
        <w:spacing w:after="0" w:line="240" w:lineRule="auto"/>
        <w:ind w:left="126"/>
        <w:jc w:val="both"/>
        <w:rPr>
          <w:rFonts w:ascii="Rockwell" w:eastAsia="Times New Roman" w:hAnsi="Rockwell" w:cs="Tahoma"/>
          <w:sz w:val="24"/>
          <w:szCs w:val="24"/>
        </w:rPr>
      </w:pPr>
      <w:r w:rsidRPr="001A1B85">
        <w:rPr>
          <w:rFonts w:ascii="Rockwell" w:eastAsia="Times New Roman" w:hAnsi="Rockwell" w:cs="Tahoma"/>
          <w:color w:val="231F20"/>
          <w:sz w:val="24"/>
          <w:szCs w:val="24"/>
        </w:rPr>
        <w:t>Facilities</w:t>
      </w:r>
    </w:p>
    <w:p w14:paraId="5E9E7454"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7FE1940D"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0BF9B940"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06448FEA" w14:textId="77777777" w:rsidR="001A1B85" w:rsidRPr="001A1B85" w:rsidRDefault="001A1B85" w:rsidP="001A1B85">
      <w:pPr>
        <w:widowControl w:val="0"/>
        <w:autoSpaceDE w:val="0"/>
        <w:autoSpaceDN w:val="0"/>
        <w:spacing w:before="11" w:after="0" w:line="240" w:lineRule="auto"/>
        <w:rPr>
          <w:rFonts w:ascii="Rockwell" w:eastAsia="Times New Roman" w:hAnsi="Rockwell" w:cs="Tahoma"/>
          <w:sz w:val="24"/>
          <w:szCs w:val="24"/>
        </w:rPr>
      </w:pPr>
      <w:r w:rsidRPr="001A1B85">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68A060BB" wp14:editId="6BABCFF4">
                <wp:simplePos x="0" y="0"/>
                <wp:positionH relativeFrom="column">
                  <wp:posOffset>1443355</wp:posOffset>
                </wp:positionH>
                <wp:positionV relativeFrom="paragraph">
                  <wp:posOffset>151765</wp:posOffset>
                </wp:positionV>
                <wp:extent cx="1640205" cy="188595"/>
                <wp:effectExtent l="0" t="0" r="17145" b="19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8595"/>
                        </a:xfrm>
                        <a:prstGeom prst="rect">
                          <a:avLst/>
                        </a:prstGeom>
                        <a:noFill/>
                        <a:ln>
                          <a:noFill/>
                        </a:ln>
                      </wps:spPr>
                      <wps:txbx>
                        <w:txbxContent>
                          <w:p w14:paraId="2E3B86DB" w14:textId="77777777" w:rsidR="008D43C2" w:rsidRDefault="008D43C2" w:rsidP="001A1B85">
                            <w:pPr>
                              <w:spacing w:before="23"/>
                              <w:rPr>
                                <w:rFonts w:ascii="Tahoma" w:hAnsi="Tahoma" w:cs="Tahoma"/>
                                <w:sz w:val="24"/>
                                <w:szCs w:val="24"/>
                              </w:rPr>
                            </w:pPr>
                            <w:r>
                              <w:rPr>
                                <w:rFonts w:ascii="Tahoma" w:hAnsi="Tahoma" w:cs="Tahoma"/>
                                <w:color w:val="231F20"/>
                                <w:sz w:val="24"/>
                                <w:szCs w:val="24"/>
                              </w:rPr>
                              <w:t>Charge to Contractor (if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D9F90" id="Text Box 180" o:spid="_x0000_s1027" type="#_x0000_t202" style="position:absolute;margin-left:113.65pt;margin-top:11.95pt;width:129.15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" filled="f" stroked="f">
                <v:textbox inset="0,0,0,0">
                  <w:txbxContent>
                    <w:p w:rsidR="008D43C2" w:rsidRDefault="008D43C2" w:rsidP="001A1B85">
                      <w:pPr>
                        <w:spacing w:before="23"/>
                        <w:rPr>
                          <w:rFonts w:ascii="Tahoma" w:hAnsi="Tahoma" w:cs="Tahoma"/>
                          <w:sz w:val="24"/>
                          <w:szCs w:val="24"/>
                        </w:rPr>
                      </w:pPr>
                      <w:r>
                        <w:rPr>
                          <w:rFonts w:ascii="Tahoma" w:hAnsi="Tahoma" w:cs="Tahoma"/>
                          <w:color w:val="231F20"/>
                          <w:sz w:val="24"/>
                          <w:szCs w:val="24"/>
                        </w:rPr>
                        <w:t>Charge to Contractor (if any)</w:t>
                      </w:r>
                    </w:p>
                  </w:txbxContent>
                </v:textbox>
              </v:shape>
            </w:pict>
          </mc:Fallback>
        </mc:AlternateContent>
      </w:r>
    </w:p>
    <w:p w14:paraId="0F51B850" w14:textId="77777777" w:rsidR="001A1B85" w:rsidRPr="001A1B85" w:rsidRDefault="001A1B85" w:rsidP="001A1B85">
      <w:pPr>
        <w:widowControl w:val="0"/>
        <w:autoSpaceDE w:val="0"/>
        <w:autoSpaceDN w:val="0"/>
        <w:spacing w:after="0" w:line="240" w:lineRule="auto"/>
        <w:ind w:left="126"/>
        <w:rPr>
          <w:rFonts w:ascii="Rockwell" w:eastAsia="Times New Roman" w:hAnsi="Rockwell" w:cs="Tahoma"/>
          <w:sz w:val="24"/>
          <w:szCs w:val="24"/>
        </w:rPr>
      </w:pPr>
      <w:r w:rsidRPr="001A1B85">
        <w:rPr>
          <w:rFonts w:ascii="Rockwell" w:eastAsia="Times New Roman" w:hAnsi="Rockwell" w:cs="Tahoma"/>
          <w:color w:val="231F20"/>
          <w:sz w:val="24"/>
          <w:szCs w:val="24"/>
        </w:rPr>
        <w:t>Works</w:t>
      </w:r>
    </w:p>
    <w:p w14:paraId="4D18804C"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3FFEB608"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299A2341" w14:textId="77777777" w:rsidR="001A1B85" w:rsidRPr="001A1B85" w:rsidRDefault="001A1B85" w:rsidP="001A1B85">
      <w:pPr>
        <w:widowControl w:val="0"/>
        <w:autoSpaceDE w:val="0"/>
        <w:autoSpaceDN w:val="0"/>
        <w:spacing w:after="0" w:line="240" w:lineRule="auto"/>
        <w:rPr>
          <w:rFonts w:ascii="Rockwell" w:eastAsia="Times New Roman" w:hAnsi="Rockwell" w:cs="Tahoma"/>
          <w:sz w:val="24"/>
          <w:szCs w:val="24"/>
        </w:rPr>
      </w:pPr>
    </w:p>
    <w:p w14:paraId="19473FFE" w14:textId="77777777" w:rsidR="001A1B85" w:rsidRPr="001A1B85" w:rsidRDefault="001A1B85" w:rsidP="001A1B85">
      <w:pPr>
        <w:widowControl w:val="0"/>
        <w:autoSpaceDE w:val="0"/>
        <w:autoSpaceDN w:val="0"/>
        <w:spacing w:before="11" w:after="0" w:line="240" w:lineRule="auto"/>
        <w:rPr>
          <w:rFonts w:ascii="Rockwell" w:eastAsia="Times New Roman" w:hAnsi="Rockwell" w:cs="Tahoma"/>
          <w:sz w:val="24"/>
          <w:szCs w:val="24"/>
        </w:rPr>
      </w:pPr>
      <w:r w:rsidRPr="001A1B85">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3955C4AB" wp14:editId="2A66A5DF">
                <wp:simplePos x="0" y="0"/>
                <wp:positionH relativeFrom="column">
                  <wp:posOffset>1451610</wp:posOffset>
                </wp:positionH>
                <wp:positionV relativeFrom="paragraph">
                  <wp:posOffset>159385</wp:posOffset>
                </wp:positionV>
                <wp:extent cx="1640205" cy="188595"/>
                <wp:effectExtent l="0" t="0" r="17145" b="1905"/>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8595"/>
                        </a:xfrm>
                        <a:prstGeom prst="rect">
                          <a:avLst/>
                        </a:prstGeom>
                        <a:noFill/>
                        <a:ln>
                          <a:noFill/>
                        </a:ln>
                      </wps:spPr>
                      <wps:txbx>
                        <w:txbxContent>
                          <w:p w14:paraId="78DF6552" w14:textId="77777777" w:rsidR="008D43C2" w:rsidRDefault="008D43C2" w:rsidP="001A1B85">
                            <w:pPr>
                              <w:spacing w:before="23"/>
                              <w:rPr>
                                <w:rFonts w:ascii="Tahoma" w:hAnsi="Tahoma" w:cs="Tahoma"/>
                                <w:sz w:val="28"/>
                                <w:szCs w:val="28"/>
                              </w:rPr>
                            </w:pPr>
                            <w:r>
                              <w:rPr>
                                <w:rFonts w:ascii="Tahoma" w:hAnsi="Tahoma" w:cs="Tahoma"/>
                                <w:color w:val="231F20"/>
                                <w:sz w:val="24"/>
                                <w:szCs w:val="24"/>
                              </w:rPr>
                              <w:t>Charge to Contractor (if 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791BD" id="Text Box 179" o:spid="_x0000_s1028" type="#_x0000_t202" style="position:absolute;margin-left:114.3pt;margin-top:12.55pt;width:129.15pt;height: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" filled="f" stroked="f">
                <v:textbox inset="0,0,0,0">
                  <w:txbxContent>
                    <w:p w:rsidR="008D43C2" w:rsidRDefault="008D43C2" w:rsidP="001A1B85">
                      <w:pPr>
                        <w:spacing w:before="23"/>
                        <w:rPr>
                          <w:rFonts w:ascii="Tahoma" w:hAnsi="Tahoma" w:cs="Tahoma"/>
                          <w:sz w:val="28"/>
                          <w:szCs w:val="28"/>
                        </w:rPr>
                      </w:pPr>
                      <w:r>
                        <w:rPr>
                          <w:rFonts w:ascii="Tahoma" w:hAnsi="Tahoma" w:cs="Tahoma"/>
                          <w:color w:val="231F20"/>
                          <w:sz w:val="24"/>
                          <w:szCs w:val="24"/>
                        </w:rPr>
                        <w:t>Charge to Contractor (if any)</w:t>
                      </w:r>
                    </w:p>
                  </w:txbxContent>
                </v:textbox>
              </v:shape>
            </w:pict>
          </mc:Fallback>
        </mc:AlternateContent>
      </w:r>
    </w:p>
    <w:p w14:paraId="5D6EC2C5" w14:textId="77777777" w:rsidR="001A1B85" w:rsidRPr="001A1B85" w:rsidRDefault="001A1B85" w:rsidP="001A1B85">
      <w:pPr>
        <w:widowControl w:val="0"/>
        <w:autoSpaceDE w:val="0"/>
        <w:autoSpaceDN w:val="0"/>
        <w:spacing w:after="0" w:line="240" w:lineRule="auto"/>
        <w:ind w:left="126"/>
        <w:rPr>
          <w:rFonts w:ascii="Rockwell" w:eastAsia="Times New Roman" w:hAnsi="Rockwell" w:cs="Tahoma"/>
          <w:sz w:val="24"/>
          <w:szCs w:val="24"/>
        </w:rPr>
      </w:pPr>
      <w:r w:rsidRPr="001A1B85">
        <w:rPr>
          <w:rFonts w:ascii="Rockwell" w:eastAsia="Times New Roman" w:hAnsi="Rockwell" w:cs="Tahoma"/>
          <w:color w:val="231F20"/>
          <w:sz w:val="24"/>
          <w:szCs w:val="24"/>
        </w:rPr>
        <w:t>Supplies</w:t>
      </w:r>
    </w:p>
    <w:p w14:paraId="7D32F50D"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26EFECBC"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5D59A942"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53BF3552"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696D7DA7"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287A5AF8"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790093C3"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26319E78"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58993A88"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0967648D"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5E893356"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50835A56"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5A2D64E4"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1A845BE4"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62C6043B"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619D336F"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66CB07A8"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15F1AC2C"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7366DC4A"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4C1DE796"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324A4421"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66246946"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1DE7809E"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p>
    <w:p w14:paraId="553DED3D" w14:textId="77777777" w:rsidR="001A1B85" w:rsidRPr="001A1B85" w:rsidRDefault="001A1B85" w:rsidP="001A1B85">
      <w:pPr>
        <w:tabs>
          <w:tab w:val="left" w:pos="7050"/>
        </w:tabs>
        <w:spacing w:line="25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APPENDIX 7. LIST OF DOCUMENTS FOR APPROVAL OR REVIEW</w:t>
      </w:r>
    </w:p>
    <w:p w14:paraId="43C30DB5"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Pursuant to GCC Sub-Clause 20.3.1, the Contractor shall prepare, or cause its Subcontractor to prepare, and present to the Project Manager in accordance with the requirements of GCC Sub-Clause 18.2 (Program of Performance), the following documents for</w:t>
      </w:r>
    </w:p>
    <w:p w14:paraId="2CF1BCB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0E1516E" w14:textId="77777777" w:rsidR="001A1B85" w:rsidRPr="001A1B85" w:rsidRDefault="001A1B85" w:rsidP="001A1B85">
      <w:pPr>
        <w:numPr>
          <w:ilvl w:val="0"/>
          <w:numId w:val="160"/>
        </w:numPr>
        <w:spacing w:line="256" w:lineRule="auto"/>
        <w:ind w:left="270" w:hanging="270"/>
        <w:jc w:val="both"/>
        <w:rPr>
          <w:rFonts w:ascii="Rockwell" w:eastAsia="Times New Roman" w:hAnsi="Rockwell" w:cs="Tahoma"/>
          <w:sz w:val="24"/>
          <w:szCs w:val="24"/>
        </w:rPr>
      </w:pPr>
      <w:r w:rsidRPr="001A1B85">
        <w:rPr>
          <w:rFonts w:ascii="Rockwell" w:eastAsia="Times New Roman" w:hAnsi="Rockwell" w:cs="Tahoma"/>
          <w:sz w:val="24"/>
          <w:szCs w:val="24"/>
        </w:rPr>
        <w:t xml:space="preserve">Approval </w:t>
      </w:r>
    </w:p>
    <w:p w14:paraId="6EFDD574" w14:textId="77777777" w:rsidR="001A1B85" w:rsidRPr="001A1B85" w:rsidRDefault="001A1B85" w:rsidP="001A1B85">
      <w:pPr>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1.</w:t>
      </w:r>
    </w:p>
    <w:p w14:paraId="1AF2C3F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2.</w:t>
      </w:r>
    </w:p>
    <w:p w14:paraId="6E53D7A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3.</w:t>
      </w:r>
    </w:p>
    <w:p w14:paraId="218613F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FB8B7FC" w14:textId="77777777" w:rsidR="001A1B85" w:rsidRPr="001A1B85" w:rsidRDefault="001A1B85" w:rsidP="001A1B85">
      <w:pPr>
        <w:numPr>
          <w:ilvl w:val="0"/>
          <w:numId w:val="160"/>
        </w:numPr>
        <w:tabs>
          <w:tab w:val="left" w:pos="270"/>
        </w:tabs>
        <w:spacing w:line="256" w:lineRule="auto"/>
        <w:ind w:hanging="126"/>
        <w:jc w:val="both"/>
        <w:rPr>
          <w:rFonts w:ascii="Rockwell" w:eastAsia="Times New Roman" w:hAnsi="Rockwell" w:cs="Tahoma"/>
          <w:sz w:val="24"/>
          <w:szCs w:val="24"/>
        </w:rPr>
      </w:pPr>
      <w:r w:rsidRPr="001A1B85">
        <w:rPr>
          <w:rFonts w:ascii="Rockwell" w:eastAsia="Times New Roman" w:hAnsi="Rockwell" w:cs="Tahoma"/>
          <w:sz w:val="24"/>
          <w:szCs w:val="24"/>
        </w:rPr>
        <w:t xml:space="preserve">Review </w:t>
      </w:r>
    </w:p>
    <w:p w14:paraId="5C76FC70" w14:textId="77777777" w:rsidR="001A1B85" w:rsidRPr="001A1B85" w:rsidRDefault="001A1B85" w:rsidP="001A1B85">
      <w:pPr>
        <w:tabs>
          <w:tab w:val="left" w:pos="27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1.</w:t>
      </w:r>
    </w:p>
    <w:p w14:paraId="5BBF2FE0"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2.</w:t>
      </w:r>
    </w:p>
    <w:p w14:paraId="509C8063"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r w:rsidRPr="001A1B85">
        <w:rPr>
          <w:rFonts w:ascii="Rockwell" w:eastAsia="Times New Roman" w:hAnsi="Rockwell" w:cs="Tahoma"/>
          <w:sz w:val="24"/>
          <w:szCs w:val="24"/>
        </w:rPr>
        <w:t>3.</w:t>
      </w:r>
    </w:p>
    <w:p w14:paraId="1EF631E7"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65E53FE2"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6D0C08E"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3177E04D"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EE4C635"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0994D019"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D0017B0"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7799952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59FBC751"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B1A59A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2CEE0C5F"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435D74E6"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735A73F8"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701FD7D1" w14:textId="77777777" w:rsidR="001A1B85" w:rsidRPr="001A1B85" w:rsidRDefault="001A1B85" w:rsidP="001A1B85">
      <w:pPr>
        <w:tabs>
          <w:tab w:val="left" w:pos="7050"/>
        </w:tabs>
        <w:spacing w:line="256" w:lineRule="auto"/>
        <w:jc w:val="both"/>
        <w:rPr>
          <w:rFonts w:ascii="Rockwell" w:eastAsia="Times New Roman" w:hAnsi="Rockwell" w:cs="Tahoma"/>
          <w:sz w:val="24"/>
          <w:szCs w:val="24"/>
        </w:rPr>
      </w:pPr>
    </w:p>
    <w:p w14:paraId="10A76E55" w14:textId="77777777" w:rsidR="001A1B85" w:rsidRPr="001A1B85" w:rsidRDefault="001A1B85" w:rsidP="001A1B85">
      <w:pPr>
        <w:widowControl w:val="0"/>
        <w:autoSpaceDE w:val="0"/>
        <w:autoSpaceDN w:val="0"/>
        <w:spacing w:before="177" w:after="0" w:line="276" w:lineRule="auto"/>
        <w:ind w:left="126"/>
        <w:jc w:val="both"/>
        <w:outlineLvl w:val="2"/>
        <w:rPr>
          <w:rFonts w:ascii="Rockwell" w:eastAsia="Times New Roman" w:hAnsi="Rockwell" w:cs="Tahoma"/>
          <w:b/>
          <w:bCs/>
          <w:sz w:val="24"/>
          <w:szCs w:val="24"/>
        </w:rPr>
      </w:pPr>
      <w:r w:rsidRPr="001A1B85">
        <w:rPr>
          <w:rFonts w:ascii="Rockwell" w:eastAsia="Times New Roman" w:hAnsi="Rockwell" w:cs="Tahoma"/>
          <w:b/>
          <w:bCs/>
          <w:color w:val="231F20"/>
          <w:sz w:val="24"/>
          <w:szCs w:val="24"/>
        </w:rPr>
        <w:t>APPENDIX 8. FUNCTIONAL GUARANTEES</w:t>
      </w:r>
    </w:p>
    <w:p w14:paraId="02405AAC" w14:textId="77777777" w:rsidR="001A1B85" w:rsidRPr="001A1B85" w:rsidRDefault="001A1B85" w:rsidP="001A1B85">
      <w:pPr>
        <w:widowControl w:val="0"/>
        <w:numPr>
          <w:ilvl w:val="0"/>
          <w:numId w:val="161"/>
        </w:numPr>
        <w:tabs>
          <w:tab w:val="left" w:pos="709"/>
        </w:tabs>
        <w:autoSpaceDE w:val="0"/>
        <w:autoSpaceDN w:val="0"/>
        <w:spacing w:before="234" w:after="0" w:line="276" w:lineRule="auto"/>
        <w:jc w:val="both"/>
        <w:outlineLvl w:val="3"/>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General</w:t>
      </w:r>
    </w:p>
    <w:p w14:paraId="79E316E7" w14:textId="77777777" w:rsidR="001A1B85" w:rsidRPr="001A1B85" w:rsidRDefault="001A1B85" w:rsidP="001A1B85">
      <w:pPr>
        <w:widowControl w:val="0"/>
        <w:autoSpaceDE w:val="0"/>
        <w:autoSpaceDN w:val="0"/>
        <w:spacing w:before="112" w:after="0" w:line="276" w:lineRule="auto"/>
        <w:ind w:left="708"/>
        <w:jc w:val="both"/>
        <w:rPr>
          <w:rFonts w:ascii="Rockwell" w:eastAsia="Times New Roman" w:hAnsi="Rockwell" w:cs="Tahoma"/>
          <w:sz w:val="24"/>
          <w:szCs w:val="24"/>
        </w:rPr>
      </w:pPr>
      <w:r w:rsidRPr="001A1B85">
        <w:rPr>
          <w:rFonts w:ascii="Rockwell" w:eastAsia="Times New Roman" w:hAnsi="Rockwell" w:cs="Tahoma"/>
          <w:color w:val="231F20"/>
          <w:sz w:val="24"/>
          <w:szCs w:val="24"/>
        </w:rPr>
        <w:t>This Appendix sets out</w:t>
      </w:r>
    </w:p>
    <w:p w14:paraId="17F29262" w14:textId="77777777" w:rsidR="001A1B85" w:rsidRPr="001A1B85" w:rsidRDefault="001A1B85" w:rsidP="001A1B85">
      <w:pPr>
        <w:widowControl w:val="0"/>
        <w:numPr>
          <w:ilvl w:val="1"/>
          <w:numId w:val="161"/>
        </w:numPr>
        <w:tabs>
          <w:tab w:val="left" w:pos="1255"/>
        </w:tabs>
        <w:autoSpaceDE w:val="0"/>
        <w:autoSpaceDN w:val="0"/>
        <w:spacing w:before="60" w:after="0" w:line="276" w:lineRule="auto"/>
        <w:ind w:left="1253"/>
        <w:jc w:val="both"/>
        <w:rPr>
          <w:rFonts w:ascii="Rockwell" w:eastAsia="Times New Roman" w:hAnsi="Rockwell" w:cs="Tahoma"/>
          <w:sz w:val="24"/>
          <w:szCs w:val="24"/>
        </w:rPr>
      </w:pPr>
      <w:r w:rsidRPr="001A1B85">
        <w:rPr>
          <w:rFonts w:ascii="Rockwell" w:eastAsia="Times New Roman" w:hAnsi="Rockwell" w:cs="Tahoma"/>
          <w:color w:val="231F20"/>
          <w:sz w:val="24"/>
          <w:szCs w:val="24"/>
        </w:rPr>
        <w:t>The functional guarantees referred to in GCC Clause 28 (Functional Guarantees)</w:t>
      </w:r>
    </w:p>
    <w:p w14:paraId="4FE68AC0" w14:textId="77777777" w:rsidR="001A1B85" w:rsidRPr="001A1B85" w:rsidRDefault="001A1B85" w:rsidP="001A1B85">
      <w:pPr>
        <w:widowControl w:val="0"/>
        <w:numPr>
          <w:ilvl w:val="1"/>
          <w:numId w:val="161"/>
        </w:numPr>
        <w:tabs>
          <w:tab w:val="left" w:pos="1255"/>
        </w:tabs>
        <w:autoSpaceDE w:val="0"/>
        <w:autoSpaceDN w:val="0"/>
        <w:spacing w:before="60" w:after="0" w:line="276" w:lineRule="auto"/>
        <w:ind w:left="1253" w:right="324"/>
        <w:jc w:val="both"/>
        <w:rPr>
          <w:rFonts w:ascii="Rockwell" w:eastAsia="Times New Roman" w:hAnsi="Rockwell" w:cs="Tahoma"/>
          <w:sz w:val="24"/>
          <w:szCs w:val="24"/>
        </w:rPr>
      </w:pPr>
      <w:r w:rsidRPr="001A1B85">
        <w:rPr>
          <w:rFonts w:ascii="Rockwell" w:eastAsia="Times New Roman" w:hAnsi="Rockwell" w:cs="Tahoma"/>
          <w:color w:val="231F20"/>
          <w:sz w:val="24"/>
          <w:szCs w:val="24"/>
        </w:rPr>
        <w:t>The pre-conditions to the validity of the functional guarantees, either in production and/or consumption, set forth below</w:t>
      </w:r>
    </w:p>
    <w:p w14:paraId="5A65B6B9" w14:textId="77777777" w:rsidR="001A1B85" w:rsidRPr="001A1B85" w:rsidRDefault="001A1B85" w:rsidP="001A1B85">
      <w:pPr>
        <w:widowControl w:val="0"/>
        <w:numPr>
          <w:ilvl w:val="1"/>
          <w:numId w:val="161"/>
        </w:numPr>
        <w:tabs>
          <w:tab w:val="left" w:pos="1255"/>
        </w:tabs>
        <w:autoSpaceDE w:val="0"/>
        <w:autoSpaceDN w:val="0"/>
        <w:spacing w:before="60" w:after="0" w:line="276" w:lineRule="auto"/>
        <w:ind w:left="1253"/>
        <w:jc w:val="both"/>
        <w:rPr>
          <w:rFonts w:ascii="Rockwell" w:eastAsia="Times New Roman" w:hAnsi="Rockwell" w:cs="Tahoma"/>
          <w:sz w:val="24"/>
          <w:szCs w:val="24"/>
        </w:rPr>
      </w:pPr>
      <w:r w:rsidRPr="001A1B85">
        <w:rPr>
          <w:rFonts w:ascii="Rockwell" w:eastAsia="Times New Roman" w:hAnsi="Rockwell" w:cs="Tahoma"/>
          <w:color w:val="231F20"/>
          <w:sz w:val="24"/>
          <w:szCs w:val="24"/>
        </w:rPr>
        <w:t>The minimum level of the functional guarantees</w:t>
      </w:r>
    </w:p>
    <w:p w14:paraId="0B1FC248" w14:textId="77777777" w:rsidR="001A1B85" w:rsidRPr="001A1B85" w:rsidRDefault="001A1B85" w:rsidP="001A1B85">
      <w:pPr>
        <w:widowControl w:val="0"/>
        <w:numPr>
          <w:ilvl w:val="1"/>
          <w:numId w:val="161"/>
        </w:numPr>
        <w:tabs>
          <w:tab w:val="left" w:pos="1255"/>
        </w:tabs>
        <w:autoSpaceDE w:val="0"/>
        <w:autoSpaceDN w:val="0"/>
        <w:spacing w:before="60" w:after="0" w:line="276" w:lineRule="auto"/>
        <w:ind w:left="1253"/>
        <w:jc w:val="both"/>
        <w:rPr>
          <w:rFonts w:ascii="Rockwell" w:eastAsia="Times New Roman" w:hAnsi="Rockwell" w:cs="Tahoma"/>
          <w:sz w:val="24"/>
          <w:szCs w:val="24"/>
        </w:rPr>
      </w:pPr>
      <w:r w:rsidRPr="001A1B85">
        <w:rPr>
          <w:rFonts w:ascii="Rockwell" w:eastAsia="Times New Roman" w:hAnsi="Rockwell" w:cs="Tahoma"/>
          <w:color w:val="231F20"/>
          <w:sz w:val="24"/>
          <w:szCs w:val="24"/>
        </w:rPr>
        <w:t>The formula for calculation of liquidated damages for failure to attain the functional guarantees.</w:t>
      </w:r>
    </w:p>
    <w:p w14:paraId="5C6D0D49" w14:textId="77777777" w:rsidR="001A1B85" w:rsidRPr="001A1B85" w:rsidRDefault="001A1B85" w:rsidP="001A1B85">
      <w:pPr>
        <w:widowControl w:val="0"/>
        <w:numPr>
          <w:ilvl w:val="0"/>
          <w:numId w:val="161"/>
        </w:numPr>
        <w:tabs>
          <w:tab w:val="left" w:pos="709"/>
        </w:tabs>
        <w:autoSpaceDE w:val="0"/>
        <w:autoSpaceDN w:val="0"/>
        <w:spacing w:before="235" w:after="0" w:line="276" w:lineRule="auto"/>
        <w:jc w:val="both"/>
        <w:outlineLvl w:val="3"/>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Preconditions</w:t>
      </w:r>
    </w:p>
    <w:p w14:paraId="5EA38E26" w14:textId="77777777" w:rsidR="001A1B85" w:rsidRPr="001A1B85" w:rsidRDefault="001A1B85" w:rsidP="001A1B85">
      <w:pPr>
        <w:widowControl w:val="0"/>
        <w:autoSpaceDE w:val="0"/>
        <w:autoSpaceDN w:val="0"/>
        <w:spacing w:before="120" w:after="0" w:line="276" w:lineRule="auto"/>
        <w:ind w:left="708"/>
        <w:jc w:val="both"/>
        <w:rPr>
          <w:rFonts w:ascii="Rockwell" w:eastAsia="Times New Roman" w:hAnsi="Rockwell" w:cs="Tahoma"/>
          <w:sz w:val="24"/>
          <w:szCs w:val="24"/>
        </w:rPr>
      </w:pPr>
      <w:r w:rsidRPr="001A1B85">
        <w:rPr>
          <w:rFonts w:ascii="Rockwell" w:eastAsia="Times New Roman" w:hAnsi="Rockwell" w:cs="Tahoma"/>
          <w:color w:val="231F20"/>
          <w:sz w:val="24"/>
          <w:szCs w:val="24"/>
        </w:rPr>
        <w:t>The Contractor gives the functional guarantees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herein) for the facilities, subject to the following preconditions being fully satis</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w:t>
      </w:r>
    </w:p>
    <w:p w14:paraId="43911F79" w14:textId="77777777" w:rsidR="001A1B85" w:rsidRPr="001A1B85" w:rsidRDefault="001A1B85" w:rsidP="001A1B85">
      <w:pPr>
        <w:widowControl w:val="0"/>
        <w:autoSpaceDE w:val="0"/>
        <w:autoSpaceDN w:val="0"/>
        <w:spacing w:before="2" w:after="0" w:line="276" w:lineRule="auto"/>
        <w:jc w:val="both"/>
        <w:rPr>
          <w:rFonts w:ascii="Rockwell" w:eastAsia="Times New Roman" w:hAnsi="Rockwell" w:cs="Tahoma"/>
          <w:sz w:val="24"/>
          <w:szCs w:val="24"/>
        </w:rPr>
      </w:pPr>
    </w:p>
    <w:p w14:paraId="31712C5D" w14:textId="77777777" w:rsidR="001A1B85" w:rsidRPr="001A1B85" w:rsidRDefault="001A1B85" w:rsidP="001A1B85">
      <w:pPr>
        <w:widowControl w:val="0"/>
        <w:numPr>
          <w:ilvl w:val="0"/>
          <w:numId w:val="161"/>
        </w:numPr>
        <w:tabs>
          <w:tab w:val="left" w:pos="709"/>
        </w:tabs>
        <w:autoSpaceDE w:val="0"/>
        <w:autoSpaceDN w:val="0"/>
        <w:spacing w:after="0" w:line="276" w:lineRule="auto"/>
        <w:jc w:val="both"/>
        <w:outlineLvl w:val="3"/>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Functional Guarantees</w:t>
      </w:r>
    </w:p>
    <w:p w14:paraId="5DBFC998" w14:textId="77777777" w:rsidR="001A1B85" w:rsidRPr="001A1B85" w:rsidRDefault="001A1B85" w:rsidP="001A1B85">
      <w:pPr>
        <w:widowControl w:val="0"/>
        <w:autoSpaceDE w:val="0"/>
        <w:autoSpaceDN w:val="0"/>
        <w:spacing w:before="113" w:after="0" w:line="276" w:lineRule="auto"/>
        <w:ind w:left="708"/>
        <w:jc w:val="both"/>
        <w:rPr>
          <w:rFonts w:ascii="Rockwell" w:eastAsia="Times New Roman" w:hAnsi="Rockwell" w:cs="Tahoma"/>
          <w:sz w:val="24"/>
          <w:szCs w:val="24"/>
        </w:rPr>
      </w:pPr>
      <w:r w:rsidRPr="001A1B85">
        <w:rPr>
          <w:rFonts w:ascii="Rockwell" w:eastAsia="Times New Roman" w:hAnsi="Rockwell" w:cs="Tahoma"/>
          <w:color w:val="231F20"/>
          <w:sz w:val="24"/>
          <w:szCs w:val="24"/>
        </w:rPr>
        <w:t>Subject to compliance with the foregoing preconditions, the Contractor guarantees as follows:</w:t>
      </w:r>
    </w:p>
    <w:p w14:paraId="21A5B5F2" w14:textId="77777777" w:rsidR="001A1B85" w:rsidRPr="001A1B85" w:rsidRDefault="001A1B85" w:rsidP="001A1B85">
      <w:pPr>
        <w:widowControl w:val="0"/>
        <w:numPr>
          <w:ilvl w:val="1"/>
          <w:numId w:val="162"/>
        </w:numPr>
        <w:tabs>
          <w:tab w:val="left" w:pos="709"/>
        </w:tabs>
        <w:autoSpaceDE w:val="0"/>
        <w:autoSpaceDN w:val="0"/>
        <w:spacing w:before="234" w:after="0" w:line="276" w:lineRule="auto"/>
        <w:ind w:left="864" w:hanging="720"/>
        <w:jc w:val="both"/>
        <w:rPr>
          <w:rFonts w:ascii="Rockwell" w:eastAsia="Times New Roman" w:hAnsi="Rockwell" w:cs="Tahoma"/>
          <w:sz w:val="24"/>
          <w:szCs w:val="24"/>
        </w:rPr>
      </w:pPr>
      <w:r w:rsidRPr="001A1B85">
        <w:rPr>
          <w:rFonts w:ascii="Rockwell" w:eastAsia="Times New Roman" w:hAnsi="Rockwell" w:cs="Tahoma"/>
          <w:color w:val="231F20"/>
          <w:sz w:val="24"/>
          <w:szCs w:val="24"/>
        </w:rPr>
        <w:t>Production Capacity………………………………………….</w:t>
      </w:r>
    </w:p>
    <w:p w14:paraId="6D41C3B4" w14:textId="77777777" w:rsidR="001A1B85" w:rsidRPr="001A1B85" w:rsidRDefault="001A1B85" w:rsidP="001A1B85">
      <w:pPr>
        <w:widowControl w:val="0"/>
        <w:autoSpaceDE w:val="0"/>
        <w:autoSpaceDN w:val="0"/>
        <w:spacing w:after="0" w:line="276" w:lineRule="auto"/>
        <w:ind w:left="708"/>
        <w:jc w:val="both"/>
        <w:rPr>
          <w:rFonts w:ascii="Rockwell" w:eastAsia="Times New Roman" w:hAnsi="Rockwell" w:cs="Tahoma"/>
          <w:sz w:val="24"/>
          <w:szCs w:val="24"/>
        </w:rPr>
      </w:pPr>
      <w:r w:rsidRPr="001A1B85">
        <w:rPr>
          <w:rFonts w:ascii="Rockwell" w:eastAsia="Times New Roman" w:hAnsi="Rockwell" w:cs="Tahoma"/>
          <w:color w:val="231F20"/>
          <w:sz w:val="24"/>
          <w:szCs w:val="24"/>
        </w:rPr>
        <w:t>and/or</w:t>
      </w:r>
    </w:p>
    <w:p w14:paraId="0EFDB27A" w14:textId="77777777" w:rsidR="001A1B85" w:rsidRPr="001A1B85" w:rsidRDefault="001A1B85" w:rsidP="001A1B85">
      <w:pPr>
        <w:widowControl w:val="0"/>
        <w:numPr>
          <w:ilvl w:val="1"/>
          <w:numId w:val="162"/>
        </w:numPr>
        <w:tabs>
          <w:tab w:val="left" w:pos="709"/>
        </w:tabs>
        <w:autoSpaceDE w:val="0"/>
        <w:autoSpaceDN w:val="0"/>
        <w:spacing w:before="234" w:after="0" w:line="276" w:lineRule="auto"/>
        <w:ind w:left="864" w:hanging="720"/>
        <w:jc w:val="both"/>
        <w:rPr>
          <w:rFonts w:ascii="Rockwell" w:eastAsia="Times New Roman" w:hAnsi="Rockwell" w:cs="Tahoma"/>
          <w:sz w:val="24"/>
          <w:szCs w:val="24"/>
        </w:rPr>
      </w:pPr>
      <w:r w:rsidRPr="001A1B85">
        <w:rPr>
          <w:rFonts w:ascii="Rockwell" w:eastAsia="Times New Roman" w:hAnsi="Rockwell" w:cs="Tahoma"/>
          <w:color w:val="231F20"/>
          <w:sz w:val="24"/>
          <w:szCs w:val="24"/>
        </w:rPr>
        <w:t>Raw Materials and Utilities Consumption</w:t>
      </w:r>
    </w:p>
    <w:p w14:paraId="35B49CF5" w14:textId="77777777" w:rsidR="001A1B85" w:rsidRPr="001A1B85" w:rsidRDefault="001A1B85" w:rsidP="001A1B85">
      <w:pPr>
        <w:widowControl w:val="0"/>
        <w:autoSpaceDE w:val="0"/>
        <w:autoSpaceDN w:val="0"/>
        <w:spacing w:after="0" w:line="276" w:lineRule="auto"/>
        <w:jc w:val="both"/>
        <w:rPr>
          <w:rFonts w:ascii="Rockwell" w:eastAsia="Times New Roman" w:hAnsi="Rockwell" w:cs="Tahoma"/>
          <w:sz w:val="24"/>
          <w:szCs w:val="24"/>
        </w:rPr>
      </w:pPr>
    </w:p>
    <w:p w14:paraId="6CF6240A" w14:textId="77777777" w:rsidR="001A1B85" w:rsidRPr="001A1B85" w:rsidRDefault="001A1B85" w:rsidP="001A1B85">
      <w:pPr>
        <w:widowControl w:val="0"/>
        <w:numPr>
          <w:ilvl w:val="0"/>
          <w:numId w:val="161"/>
        </w:numPr>
        <w:tabs>
          <w:tab w:val="left" w:pos="709"/>
        </w:tabs>
        <w:autoSpaceDE w:val="0"/>
        <w:autoSpaceDN w:val="0"/>
        <w:spacing w:after="0" w:line="276" w:lineRule="auto"/>
        <w:ind w:left="864" w:hanging="720"/>
        <w:jc w:val="both"/>
        <w:outlineLvl w:val="3"/>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Failure in Guarantees and Liquidated Damages</w:t>
      </w:r>
    </w:p>
    <w:p w14:paraId="39D186F3" w14:textId="77777777" w:rsidR="001A1B85" w:rsidRPr="001A1B85" w:rsidRDefault="001A1B85" w:rsidP="001A1B85">
      <w:pPr>
        <w:widowControl w:val="0"/>
        <w:numPr>
          <w:ilvl w:val="1"/>
          <w:numId w:val="163"/>
        </w:numPr>
        <w:tabs>
          <w:tab w:val="left" w:pos="709"/>
        </w:tabs>
        <w:autoSpaceDE w:val="0"/>
        <w:autoSpaceDN w:val="0"/>
        <w:spacing w:before="234" w:after="0" w:line="276" w:lineRule="auto"/>
        <w:ind w:left="720" w:hanging="720"/>
        <w:jc w:val="both"/>
        <w:rPr>
          <w:rFonts w:ascii="Rockwell" w:eastAsia="Times New Roman" w:hAnsi="Rockwell" w:cs="Tahoma"/>
          <w:sz w:val="24"/>
          <w:szCs w:val="24"/>
        </w:rPr>
      </w:pPr>
      <w:r w:rsidRPr="001A1B85">
        <w:rPr>
          <w:rFonts w:ascii="Rockwell" w:eastAsia="Times New Roman" w:hAnsi="Rockwell" w:cs="Tahoma"/>
          <w:color w:val="231F20"/>
          <w:sz w:val="24"/>
          <w:szCs w:val="24"/>
        </w:rPr>
        <w:t>Failure to Attain Guaranteed Production Capacity</w:t>
      </w:r>
    </w:p>
    <w:p w14:paraId="3632E0BC" w14:textId="77777777" w:rsidR="001A1B85" w:rsidRPr="001A1B85" w:rsidRDefault="001A1B85" w:rsidP="001A1B85">
      <w:pPr>
        <w:widowControl w:val="0"/>
        <w:autoSpaceDE w:val="0"/>
        <w:autoSpaceDN w:val="0"/>
        <w:spacing w:before="4" w:after="0" w:line="276" w:lineRule="auto"/>
        <w:ind w:left="720"/>
        <w:jc w:val="both"/>
        <w:rPr>
          <w:rFonts w:ascii="Rockwell" w:eastAsia="Times New Roman" w:hAnsi="Rockwell" w:cs="Tahoma"/>
          <w:sz w:val="24"/>
          <w:szCs w:val="24"/>
        </w:rPr>
      </w:pPr>
      <w:r w:rsidRPr="001A1B85">
        <w:rPr>
          <w:rFonts w:ascii="Rockwell" w:eastAsia="Times New Roman" w:hAnsi="Rockwell" w:cs="Tahoma"/>
          <w:color w:val="231F20"/>
          <w:sz w:val="24"/>
          <w:szCs w:val="24"/>
        </w:rPr>
        <w:t xml:space="preserve">If the production capacity of the facilities attained in the guarantee test, pursuant to GCC Sub-Clause 25.2, is less than the guaranteed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gure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para. 3.1 above, but the actual production capacity attained in the guarantee test is not less than the minimum level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in para. 4.3 </w:t>
      </w:r>
      <w:r w:rsidRPr="001A1B85">
        <w:rPr>
          <w:rFonts w:ascii="Rockwell" w:eastAsia="Times New Roman" w:hAnsi="Rockwell" w:cs="Tahoma"/>
          <w:color w:val="231F20"/>
          <w:spacing w:val="-3"/>
          <w:sz w:val="24"/>
          <w:szCs w:val="24"/>
        </w:rPr>
        <w:t xml:space="preserve">below, </w:t>
      </w:r>
      <w:r w:rsidRPr="001A1B85">
        <w:rPr>
          <w:rFonts w:ascii="Rockwell" w:eastAsia="Times New Roman" w:hAnsi="Rockwell" w:cs="Tahoma"/>
          <w:color w:val="231F20"/>
          <w:sz w:val="24"/>
          <w:szCs w:val="24"/>
        </w:rPr>
        <w:t>and the Contractor elects to pay liquidated damages to the Procuring Entity in lieu of making changes, modi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cations and/or additions to the Facilities, pursuant to GCC Sub-Clause 28.3, then the Contractor shall pay liquidated damages at the rate of…………………………………. for every complete one percent (1%) of the de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ciency in the production capacity of the Facilities, or at a proportionately reduced rate for any de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ciency, or part thereof, of less than a complete one percent (1%).</w:t>
      </w:r>
    </w:p>
    <w:p w14:paraId="58E45893" w14:textId="77777777" w:rsidR="001A1B85" w:rsidRPr="001A1B85" w:rsidRDefault="001A1B85" w:rsidP="001A1B85">
      <w:pPr>
        <w:widowControl w:val="0"/>
        <w:numPr>
          <w:ilvl w:val="1"/>
          <w:numId w:val="163"/>
        </w:numPr>
        <w:tabs>
          <w:tab w:val="left" w:pos="708"/>
          <w:tab w:val="left" w:pos="9090"/>
          <w:tab w:val="left" w:pos="10171"/>
        </w:tabs>
        <w:autoSpaceDE w:val="0"/>
        <w:autoSpaceDN w:val="0"/>
        <w:spacing w:after="0" w:line="276" w:lineRule="auto"/>
        <w:ind w:left="720"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Raw Materials and Utilities Consumption in Excess of Guaranteed Level</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 xml:space="preserve"> If the actual measured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gure of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raw materials and utilities consumed per unit (or their average total cost of consumption) exceeds the guaranteed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gure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in para.3.2 above (or their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average total cost of consumption), but the actual consumption attained in the guarantee test, pursuant to GCC Sub-Clause 25.2, is not more than the maximum level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in para. 4.3 </w:t>
      </w:r>
      <w:r w:rsidRPr="001A1B85">
        <w:rPr>
          <w:rFonts w:ascii="Rockwell" w:eastAsia="Times New Roman" w:hAnsi="Rockwell" w:cs="Tahoma"/>
          <w:color w:val="231F20"/>
          <w:spacing w:val="-3"/>
          <w:sz w:val="24"/>
          <w:szCs w:val="24"/>
        </w:rPr>
        <w:t xml:space="preserve">below, </w:t>
      </w:r>
      <w:r w:rsidRPr="001A1B85">
        <w:rPr>
          <w:rFonts w:ascii="Rockwell" w:eastAsia="Times New Roman" w:hAnsi="Rockwell" w:cs="Tahoma"/>
          <w:color w:val="231F20"/>
          <w:sz w:val="24"/>
          <w:szCs w:val="24"/>
        </w:rPr>
        <w:t>and the Contractor elects to pay liquidated damages to the Procuring Entity in lieu of making changes, modi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cations and/or additions to the Facilities pursuant to GCC Sub-Clause 28.3, then the Contractor shall pay liquidated damages at the rate of [ amount in the contract currency] for every complete one percent (1%) of the excess consumption of the Facilities, or part thereof, of less than a complete one percent (1%).</w:t>
      </w:r>
    </w:p>
    <w:p w14:paraId="4B26D5CB" w14:textId="77777777" w:rsidR="001A1B85" w:rsidRPr="001A1B85" w:rsidRDefault="001A1B85" w:rsidP="001A1B85">
      <w:pPr>
        <w:widowControl w:val="0"/>
        <w:numPr>
          <w:ilvl w:val="1"/>
          <w:numId w:val="163"/>
        </w:numPr>
        <w:tabs>
          <w:tab w:val="left" w:pos="708"/>
          <w:tab w:val="left" w:pos="9090"/>
          <w:tab w:val="left" w:pos="10171"/>
        </w:tabs>
        <w:autoSpaceDE w:val="0"/>
        <w:autoSpaceDN w:val="0"/>
        <w:spacing w:after="0" w:line="276" w:lineRule="auto"/>
        <w:ind w:left="720"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Minimum Levels</w:t>
      </w:r>
    </w:p>
    <w:p w14:paraId="2BE4B725" w14:textId="77777777" w:rsidR="001A1B85" w:rsidRPr="001A1B85" w:rsidRDefault="001A1B85" w:rsidP="001A1B85">
      <w:pPr>
        <w:widowControl w:val="0"/>
        <w:autoSpaceDE w:val="0"/>
        <w:autoSpaceDN w:val="0"/>
        <w:spacing w:before="121" w:after="0" w:line="276" w:lineRule="auto"/>
        <w:ind w:left="720" w:right="331"/>
        <w:jc w:val="both"/>
        <w:rPr>
          <w:rFonts w:ascii="Rockwell" w:eastAsia="Times New Roman" w:hAnsi="Rockwell" w:cs="Tahoma"/>
          <w:sz w:val="24"/>
          <w:szCs w:val="24"/>
        </w:rPr>
      </w:pPr>
      <w:r w:rsidRPr="001A1B85">
        <w:rPr>
          <w:rFonts w:ascii="Rockwell" w:eastAsia="Times New Roman" w:hAnsi="Rockwell" w:cs="Tahoma"/>
          <w:color w:val="231F20"/>
          <w:sz w:val="24"/>
          <w:szCs w:val="24"/>
        </w:rPr>
        <w:t>Notwithstanding the provisions of this paragraph, if as a result of the guarantee test(s), the following minimum levels of performance guarantees (and consumption guarantees) are not attained by the Contractor, the Contractor shall at its own cost make good any de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ciencies until the Facilities reach any of such minimum performance levels, pursuant to GCC Sub-Clause 28.2:</w:t>
      </w:r>
    </w:p>
    <w:p w14:paraId="0052DD96" w14:textId="77777777" w:rsidR="001A1B85" w:rsidRPr="001A1B85" w:rsidRDefault="001A1B85" w:rsidP="001A1B85">
      <w:pPr>
        <w:widowControl w:val="0"/>
        <w:numPr>
          <w:ilvl w:val="1"/>
          <w:numId w:val="161"/>
        </w:numPr>
        <w:tabs>
          <w:tab w:val="left" w:pos="1252"/>
        </w:tabs>
        <w:autoSpaceDE w:val="0"/>
        <w:autoSpaceDN w:val="0"/>
        <w:spacing w:before="124" w:after="0" w:line="276" w:lineRule="auto"/>
        <w:ind w:right="337"/>
        <w:jc w:val="both"/>
        <w:rPr>
          <w:rFonts w:ascii="Rockwell" w:eastAsia="Times New Roman" w:hAnsi="Rockwell" w:cs="Tahoma"/>
          <w:sz w:val="24"/>
          <w:szCs w:val="24"/>
        </w:rPr>
      </w:pPr>
      <w:r w:rsidRPr="001A1B85">
        <w:rPr>
          <w:rFonts w:ascii="Rockwell" w:eastAsia="Times New Roman" w:hAnsi="Rockwell" w:cs="Tahoma"/>
          <w:color w:val="231F20"/>
          <w:sz w:val="24"/>
          <w:szCs w:val="24"/>
        </w:rPr>
        <w:t>production capacity of the Facilities attained in the guarantee test: ninety-</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ve percent (95%) of the guaranteed production capacity (the values offered by the Contractor in its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for functional guarantees represents 100%).</w:t>
      </w:r>
    </w:p>
    <w:p w14:paraId="060B807D" w14:textId="77777777" w:rsidR="001A1B85" w:rsidRPr="001A1B85" w:rsidRDefault="001A1B85" w:rsidP="001A1B85">
      <w:pPr>
        <w:widowControl w:val="0"/>
        <w:autoSpaceDE w:val="0"/>
        <w:autoSpaceDN w:val="0"/>
        <w:spacing w:before="116" w:after="0" w:line="276" w:lineRule="auto"/>
        <w:ind w:left="864" w:firstLine="390"/>
        <w:jc w:val="both"/>
        <w:rPr>
          <w:rFonts w:ascii="Rockwell" w:eastAsia="Times New Roman" w:hAnsi="Rockwell" w:cs="Tahoma"/>
          <w:sz w:val="24"/>
          <w:szCs w:val="24"/>
        </w:rPr>
      </w:pPr>
      <w:r w:rsidRPr="001A1B85">
        <w:rPr>
          <w:rFonts w:ascii="Rockwell" w:eastAsia="Times New Roman" w:hAnsi="Rockwell" w:cs="Tahoma"/>
          <w:color w:val="231F20"/>
          <w:sz w:val="24"/>
          <w:szCs w:val="24"/>
        </w:rPr>
        <w:t>and/or</w:t>
      </w:r>
    </w:p>
    <w:p w14:paraId="024CE959" w14:textId="77777777" w:rsidR="001A1B85" w:rsidRPr="001A1B85" w:rsidRDefault="001A1B85" w:rsidP="001A1B85">
      <w:pPr>
        <w:widowControl w:val="0"/>
        <w:numPr>
          <w:ilvl w:val="1"/>
          <w:numId w:val="161"/>
        </w:numPr>
        <w:tabs>
          <w:tab w:val="left" w:pos="1252"/>
        </w:tabs>
        <w:autoSpaceDE w:val="0"/>
        <w:autoSpaceDN w:val="0"/>
        <w:spacing w:before="121" w:after="0" w:line="276" w:lineRule="auto"/>
        <w:ind w:right="337"/>
        <w:jc w:val="both"/>
        <w:rPr>
          <w:rFonts w:ascii="Rockwell" w:eastAsia="Times New Roman" w:hAnsi="Rockwell" w:cs="Tahoma"/>
          <w:sz w:val="24"/>
          <w:szCs w:val="24"/>
        </w:rPr>
      </w:pPr>
      <w:r w:rsidRPr="001A1B85">
        <w:rPr>
          <w:rFonts w:ascii="Rockwell" w:eastAsia="Times New Roman" w:hAnsi="Rockwell" w:cs="Tahoma"/>
          <w:color w:val="231F20"/>
          <w:sz w:val="24"/>
          <w:szCs w:val="24"/>
        </w:rPr>
        <w:t xml:space="preserve">average total cost of consumption of all the raw materials and utilities of the Facilities: one hundred and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ve percent (105%) of the guaranteed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gures (the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gures offered by the Contractor in its </w:t>
      </w:r>
      <w:r w:rsidRPr="001A1B85">
        <w:rPr>
          <w:rFonts w:ascii="Rockwell" w:eastAsia="Times New Roman" w:hAnsi="Rockwell" w:cs="Tahoma"/>
          <w:color w:val="231F20"/>
          <w:spacing w:val="-3"/>
          <w:sz w:val="24"/>
          <w:szCs w:val="24"/>
        </w:rPr>
        <w:t xml:space="preserve">Tender </w:t>
      </w:r>
      <w:r w:rsidRPr="001A1B85">
        <w:rPr>
          <w:rFonts w:ascii="Rockwell" w:eastAsia="Times New Roman" w:hAnsi="Rockwell" w:cs="Tahoma"/>
          <w:color w:val="231F20"/>
          <w:sz w:val="24"/>
          <w:szCs w:val="24"/>
        </w:rPr>
        <w:t>for functional guarantees represents 100%).</w:t>
      </w:r>
    </w:p>
    <w:p w14:paraId="5BA0A414" w14:textId="77777777" w:rsidR="001A1B85" w:rsidRPr="001A1B85" w:rsidRDefault="001A1B85" w:rsidP="001A1B85">
      <w:pPr>
        <w:widowControl w:val="0"/>
        <w:numPr>
          <w:ilvl w:val="1"/>
          <w:numId w:val="163"/>
        </w:numPr>
        <w:tabs>
          <w:tab w:val="left" w:pos="709"/>
        </w:tabs>
        <w:autoSpaceDE w:val="0"/>
        <w:autoSpaceDN w:val="0"/>
        <w:spacing w:before="237" w:after="0" w:line="276" w:lineRule="auto"/>
        <w:ind w:left="720"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Limitation of Liability</w:t>
      </w:r>
    </w:p>
    <w:p w14:paraId="3CC37564" w14:textId="77777777" w:rsidR="001A1B85" w:rsidRPr="001A1B85" w:rsidRDefault="001A1B85" w:rsidP="001A1B85">
      <w:pPr>
        <w:widowControl w:val="0"/>
        <w:tabs>
          <w:tab w:val="left" w:pos="5145"/>
          <w:tab w:val="left" w:pos="6922"/>
        </w:tabs>
        <w:autoSpaceDE w:val="0"/>
        <w:autoSpaceDN w:val="0"/>
        <w:spacing w:before="121" w:after="0" w:line="276" w:lineRule="auto"/>
        <w:ind w:left="720" w:right="337" w:hanging="576"/>
        <w:jc w:val="both"/>
        <w:rPr>
          <w:rFonts w:ascii="Rockwell" w:eastAsia="Times New Roman" w:hAnsi="Rockwell" w:cs="Tahoma"/>
          <w:sz w:val="24"/>
          <w:szCs w:val="24"/>
        </w:rPr>
      </w:pPr>
      <w:r w:rsidRPr="001A1B85">
        <w:rPr>
          <w:rFonts w:ascii="Rockwell" w:eastAsia="Times New Roman" w:hAnsi="Rockwell" w:cs="Tahoma"/>
          <w:color w:val="231F20"/>
          <w:sz w:val="24"/>
          <w:szCs w:val="24"/>
        </w:rPr>
        <w:tab/>
        <w:t>Subject to para.4.3 above, the Contractor's aggregate liability to pay liquidated damages for failure to attain the functional guarantees shall not exceed</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percent (</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 of the Contract price.</w:t>
      </w:r>
    </w:p>
    <w:p w14:paraId="317B5D2A" w14:textId="77777777" w:rsidR="001A1B85" w:rsidRPr="001A1B85" w:rsidRDefault="001A1B85" w:rsidP="001A1B85">
      <w:pPr>
        <w:widowControl w:val="0"/>
        <w:autoSpaceDE w:val="0"/>
        <w:autoSpaceDN w:val="0"/>
        <w:spacing w:after="0" w:line="276" w:lineRule="auto"/>
        <w:jc w:val="both"/>
        <w:rPr>
          <w:rFonts w:ascii="Rockwell" w:eastAsia="Times New Roman" w:hAnsi="Rockwell" w:cs="Tahoma"/>
          <w:sz w:val="24"/>
          <w:szCs w:val="24"/>
        </w:rPr>
      </w:pPr>
    </w:p>
    <w:p w14:paraId="64B1D3F2"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p>
    <w:p w14:paraId="151CD3E4"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p>
    <w:p w14:paraId="0DF997AA" w14:textId="77777777" w:rsidR="001A1B85" w:rsidRPr="001A1B85" w:rsidRDefault="001A1B85" w:rsidP="001A1B85">
      <w:pPr>
        <w:tabs>
          <w:tab w:val="left" w:pos="7050"/>
        </w:tabs>
        <w:spacing w:line="276" w:lineRule="auto"/>
        <w:jc w:val="both"/>
        <w:rPr>
          <w:rFonts w:ascii="Rockwell" w:eastAsia="Times New Roman" w:hAnsi="Rockwell" w:cs="Tahoma"/>
          <w:b/>
          <w:bCs/>
          <w:sz w:val="24"/>
          <w:szCs w:val="24"/>
        </w:rPr>
      </w:pPr>
      <w:r w:rsidRPr="001A1B85">
        <w:rPr>
          <w:rFonts w:ascii="Rockwell" w:eastAsia="Times New Roman" w:hAnsi="Rockwell" w:cs="Tahoma"/>
          <w:b/>
          <w:bCs/>
          <w:sz w:val="24"/>
          <w:szCs w:val="24"/>
        </w:rPr>
        <w:t>PERFORMANCE SECURITY FORM</w:t>
      </w:r>
    </w:p>
    <w:p w14:paraId="3B3C1353" w14:textId="77777777" w:rsidR="001A1B85" w:rsidRPr="001A1B85" w:rsidRDefault="001A1B85" w:rsidP="001A1B85">
      <w:pPr>
        <w:tabs>
          <w:tab w:val="left" w:pos="7050"/>
        </w:tabs>
        <w:spacing w:line="276" w:lineRule="auto"/>
        <w:jc w:val="both"/>
        <w:rPr>
          <w:rFonts w:ascii="Rockwell" w:eastAsia="Times New Roman" w:hAnsi="Rockwell" w:cs="Tahoma"/>
          <w:b/>
          <w:sz w:val="24"/>
          <w:szCs w:val="24"/>
        </w:rPr>
      </w:pPr>
      <w:r w:rsidRPr="001A1B85">
        <w:rPr>
          <w:rFonts w:ascii="Rockwell" w:eastAsia="Times New Roman" w:hAnsi="Rockwell" w:cs="Tahoma"/>
          <w:b/>
          <w:sz w:val="24"/>
          <w:szCs w:val="24"/>
        </w:rPr>
        <w:t>OPTION 1 – Demand Bank Guarantee</w:t>
      </w:r>
    </w:p>
    <w:p w14:paraId="0ABE2455" w14:textId="77777777" w:rsidR="001A1B85" w:rsidRPr="001A1B85" w:rsidRDefault="001A1B85" w:rsidP="001A1B85">
      <w:pPr>
        <w:tabs>
          <w:tab w:val="left" w:pos="7050"/>
        </w:tabs>
        <w:spacing w:line="276" w:lineRule="auto"/>
        <w:jc w:val="both"/>
        <w:rPr>
          <w:rFonts w:ascii="Rockwell" w:eastAsia="Times New Roman" w:hAnsi="Rockwell" w:cs="Tahoma"/>
          <w:i/>
          <w:sz w:val="24"/>
          <w:szCs w:val="24"/>
        </w:rPr>
      </w:pPr>
      <w:r w:rsidRPr="001A1B85">
        <w:rPr>
          <w:rFonts w:ascii="Rockwell" w:eastAsia="Times New Roman" w:hAnsi="Rockwell" w:cs="Tahoma"/>
          <w:i/>
          <w:sz w:val="24"/>
          <w:szCs w:val="24"/>
        </w:rPr>
        <w:t>[Guarantor Form head or SWIFT identi</w:t>
      </w:r>
      <w:r w:rsidRPr="001A1B85">
        <w:rPr>
          <w:rFonts w:ascii="Times New Roman" w:eastAsia="Times New Roman" w:hAnsi="Times New Roman" w:cs="Times New Roman"/>
          <w:i/>
          <w:sz w:val="24"/>
          <w:szCs w:val="24"/>
        </w:rPr>
        <w:t>ﬁ</w:t>
      </w:r>
      <w:r w:rsidRPr="001A1B85">
        <w:rPr>
          <w:rFonts w:ascii="Rockwell" w:eastAsia="Times New Roman" w:hAnsi="Rockwell" w:cs="Tahoma"/>
          <w:i/>
          <w:sz w:val="24"/>
          <w:szCs w:val="24"/>
        </w:rPr>
        <w:t>er code]</w:t>
      </w:r>
    </w:p>
    <w:p w14:paraId="3B8487CD" w14:textId="77777777" w:rsidR="001A1B85" w:rsidRPr="001A1B85" w:rsidRDefault="001A1B85" w:rsidP="001A1B85">
      <w:pPr>
        <w:tabs>
          <w:tab w:val="left" w:pos="7050"/>
        </w:tabs>
        <w:spacing w:line="276" w:lineRule="auto"/>
        <w:jc w:val="both"/>
        <w:rPr>
          <w:rFonts w:ascii="Rockwell" w:eastAsia="Times New Roman" w:hAnsi="Rockwell" w:cs="Tahoma"/>
          <w:i/>
          <w:sz w:val="24"/>
          <w:szCs w:val="24"/>
        </w:rPr>
      </w:pPr>
      <w:r w:rsidRPr="001A1B85">
        <w:rPr>
          <w:rFonts w:ascii="Rockwell" w:eastAsia="Times New Roman" w:hAnsi="Rockwell" w:cs="Tahoma"/>
          <w:sz w:val="24"/>
          <w:szCs w:val="24"/>
        </w:rPr>
        <w:t>Bene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ciary:</w:t>
      </w:r>
      <w:r w:rsidRPr="001A1B85">
        <w:rPr>
          <w:rFonts w:ascii="Rockwell" w:eastAsia="Times New Roman" w:hAnsi="Rockwell" w:cs="Tahoma"/>
          <w:sz w:val="24"/>
          <w:szCs w:val="24"/>
          <w:u w:val="single"/>
        </w:rPr>
        <w:t>………………………………………….</w:t>
      </w:r>
      <w:r w:rsidRPr="001A1B85">
        <w:rPr>
          <w:rFonts w:ascii="Rockwell" w:eastAsia="Times New Roman" w:hAnsi="Rockwell" w:cs="Tahoma"/>
          <w:i/>
          <w:sz w:val="24"/>
          <w:szCs w:val="24"/>
        </w:rPr>
        <w:t xml:space="preserve">[insert name and Address of Procuring Entity] </w:t>
      </w:r>
    </w:p>
    <w:p w14:paraId="665AA2C8" w14:textId="77777777" w:rsidR="001A1B85" w:rsidRPr="001A1B85" w:rsidRDefault="001A1B85" w:rsidP="001A1B85">
      <w:pPr>
        <w:tabs>
          <w:tab w:val="left" w:pos="7050"/>
        </w:tabs>
        <w:spacing w:line="276" w:lineRule="auto"/>
        <w:jc w:val="both"/>
        <w:rPr>
          <w:rFonts w:ascii="Rockwell" w:eastAsia="Times New Roman" w:hAnsi="Rockwell" w:cs="Tahoma"/>
          <w:i/>
          <w:sz w:val="24"/>
          <w:szCs w:val="24"/>
        </w:rPr>
      </w:pPr>
      <w:r w:rsidRPr="001A1B85">
        <w:rPr>
          <w:rFonts w:ascii="Rockwell" w:eastAsia="Times New Roman" w:hAnsi="Rockwell" w:cs="Tahoma"/>
          <w:sz w:val="24"/>
          <w:szCs w:val="24"/>
        </w:rPr>
        <w:t>Date:</w:t>
      </w:r>
      <w:r w:rsidRPr="001A1B85">
        <w:rPr>
          <w:rFonts w:ascii="Rockwell" w:eastAsia="Times New Roman" w:hAnsi="Rockwell" w:cs="Tahoma"/>
          <w:sz w:val="24"/>
          <w:szCs w:val="24"/>
          <w:u w:val="single"/>
        </w:rPr>
        <w:tab/>
      </w:r>
      <w:r w:rsidRPr="001A1B85">
        <w:rPr>
          <w:rFonts w:ascii="Rockwell" w:eastAsia="Times New Roman" w:hAnsi="Rockwell" w:cs="Tahoma"/>
          <w:i/>
          <w:sz w:val="24"/>
          <w:szCs w:val="24"/>
        </w:rPr>
        <w:t>[Insert date of issue]</w:t>
      </w:r>
    </w:p>
    <w:p w14:paraId="3E23AE4B" w14:textId="77777777" w:rsidR="001A1B85" w:rsidRPr="001A1B85" w:rsidRDefault="001A1B85" w:rsidP="001A1B85">
      <w:pPr>
        <w:tabs>
          <w:tab w:val="left" w:pos="7050"/>
        </w:tabs>
        <w:spacing w:line="276" w:lineRule="auto"/>
        <w:jc w:val="both"/>
        <w:rPr>
          <w:rFonts w:ascii="Rockwell" w:eastAsia="Times New Roman" w:hAnsi="Rockwell" w:cs="Tahoma"/>
          <w:i/>
          <w:sz w:val="24"/>
          <w:szCs w:val="24"/>
        </w:rPr>
      </w:pPr>
      <w:r w:rsidRPr="001A1B85">
        <w:rPr>
          <w:rFonts w:ascii="Rockwell" w:eastAsia="Times New Roman" w:hAnsi="Rockwell" w:cs="Tahoma"/>
          <w:sz w:val="24"/>
          <w:szCs w:val="24"/>
        </w:rPr>
        <w:t>PERFORMANCE GUARANTEE No.:</w:t>
      </w:r>
      <w:r w:rsidRPr="001A1B85">
        <w:rPr>
          <w:rFonts w:ascii="Rockwell" w:eastAsia="Times New Roman" w:hAnsi="Rockwell" w:cs="Tahoma"/>
          <w:sz w:val="24"/>
          <w:szCs w:val="24"/>
          <w:u w:val="single"/>
        </w:rPr>
        <w:t>………………………</w:t>
      </w:r>
      <w:r w:rsidRPr="001A1B85">
        <w:rPr>
          <w:rFonts w:ascii="Rockwell" w:eastAsia="Times New Roman" w:hAnsi="Rockwell" w:cs="Tahoma"/>
          <w:i/>
          <w:sz w:val="24"/>
          <w:szCs w:val="24"/>
        </w:rPr>
        <w:t>[Insert guarantee reference number]</w:t>
      </w:r>
    </w:p>
    <w:p w14:paraId="79E252B4" w14:textId="77777777" w:rsidR="001A1B85" w:rsidRPr="001A1B85" w:rsidRDefault="001A1B85" w:rsidP="001A1B85">
      <w:pPr>
        <w:tabs>
          <w:tab w:val="left" w:pos="7050"/>
        </w:tabs>
        <w:spacing w:line="276" w:lineRule="auto"/>
        <w:jc w:val="both"/>
        <w:rPr>
          <w:rFonts w:ascii="Rockwell" w:eastAsia="Times New Roman" w:hAnsi="Rockwell" w:cs="Tahoma"/>
          <w:i/>
          <w:sz w:val="24"/>
          <w:szCs w:val="24"/>
        </w:rPr>
      </w:pPr>
      <w:r w:rsidRPr="001A1B85">
        <w:rPr>
          <w:rFonts w:ascii="Rockwell" w:eastAsia="Times New Roman" w:hAnsi="Rockwell" w:cs="Tahoma"/>
          <w:sz w:val="24"/>
          <w:szCs w:val="24"/>
        </w:rPr>
        <w:t>Guarantor:</w:t>
      </w:r>
      <w:r w:rsidRPr="001A1B85">
        <w:rPr>
          <w:rFonts w:ascii="Rockwell" w:eastAsia="Times New Roman" w:hAnsi="Rockwell" w:cs="Tahoma"/>
          <w:sz w:val="24"/>
          <w:szCs w:val="24"/>
          <w:u w:val="single"/>
        </w:rPr>
        <w:t>………………………….</w:t>
      </w:r>
      <w:r w:rsidRPr="001A1B85">
        <w:rPr>
          <w:rFonts w:ascii="Rockwell" w:eastAsia="Times New Roman" w:hAnsi="Rockwell" w:cs="Tahoma"/>
          <w:i/>
          <w:sz w:val="24"/>
          <w:szCs w:val="24"/>
        </w:rPr>
        <w:t>[Insert name and address of place of issue, unless indicated in the Form head]</w:t>
      </w:r>
    </w:p>
    <w:p w14:paraId="7A8BACF6"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We have been informed that</w:t>
      </w: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(herein after called “the Applicant”) has entered into Contract No. __________________dated __________________________with the Bene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ciary, for the execution of</w:t>
      </w:r>
    </w:p>
    <w:p w14:paraId="5B775705"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(herein after called “the Contract”).</w:t>
      </w:r>
    </w:p>
    <w:p w14:paraId="0C524C30"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Furthermore, we understand that, according to the conditions of the Contract, a performance guarantee is required.</w:t>
      </w:r>
    </w:p>
    <w:p w14:paraId="4C417A18"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At the request of the Applicant, we as Guarantor, hereby irrevocably undertake to pay the Bene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ciary any sum or sums not  exceeding  in  total  an amount of</w:t>
      </w: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w:t>
      </w: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)1,such sum being payable in the types and proportions of currencies in which the Contract Price is payable, upon receipt by us of the Bene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ciary's complying demand supported by the Bene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ciary's statement, whether in the demand itself or in a separate signed document accompanying or identifying the demand, stating that the Applicant is in breach of its obligation (s) under the Contract, without the Bene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ciary needing to prove or to show grounds for your demand or the sum speci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ed there in.</w:t>
      </w:r>
    </w:p>
    <w:p w14:paraId="06F5CE74"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This guarantee shall be reduced by half upon our receipt of:</w:t>
      </w:r>
    </w:p>
    <w:p w14:paraId="1EFDE28D" w14:textId="77777777" w:rsidR="001A1B85" w:rsidRPr="001A1B85" w:rsidRDefault="001A1B85" w:rsidP="001A1B85">
      <w:pPr>
        <w:numPr>
          <w:ilvl w:val="0"/>
          <w:numId w:val="164"/>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A copy of the Operational Acceptance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or</w:t>
      </w:r>
    </w:p>
    <w:p w14:paraId="0CE90DB9" w14:textId="77777777" w:rsidR="001A1B85" w:rsidRPr="001A1B85" w:rsidRDefault="001A1B85" w:rsidP="001A1B85">
      <w:pPr>
        <w:numPr>
          <w:ilvl w:val="0"/>
          <w:numId w:val="164"/>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a registered Form from the Applicant (i) attaching a copy of its notice requesting issuance of the Operational Acceptance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and (ii) stating that the Project Manager has failed to issue such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within the time required or provide in writing justi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able reasons why such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has not been issued, so that Operational Acceptance is deemed to have occurred.</w:t>
      </w:r>
    </w:p>
    <w:p w14:paraId="63C02528"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This guarantee shall expire no later than the earlier of:2</w:t>
      </w:r>
    </w:p>
    <w:p w14:paraId="5D5E5D26" w14:textId="77777777" w:rsidR="001A1B85" w:rsidRPr="001A1B85" w:rsidRDefault="001A1B85" w:rsidP="001A1B85">
      <w:pPr>
        <w:numPr>
          <w:ilvl w:val="0"/>
          <w:numId w:val="165"/>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twelve months after our receipt of either (a) or (b) above; or</w:t>
      </w:r>
    </w:p>
    <w:p w14:paraId="0828710C" w14:textId="77777777" w:rsidR="001A1B85" w:rsidRPr="001A1B85" w:rsidRDefault="001A1B85" w:rsidP="001A1B85">
      <w:pPr>
        <w:numPr>
          <w:ilvl w:val="0"/>
          <w:numId w:val="165"/>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eighteen months after our receipt of:</w:t>
      </w:r>
    </w:p>
    <w:p w14:paraId="12857E9A" w14:textId="77777777" w:rsidR="001A1B85" w:rsidRPr="001A1B85" w:rsidRDefault="001A1B85" w:rsidP="001A1B85">
      <w:pPr>
        <w:numPr>
          <w:ilvl w:val="1"/>
          <w:numId w:val="165"/>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a copy of the Completion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or</w:t>
      </w:r>
    </w:p>
    <w:p w14:paraId="265697FD" w14:textId="77777777" w:rsidR="001A1B85" w:rsidRPr="001A1B85" w:rsidRDefault="001A1B85" w:rsidP="001A1B85">
      <w:pPr>
        <w:numPr>
          <w:ilvl w:val="1"/>
          <w:numId w:val="165"/>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a registered Form from the Applicant, attaching a copy of the notice to the Project Manager that the Facilities are ready for commissioning, and stating that fourteen days have elapsed from receipt of such notice (or seven days have elapsed if the notice was a repeated notice) and the Project Manager has failed to issue a Completion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or in form the Applicant in writing of any defects or de</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ciencies; or</w:t>
      </w:r>
    </w:p>
    <w:p w14:paraId="631187AB" w14:textId="77777777" w:rsidR="001A1B85" w:rsidRPr="001A1B85" w:rsidRDefault="001A1B85" w:rsidP="001A1B85">
      <w:pPr>
        <w:numPr>
          <w:ilvl w:val="1"/>
          <w:numId w:val="165"/>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a registered Form from the Applicant stating that no Completion Certi</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cate has been issued but the Procuring Entity is making use of the Facilities; or</w:t>
      </w:r>
    </w:p>
    <w:p w14:paraId="328EA541" w14:textId="77777777" w:rsidR="001A1B85" w:rsidRPr="001A1B85" w:rsidRDefault="001A1B85" w:rsidP="001A1B85">
      <w:pPr>
        <w:numPr>
          <w:ilvl w:val="0"/>
          <w:numId w:val="165"/>
        </w:num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the</w:t>
      </w: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day of</w:t>
      </w: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,2</w:t>
      </w:r>
      <w:r w:rsidRPr="001A1B85">
        <w:rPr>
          <w:rFonts w:ascii="Rockwell" w:eastAsia="Times New Roman" w:hAnsi="Rockwell" w:cs="Tahoma"/>
          <w:sz w:val="24"/>
          <w:szCs w:val="24"/>
          <w:u w:val="single"/>
        </w:rPr>
        <w:tab/>
      </w:r>
      <w:r w:rsidRPr="001A1B85">
        <w:rPr>
          <w:rFonts w:ascii="Rockwell" w:eastAsia="Times New Roman" w:hAnsi="Rockwell" w:cs="Tahoma"/>
          <w:sz w:val="24"/>
          <w:szCs w:val="24"/>
        </w:rPr>
        <w:t>.3</w:t>
      </w:r>
    </w:p>
    <w:p w14:paraId="25668B4D"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Consequently, any demand for payment under this guarantee must be received by us at this of</w:t>
      </w:r>
      <w:r w:rsidRPr="001A1B85">
        <w:rPr>
          <w:rFonts w:ascii="Times New Roman" w:eastAsia="Times New Roman" w:hAnsi="Times New Roman" w:cs="Times New Roman"/>
          <w:sz w:val="24"/>
          <w:szCs w:val="24"/>
        </w:rPr>
        <w:t>ﬁ</w:t>
      </w:r>
      <w:r w:rsidRPr="001A1B85">
        <w:rPr>
          <w:rFonts w:ascii="Rockwell" w:eastAsia="Times New Roman" w:hAnsi="Rockwell" w:cs="Tahoma"/>
          <w:sz w:val="24"/>
          <w:szCs w:val="24"/>
        </w:rPr>
        <w:t>ce on or before that date.</w:t>
      </w:r>
    </w:p>
    <w:p w14:paraId="69FAD6E5" w14:textId="77777777" w:rsidR="001A1B85" w:rsidRPr="001A1B85" w:rsidRDefault="001A1B85" w:rsidP="001A1B85">
      <w:pPr>
        <w:tabs>
          <w:tab w:val="left" w:pos="7050"/>
        </w:tabs>
        <w:spacing w:line="276" w:lineRule="auto"/>
        <w:jc w:val="both"/>
        <w:rPr>
          <w:rFonts w:ascii="Rockwell" w:eastAsia="Times New Roman" w:hAnsi="Rockwell" w:cs="Tahoma"/>
          <w:i/>
          <w:iCs/>
          <w:sz w:val="24"/>
          <w:szCs w:val="24"/>
        </w:rPr>
      </w:pPr>
      <w:r w:rsidRPr="001A1B85">
        <w:rPr>
          <w:rFonts w:ascii="Rockwell" w:eastAsia="Times New Roman" w:hAnsi="Rockwell" w:cs="Tahoma"/>
          <w:i/>
          <w:iCs/>
          <w:sz w:val="24"/>
          <w:szCs w:val="24"/>
        </w:rPr>
        <w:t>1The Guarantor shall insert an amount representing the percentage of the Contract Price speci</w:t>
      </w:r>
      <w:r w:rsidRPr="001A1B85">
        <w:rPr>
          <w:rFonts w:ascii="Times New Roman" w:eastAsia="Times New Roman" w:hAnsi="Times New Roman" w:cs="Times New Roman"/>
          <w:i/>
          <w:iCs/>
          <w:sz w:val="24"/>
          <w:szCs w:val="24"/>
        </w:rPr>
        <w:t>ﬁ</w:t>
      </w:r>
      <w:r w:rsidRPr="001A1B85">
        <w:rPr>
          <w:rFonts w:ascii="Rockwell" w:eastAsia="Times New Roman" w:hAnsi="Rockwell" w:cs="Tahoma"/>
          <w:i/>
          <w:iCs/>
          <w:sz w:val="24"/>
          <w:szCs w:val="24"/>
        </w:rPr>
        <w:t>ed in the Contract and denominated either in the currency(ies) of the Contract or a freely convertible currency acceptable to the Procuring Entity.</w:t>
      </w:r>
    </w:p>
    <w:p w14:paraId="57130BCC" w14:textId="77777777" w:rsidR="001A1B85" w:rsidRPr="001A1B85" w:rsidRDefault="001A1B85" w:rsidP="001A1B85">
      <w:pPr>
        <w:tabs>
          <w:tab w:val="left" w:pos="7050"/>
        </w:tabs>
        <w:spacing w:line="276" w:lineRule="auto"/>
        <w:jc w:val="both"/>
        <w:rPr>
          <w:rFonts w:ascii="Rockwell" w:eastAsia="Times New Roman" w:hAnsi="Rockwell" w:cs="Tahoma"/>
          <w:i/>
          <w:iCs/>
          <w:sz w:val="24"/>
          <w:szCs w:val="24"/>
        </w:rPr>
      </w:pPr>
      <w:r w:rsidRPr="001A1B85">
        <w:rPr>
          <w:rFonts w:ascii="Rockwell" w:eastAsia="Times New Roman" w:hAnsi="Rockwell" w:cs="Tahoma"/>
          <w:i/>
          <w:iCs/>
          <w:sz w:val="24"/>
          <w:szCs w:val="24"/>
        </w:rPr>
        <w:t>2This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Procuring Entity might want to consider an extended warranty security in lieu of the extension of the Performance Security).</w:t>
      </w:r>
    </w:p>
    <w:p w14:paraId="10B86D93" w14:textId="77777777" w:rsidR="001A1B85" w:rsidRPr="001A1B85" w:rsidRDefault="001A1B85" w:rsidP="001A1B85">
      <w:pPr>
        <w:spacing w:line="256" w:lineRule="auto"/>
        <w:rPr>
          <w:rFonts w:ascii="Rockwell" w:eastAsia="Calibri" w:hAnsi="Rockwell" w:cs="Tahoma"/>
          <w:i/>
          <w:iCs/>
          <w:sz w:val="24"/>
          <w:szCs w:val="24"/>
        </w:rPr>
      </w:pPr>
      <w:r w:rsidRPr="001A1B85">
        <w:rPr>
          <w:rFonts w:ascii="Rockwell" w:eastAsia="Calibri" w:hAnsi="Rockwell" w:cs="Tahoma"/>
          <w:i/>
          <w:iCs/>
          <w:sz w:val="24"/>
          <w:szCs w:val="24"/>
        </w:rPr>
        <w:t>3Insert the date twenty-eight days after the expected expiration date of the Defect Liability Period. The Procuring Entity should note that in the event of an extension of the time for completion of the Contract, the Procuring Entity would need to request an extension of this guarantee from the Guarantor. Such request must be in writing and must be made prior to the expiration date established in the guarantee. In preparing this guarantee, the Procuring Entity might consider adding the following text to the form, at the end of the pen ultimate paragraph: “The Guarantor agrees to a one-time extension of this guarantee for a period not to exceed [six months] [one year], in response to the Procuring Entity's written request for such extension, such request to be presented to the Guarantor before the expiry of the guarantee.”</w:t>
      </w:r>
    </w:p>
    <w:p w14:paraId="0E50596D"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This guarantee is subject to the Uniform Rules for Demand Guarantees (URDG) 2010 Revision, ICC Publication No.758, except that the supporting statement under Article15 (a) is hereby excluded.</w:t>
      </w:r>
    </w:p>
    <w:p w14:paraId="3B8366D7"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w:t>
      </w:r>
    </w:p>
    <w:p w14:paraId="3B0D2172"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Times New Roman" w:hAnsi="Rockwell" w:cs="Tahoma"/>
          <w:sz w:val="24"/>
          <w:szCs w:val="24"/>
        </w:rPr>
        <w:t>[signature(s)]</w:t>
      </w:r>
    </w:p>
    <w:p w14:paraId="01C8D601" w14:textId="77777777" w:rsidR="001A1B85" w:rsidRPr="001A1B85" w:rsidRDefault="001A1B85" w:rsidP="001A1B85">
      <w:pPr>
        <w:tabs>
          <w:tab w:val="left" w:pos="7050"/>
        </w:tabs>
        <w:spacing w:line="276" w:lineRule="auto"/>
        <w:jc w:val="both"/>
        <w:rPr>
          <w:rFonts w:ascii="Rockwell" w:eastAsia="Times New Roman" w:hAnsi="Rockwell" w:cs="Tahoma"/>
          <w:sz w:val="24"/>
          <w:szCs w:val="24"/>
        </w:rPr>
      </w:pPr>
      <w:r w:rsidRPr="001A1B85">
        <w:rPr>
          <w:rFonts w:ascii="Rockwell" w:eastAsia="Calibri" w:hAnsi="Rockwell" w:cs="Tahoma"/>
          <w:b/>
          <w:color w:val="231F20"/>
          <w:sz w:val="24"/>
          <w:szCs w:val="24"/>
        </w:rPr>
        <w:t xml:space="preserve">Note: </w:t>
      </w:r>
      <w:r w:rsidRPr="001A1B85">
        <w:rPr>
          <w:rFonts w:ascii="Rockwell" w:eastAsia="Calibri" w:hAnsi="Rockwell" w:cs="Tahoma"/>
          <w:i/>
          <w:color w:val="231F20"/>
          <w:sz w:val="24"/>
          <w:szCs w:val="24"/>
        </w:rPr>
        <w:t>All italicized text (in</w:t>
      </w:r>
      <w:r w:rsidRPr="001A1B85">
        <w:rPr>
          <w:rFonts w:ascii="Rockwell" w:eastAsia="Calibri" w:hAnsi="Rockwell" w:cs="Tahoma"/>
          <w:i/>
          <w:color w:val="231F20"/>
          <w:sz w:val="24"/>
          <w:szCs w:val="24"/>
        </w:rPr>
        <w:softHyphen/>
        <w:t xml:space="preserve">cluding footnotes) is for use in preparing this form and shall be deleted from the </w:t>
      </w:r>
      <w:r w:rsidRPr="001A1B85">
        <w:rPr>
          <w:rFonts w:ascii="Times New Roman" w:eastAsia="Calibri" w:hAnsi="Times New Roman" w:cs="Times New Roman"/>
          <w:i/>
          <w:color w:val="231F20"/>
          <w:sz w:val="24"/>
          <w:szCs w:val="24"/>
        </w:rPr>
        <w:t>ﬁ</w:t>
      </w:r>
      <w:r w:rsidRPr="001A1B85">
        <w:rPr>
          <w:rFonts w:ascii="Rockwell" w:eastAsia="Calibri" w:hAnsi="Rockwell" w:cs="Tahoma"/>
          <w:i/>
          <w:color w:val="231F20"/>
          <w:sz w:val="24"/>
          <w:szCs w:val="24"/>
        </w:rPr>
        <w:t>nal product.</w:t>
      </w:r>
    </w:p>
    <w:p w14:paraId="10C691B3"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2CD02F63"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49B6ABA7"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7FE3F277"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66D9C666"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4B9D2AF8"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678645DB"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2532D3A1"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29ED7EA3"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17200111"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41D5B873"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3F11F45C"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2ED84C6F"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3AF8FE17"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7D3881EF"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7BDD95E5"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7ECC7DEE"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06080A87"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7D888247"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78FAE88F"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4CB89F13"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color w:val="231F20"/>
          <w:sz w:val="24"/>
          <w:szCs w:val="24"/>
        </w:rPr>
      </w:pPr>
    </w:p>
    <w:p w14:paraId="61BB6FBF" w14:textId="77777777" w:rsidR="001A1B85" w:rsidRPr="001A1B85" w:rsidRDefault="001A1B85" w:rsidP="001A1B85">
      <w:pPr>
        <w:widowControl w:val="0"/>
        <w:autoSpaceDE w:val="0"/>
        <w:autoSpaceDN w:val="0"/>
        <w:spacing w:before="184" w:after="0" w:line="240" w:lineRule="auto"/>
        <w:ind w:left="126"/>
        <w:outlineLvl w:val="2"/>
        <w:rPr>
          <w:rFonts w:ascii="Rockwell" w:eastAsia="Times New Roman" w:hAnsi="Rockwell" w:cs="Tahoma"/>
          <w:b/>
          <w:bCs/>
          <w:sz w:val="24"/>
          <w:szCs w:val="24"/>
        </w:rPr>
      </w:pPr>
      <w:r w:rsidRPr="001A1B85">
        <w:rPr>
          <w:rFonts w:ascii="Rockwell" w:eastAsia="Times New Roman" w:hAnsi="Rockwell" w:cs="Tahoma"/>
          <w:b/>
          <w:bCs/>
          <w:color w:val="231F20"/>
          <w:sz w:val="24"/>
          <w:szCs w:val="24"/>
        </w:rPr>
        <w:t>PERFORMANCE SECURITY OPTION 2 – (Performance Bond)</w:t>
      </w:r>
    </w:p>
    <w:p w14:paraId="6EBAD60A" w14:textId="77777777" w:rsidR="001A1B85" w:rsidRPr="001A1B85" w:rsidRDefault="001A1B85" w:rsidP="001A1B85">
      <w:pPr>
        <w:widowControl w:val="0"/>
        <w:autoSpaceDE w:val="0"/>
        <w:autoSpaceDN w:val="0"/>
        <w:spacing w:before="242" w:after="0" w:line="228" w:lineRule="auto"/>
        <w:ind w:left="126" w:right="318"/>
        <w:rPr>
          <w:rFonts w:ascii="Rockwell" w:eastAsia="Times New Roman" w:hAnsi="Rockwell" w:cs="Tahoma"/>
          <w:i/>
          <w:sz w:val="24"/>
          <w:szCs w:val="24"/>
        </w:rPr>
      </w:pPr>
      <w:r w:rsidRPr="001A1B85">
        <w:rPr>
          <w:rFonts w:ascii="Rockwell" w:eastAsia="Times New Roman" w:hAnsi="Rockwell" w:cs="Tahoma"/>
          <w:i/>
          <w:color w:val="231F20"/>
          <w:sz w:val="24"/>
          <w:szCs w:val="24"/>
        </w:rPr>
        <w:t xml:space="preserve">[Note: Procuring Entities </w:t>
      </w:r>
      <w:r w:rsidRPr="001A1B85">
        <w:rPr>
          <w:rFonts w:ascii="Rockwell" w:eastAsia="Times New Roman" w:hAnsi="Rockwell" w:cs="Tahoma"/>
          <w:i/>
          <w:color w:val="231F20"/>
          <w:spacing w:val="-3"/>
          <w:sz w:val="24"/>
          <w:szCs w:val="24"/>
        </w:rPr>
        <w:t xml:space="preserve">are </w:t>
      </w:r>
      <w:r w:rsidRPr="001A1B85">
        <w:rPr>
          <w:rFonts w:ascii="Rockwell" w:eastAsia="Times New Roman" w:hAnsi="Rockwell" w:cs="Tahoma"/>
          <w:i/>
          <w:color w:val="231F20"/>
          <w:sz w:val="24"/>
          <w:szCs w:val="24"/>
        </w:rPr>
        <w:t>advised to use Performance Security–Unconditional Demand Bank Guarantee instead of Performance Bond due to dif</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culties involved in calling Bond holder to action]</w:t>
      </w:r>
    </w:p>
    <w:p w14:paraId="10B22DCE" w14:textId="77777777" w:rsidR="001A1B85" w:rsidRPr="001A1B85" w:rsidRDefault="001A1B85" w:rsidP="001A1B85">
      <w:pPr>
        <w:widowControl w:val="0"/>
        <w:autoSpaceDE w:val="0"/>
        <w:autoSpaceDN w:val="0"/>
        <w:spacing w:before="237" w:after="0" w:line="240" w:lineRule="auto"/>
        <w:ind w:left="126"/>
        <w:rPr>
          <w:rFonts w:ascii="Rockwell" w:eastAsia="Times New Roman" w:hAnsi="Rockwell" w:cs="Tahoma"/>
          <w:i/>
          <w:sz w:val="24"/>
          <w:szCs w:val="24"/>
        </w:rPr>
      </w:pPr>
      <w:r w:rsidRPr="001A1B85">
        <w:rPr>
          <w:rFonts w:ascii="Rockwell" w:eastAsia="Times New Roman" w:hAnsi="Rockwell" w:cs="Tahoma"/>
          <w:i/>
          <w:color w:val="231F20"/>
          <w:sz w:val="24"/>
          <w:szCs w:val="24"/>
        </w:rPr>
        <w:t>[Guarantor Form head or SWIFT identi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er code]</w:t>
      </w:r>
    </w:p>
    <w:p w14:paraId="1E93E82B" w14:textId="77777777" w:rsidR="001A1B85" w:rsidRPr="001A1B85" w:rsidRDefault="001A1B85" w:rsidP="001A1B85">
      <w:pPr>
        <w:widowControl w:val="0"/>
        <w:tabs>
          <w:tab w:val="left" w:pos="4122"/>
          <w:tab w:val="left" w:pos="4171"/>
        </w:tabs>
        <w:autoSpaceDE w:val="0"/>
        <w:autoSpaceDN w:val="0"/>
        <w:spacing w:before="113" w:after="0" w:line="343" w:lineRule="auto"/>
        <w:ind w:left="125" w:right="2525"/>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ciary:</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 xml:space="preserve">[insert name and Address of Procuring Entity] </w:t>
      </w:r>
    </w:p>
    <w:p w14:paraId="2B3E732B" w14:textId="77777777" w:rsidR="001A1B85" w:rsidRPr="001A1B85" w:rsidRDefault="001A1B85" w:rsidP="001A1B85">
      <w:pPr>
        <w:widowControl w:val="0"/>
        <w:tabs>
          <w:tab w:val="left" w:pos="4122"/>
          <w:tab w:val="left" w:pos="4171"/>
        </w:tabs>
        <w:autoSpaceDE w:val="0"/>
        <w:autoSpaceDN w:val="0"/>
        <w:spacing w:before="113" w:after="0" w:line="343" w:lineRule="auto"/>
        <w:ind w:left="125" w:right="2525"/>
        <w:rPr>
          <w:rFonts w:ascii="Rockwell" w:eastAsia="Times New Roman" w:hAnsi="Rockwell" w:cs="Tahoma"/>
          <w:i/>
          <w:sz w:val="24"/>
          <w:szCs w:val="24"/>
        </w:rPr>
      </w:pPr>
      <w:r w:rsidRPr="001A1B85">
        <w:rPr>
          <w:rFonts w:ascii="Rockwell" w:eastAsia="Times New Roman" w:hAnsi="Rockwell" w:cs="Tahoma"/>
          <w:color w:val="231F20"/>
          <w:sz w:val="24"/>
          <w:szCs w:val="24"/>
        </w:rPr>
        <w:t>Date:</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[Insert date of issue]</w:t>
      </w:r>
    </w:p>
    <w:p w14:paraId="15D4FF48" w14:textId="77777777" w:rsidR="001A1B85" w:rsidRPr="001A1B85" w:rsidRDefault="001A1B85" w:rsidP="001A1B85">
      <w:pPr>
        <w:widowControl w:val="0"/>
        <w:tabs>
          <w:tab w:val="left" w:pos="6066"/>
        </w:tabs>
        <w:autoSpaceDE w:val="0"/>
        <w:autoSpaceDN w:val="0"/>
        <w:spacing w:before="2" w:after="0" w:line="240" w:lineRule="auto"/>
        <w:ind w:left="125"/>
        <w:rPr>
          <w:rFonts w:ascii="Rockwell" w:eastAsia="Times New Roman" w:hAnsi="Rockwell" w:cs="Tahoma"/>
          <w:sz w:val="24"/>
          <w:szCs w:val="24"/>
        </w:rPr>
      </w:pPr>
      <w:r w:rsidRPr="001A1B85">
        <w:rPr>
          <w:rFonts w:ascii="Rockwell" w:eastAsia="Times New Roman" w:hAnsi="Rockwell" w:cs="Tahoma"/>
          <w:color w:val="231F20"/>
          <w:sz w:val="24"/>
          <w:szCs w:val="24"/>
        </w:rPr>
        <w:t>PERFORMANCE BOND No.:</w:t>
      </w:r>
      <w:r w:rsidRPr="001A1B85">
        <w:rPr>
          <w:rFonts w:ascii="Rockwell" w:eastAsia="Times New Roman" w:hAnsi="Rockwell" w:cs="Tahoma"/>
          <w:color w:val="231F20"/>
          <w:sz w:val="24"/>
          <w:szCs w:val="24"/>
          <w:u w:val="single" w:color="221E1F"/>
        </w:rPr>
        <w:tab/>
      </w:r>
    </w:p>
    <w:p w14:paraId="27522BA6" w14:textId="77777777" w:rsidR="001A1B85" w:rsidRPr="001A1B85" w:rsidRDefault="001A1B85" w:rsidP="001A1B85">
      <w:pPr>
        <w:widowControl w:val="0"/>
        <w:tabs>
          <w:tab w:val="left" w:pos="3531"/>
        </w:tabs>
        <w:autoSpaceDE w:val="0"/>
        <w:autoSpaceDN w:val="0"/>
        <w:spacing w:before="112" w:after="0" w:line="240" w:lineRule="auto"/>
        <w:ind w:left="125"/>
        <w:rPr>
          <w:rFonts w:ascii="Rockwell" w:eastAsia="Times New Roman" w:hAnsi="Rockwell" w:cs="Tahoma"/>
          <w:i/>
          <w:sz w:val="24"/>
          <w:szCs w:val="24"/>
        </w:rPr>
      </w:pPr>
      <w:r w:rsidRPr="001A1B85">
        <w:rPr>
          <w:rFonts w:ascii="Rockwell" w:eastAsia="Times New Roman" w:hAnsi="Rockwell" w:cs="Tahoma"/>
          <w:color w:val="231F20"/>
          <w:sz w:val="24"/>
          <w:szCs w:val="24"/>
        </w:rPr>
        <w:t>Guarantor:</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[Insert name and address of place of issue, unless indicated in the Form head]</w:t>
      </w:r>
    </w:p>
    <w:p w14:paraId="16614584" w14:textId="77777777" w:rsidR="001A1B85" w:rsidRPr="001A1B85" w:rsidRDefault="001A1B85" w:rsidP="001A1B85">
      <w:pPr>
        <w:widowControl w:val="0"/>
        <w:numPr>
          <w:ilvl w:val="0"/>
          <w:numId w:val="166"/>
        </w:numPr>
        <w:tabs>
          <w:tab w:val="left" w:pos="696"/>
          <w:tab w:val="left" w:pos="2557"/>
          <w:tab w:val="left" w:pos="4962"/>
          <w:tab w:val="left" w:pos="5633"/>
        </w:tabs>
        <w:autoSpaceDE w:val="0"/>
        <w:autoSpaceDN w:val="0"/>
        <w:spacing w:before="235" w:after="0" w:line="264" w:lineRule="auto"/>
        <w:ind w:right="334" w:hanging="570"/>
        <w:jc w:val="both"/>
        <w:rPr>
          <w:rFonts w:ascii="Rockwell" w:eastAsia="Times New Roman" w:hAnsi="Rockwell" w:cs="Tahoma"/>
          <w:sz w:val="24"/>
          <w:szCs w:val="24"/>
        </w:rPr>
      </w:pPr>
      <w:r w:rsidRPr="001A1B85">
        <w:rPr>
          <w:rFonts w:ascii="Rockwell" w:eastAsia="Times New Roman" w:hAnsi="Rockwell" w:cs="Tahoma"/>
          <w:color w:val="231F20"/>
          <w:sz w:val="24"/>
          <w:szCs w:val="24"/>
        </w:rPr>
        <w:t>By this Bond ________________________________ as  Principal  (herein after  called  “the  Contractor”)  and</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 xml:space="preserve">] as Surety (herein after called “the Surety”), are held and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rmly bound unto</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 as Obliged (herein after called “the Procuring Entity”) in the amount of</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 xml:space="preserve">for the payment of which sum well and truly to be made in the types and proportions of currencies in which the Contract Price is payable, the Contractor and the Surety bind themselves, their heirs, executors, administrators, successors and assigns, jointly and severally,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rmly by these presents.</w:t>
      </w:r>
    </w:p>
    <w:p w14:paraId="2CB49400" w14:textId="77777777" w:rsidR="001A1B85" w:rsidRPr="001A1B85" w:rsidRDefault="001A1B85" w:rsidP="001A1B85">
      <w:pPr>
        <w:widowControl w:val="0"/>
        <w:numPr>
          <w:ilvl w:val="0"/>
          <w:numId w:val="166"/>
        </w:numPr>
        <w:tabs>
          <w:tab w:val="left" w:pos="696"/>
          <w:tab w:val="left" w:pos="3145"/>
        </w:tabs>
        <w:autoSpaceDE w:val="0"/>
        <w:autoSpaceDN w:val="0"/>
        <w:spacing w:before="203" w:after="0" w:line="264" w:lineRule="auto"/>
        <w:ind w:right="334" w:hanging="570"/>
        <w:jc w:val="both"/>
        <w:rPr>
          <w:rFonts w:ascii="Rockwell" w:eastAsia="Times New Roman" w:hAnsi="Rockwell" w:cs="Tahoma"/>
          <w:sz w:val="24"/>
          <w:szCs w:val="24"/>
        </w:rPr>
      </w:pPr>
      <w:r w:rsidRPr="001A1B85">
        <w:rPr>
          <w:rFonts w:ascii="Rockwell" w:eastAsia="Times New Roman" w:hAnsi="Rockwell" w:cs="Tahoma"/>
          <w:color w:val="231F20"/>
          <w:sz w:val="24"/>
          <w:szCs w:val="24"/>
        </w:rPr>
        <w:t>WHEREAS the Contractor has entered in to a written Agreement with the Procuring Entity dated the day of,20, for</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in accordance with the documents, plans,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cations, and amendments there to, which to the extent herein provided </w:t>
      </w:r>
      <w:r w:rsidRPr="001A1B85">
        <w:rPr>
          <w:rFonts w:ascii="Rockwell" w:eastAsia="Times New Roman" w:hAnsi="Rockwell" w:cs="Tahoma"/>
          <w:color w:val="231F20"/>
          <w:spacing w:val="-3"/>
          <w:sz w:val="24"/>
          <w:szCs w:val="24"/>
        </w:rPr>
        <w:t xml:space="preserve">for, </w:t>
      </w:r>
      <w:r w:rsidRPr="001A1B85">
        <w:rPr>
          <w:rFonts w:ascii="Rockwell" w:eastAsia="Times New Roman" w:hAnsi="Rockwell" w:cs="Tahoma"/>
          <w:color w:val="231F20"/>
          <w:sz w:val="24"/>
          <w:szCs w:val="24"/>
        </w:rPr>
        <w:t>are by reference m a depart here of and are herein after referred to as the Contract.</w:t>
      </w:r>
    </w:p>
    <w:p w14:paraId="269E7C93" w14:textId="77777777" w:rsidR="001A1B85" w:rsidRPr="001A1B85" w:rsidRDefault="001A1B85" w:rsidP="001A1B85">
      <w:pPr>
        <w:widowControl w:val="0"/>
        <w:numPr>
          <w:ilvl w:val="0"/>
          <w:numId w:val="166"/>
        </w:numPr>
        <w:tabs>
          <w:tab w:val="left" w:pos="696"/>
        </w:tabs>
        <w:autoSpaceDE w:val="0"/>
        <w:autoSpaceDN w:val="0"/>
        <w:spacing w:before="205" w:after="0" w:line="264" w:lineRule="auto"/>
        <w:ind w:right="332" w:hanging="570"/>
        <w:jc w:val="both"/>
        <w:rPr>
          <w:rFonts w:ascii="Rockwell" w:eastAsia="Times New Roman" w:hAnsi="Rockwell" w:cs="Tahoma"/>
          <w:sz w:val="24"/>
          <w:szCs w:val="24"/>
        </w:rPr>
      </w:pPr>
      <w:r w:rsidRPr="001A1B85">
        <w:rPr>
          <w:rFonts w:ascii="Rockwell" w:eastAsia="Times New Roman" w:hAnsi="Rockwell" w:cs="Tahoma"/>
          <w:color w:val="231F20"/>
          <w:spacing w:val="-6"/>
          <w:sz w:val="24"/>
          <w:szCs w:val="24"/>
        </w:rPr>
        <w:t xml:space="preserve">NOW, </w:t>
      </w:r>
      <w:r w:rsidRPr="001A1B85">
        <w:rPr>
          <w:rFonts w:ascii="Rockwell" w:eastAsia="Times New Roman" w:hAnsi="Rockwell" w:cs="Tahoma"/>
          <w:color w:val="231F20"/>
          <w:sz w:val="24"/>
          <w:szCs w:val="24"/>
        </w:rPr>
        <w:t>THEREFORE, the Condition of this Obligation is such that, if the Contractor shall promptly and faithfully perform the said Contract (including any amendments there to), then this obligation shall be null and void; otherwise, it shall remain in full force and effect. Whenever the Contractor shall be, and declared by the Procuring Entity to be, in default under the Contract, the Procuring Entity having performed the Procuring Entity's obligations there under, the Surety may promptly remedy the default, or shall promptly:</w:t>
      </w:r>
    </w:p>
    <w:p w14:paraId="291DCC33" w14:textId="77777777" w:rsidR="001A1B85" w:rsidRPr="001A1B85" w:rsidRDefault="001A1B85" w:rsidP="001A1B85">
      <w:pPr>
        <w:widowControl w:val="0"/>
        <w:numPr>
          <w:ilvl w:val="1"/>
          <w:numId w:val="166"/>
        </w:numPr>
        <w:tabs>
          <w:tab w:val="left" w:pos="1251"/>
        </w:tabs>
        <w:autoSpaceDE w:val="0"/>
        <w:autoSpaceDN w:val="0"/>
        <w:spacing w:before="82" w:after="0" w:line="240" w:lineRule="auto"/>
        <w:ind w:hanging="547"/>
        <w:rPr>
          <w:rFonts w:ascii="Rockwell" w:eastAsia="Times New Roman" w:hAnsi="Rockwell" w:cs="Tahoma"/>
          <w:sz w:val="24"/>
          <w:szCs w:val="24"/>
        </w:rPr>
      </w:pPr>
      <w:r w:rsidRPr="001A1B85">
        <w:rPr>
          <w:rFonts w:ascii="Rockwell" w:eastAsia="Times New Roman" w:hAnsi="Rockwell" w:cs="Tahoma"/>
          <w:color w:val="231F20"/>
          <w:sz w:val="24"/>
          <w:szCs w:val="24"/>
        </w:rPr>
        <w:t>Complete the Contract in accordance with its terms and conditions; or</w:t>
      </w:r>
    </w:p>
    <w:p w14:paraId="772F8E3A" w14:textId="77777777" w:rsidR="001A1B85" w:rsidRPr="001A1B85" w:rsidRDefault="001A1B85" w:rsidP="001A1B85">
      <w:pPr>
        <w:widowControl w:val="0"/>
        <w:numPr>
          <w:ilvl w:val="1"/>
          <w:numId w:val="166"/>
        </w:numPr>
        <w:tabs>
          <w:tab w:val="left" w:pos="1251"/>
        </w:tabs>
        <w:autoSpaceDE w:val="0"/>
        <w:autoSpaceDN w:val="0"/>
        <w:spacing w:before="113" w:after="0" w:line="264" w:lineRule="auto"/>
        <w:ind w:right="335" w:hanging="547"/>
        <w:jc w:val="both"/>
        <w:rPr>
          <w:rFonts w:ascii="Rockwell" w:eastAsia="Times New Roman" w:hAnsi="Rockwell" w:cs="Tahoma"/>
          <w:sz w:val="24"/>
          <w:szCs w:val="24"/>
        </w:rPr>
      </w:pPr>
      <w:r w:rsidRPr="001A1B85">
        <w:rPr>
          <w:rFonts w:ascii="Rockwell" w:eastAsia="Times New Roman" w:hAnsi="Rockwell" w:cs="Tahoma"/>
          <w:color w:val="231F20"/>
          <w:sz w:val="24"/>
          <w:szCs w:val="24"/>
        </w:rPr>
        <w:t>Obtain a tender or tenders from quali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ed tenderers for submission to the Procuring Entity for completing the Contract in accordance with its terms and conditions, and upon determination by the Procuring Entity and the Surety of the lowest responsive Tenderers, arrange for a Contract between such </w:t>
      </w:r>
      <w:r w:rsidRPr="001A1B85">
        <w:rPr>
          <w:rFonts w:ascii="Rockwell" w:eastAsia="Times New Roman" w:hAnsi="Rockwell" w:cs="Tahoma"/>
          <w:color w:val="231F20"/>
          <w:spacing w:val="-3"/>
          <w:sz w:val="24"/>
          <w:szCs w:val="24"/>
        </w:rPr>
        <w:t xml:space="preserve">Tenderer, </w:t>
      </w:r>
      <w:r w:rsidRPr="001A1B85">
        <w:rPr>
          <w:rFonts w:ascii="Rockwell" w:eastAsia="Times New Roman" w:hAnsi="Rockwell" w:cs="Tahoma"/>
          <w:color w:val="231F20"/>
          <w:sz w:val="24"/>
          <w:szCs w:val="24"/>
        </w:rPr>
        <w:t>and Procuring Entity and make available as work progresses (even though there should be a default or a succession of defaults under the Contract or Contracts of completion arranged under this paragraph) suf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cient funds to pay the cost of completion less the Balance of the Contract Price; but not exceeding, including other costs and damages for which the Surety may be liable here under, the amount set for thin the </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rst paragraph hereof. The term </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Balance of the Contract Price,</w:t>
      </w:r>
      <w:r w:rsidRPr="001A1B85">
        <w:rPr>
          <w:rFonts w:ascii="Rockwell" w:eastAsia="Times New Roman" w:hAnsi="Rockwell" w:cs="Rockwell"/>
          <w:color w:val="231F20"/>
          <w:sz w:val="24"/>
          <w:szCs w:val="24"/>
        </w:rPr>
        <w:t>”</w:t>
      </w:r>
      <w:r w:rsidRPr="001A1B85">
        <w:rPr>
          <w:rFonts w:ascii="Rockwell" w:eastAsia="Times New Roman" w:hAnsi="Rockwell" w:cs="Tahoma"/>
          <w:color w:val="231F20"/>
          <w:sz w:val="24"/>
          <w:szCs w:val="24"/>
        </w:rPr>
        <w:t xml:space="preserve"> as used in this paragraph, shall mean the total amount payable by Procuring Entity to Contractor under the Contract, less the amount properly paid by Procuring Entity to Contractor; or</w:t>
      </w:r>
    </w:p>
    <w:p w14:paraId="76702EC5" w14:textId="77777777" w:rsidR="001A1B85" w:rsidRPr="001A1B85" w:rsidRDefault="001A1B85" w:rsidP="001A1B85">
      <w:pPr>
        <w:widowControl w:val="0"/>
        <w:numPr>
          <w:ilvl w:val="1"/>
          <w:numId w:val="166"/>
        </w:numPr>
        <w:tabs>
          <w:tab w:val="left" w:pos="1250"/>
        </w:tabs>
        <w:autoSpaceDE w:val="0"/>
        <w:autoSpaceDN w:val="0"/>
        <w:spacing w:before="79" w:after="0" w:line="264" w:lineRule="auto"/>
        <w:ind w:right="335" w:hanging="548"/>
        <w:jc w:val="both"/>
        <w:rPr>
          <w:rFonts w:ascii="Rockwell" w:eastAsia="Times New Roman" w:hAnsi="Rockwell" w:cs="Tahoma"/>
          <w:sz w:val="24"/>
          <w:szCs w:val="24"/>
        </w:rPr>
      </w:pPr>
      <w:r w:rsidRPr="001A1B85">
        <w:rPr>
          <w:rFonts w:ascii="Rockwell" w:eastAsia="Times New Roman" w:hAnsi="Rockwell" w:cs="Tahoma"/>
          <w:color w:val="231F20"/>
          <w:sz w:val="24"/>
          <w:szCs w:val="24"/>
        </w:rPr>
        <w:t>Pay the Procuring Entity the amount required by Procuring Entity to complete the Contract in accordance with its terms and conditions up to a total not exceeding the amount of this Bond.</w:t>
      </w:r>
    </w:p>
    <w:p w14:paraId="48BF2464" w14:textId="77777777" w:rsidR="001A1B85" w:rsidRPr="001A1B85" w:rsidRDefault="001A1B85" w:rsidP="001A1B85">
      <w:pPr>
        <w:widowControl w:val="0"/>
        <w:numPr>
          <w:ilvl w:val="0"/>
          <w:numId w:val="166"/>
        </w:numPr>
        <w:tabs>
          <w:tab w:val="left" w:pos="695"/>
        </w:tabs>
        <w:autoSpaceDE w:val="0"/>
        <w:autoSpaceDN w:val="0"/>
        <w:spacing w:before="206" w:after="0" w:line="240" w:lineRule="auto"/>
        <w:ind w:left="694" w:hanging="570"/>
        <w:rPr>
          <w:rFonts w:ascii="Rockwell" w:eastAsia="Times New Roman" w:hAnsi="Rockwell" w:cs="Tahoma"/>
          <w:sz w:val="24"/>
          <w:szCs w:val="24"/>
        </w:rPr>
      </w:pPr>
      <w:r w:rsidRPr="001A1B85">
        <w:rPr>
          <w:rFonts w:ascii="Rockwell" w:eastAsia="Times New Roman" w:hAnsi="Rockwell" w:cs="Tahoma"/>
          <w:color w:val="231F20"/>
          <w:sz w:val="24"/>
          <w:szCs w:val="24"/>
        </w:rPr>
        <w:t>The Surety shall not be liable for a greater sum than the speci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ed penalty of this Bond.</w:t>
      </w:r>
    </w:p>
    <w:p w14:paraId="67E3EEA9" w14:textId="77777777" w:rsidR="001A1B85" w:rsidRPr="001A1B85" w:rsidRDefault="001A1B85" w:rsidP="001A1B85">
      <w:pPr>
        <w:widowControl w:val="0"/>
        <w:numPr>
          <w:ilvl w:val="0"/>
          <w:numId w:val="166"/>
        </w:numPr>
        <w:tabs>
          <w:tab w:val="left" w:pos="695"/>
        </w:tabs>
        <w:autoSpaceDE w:val="0"/>
        <w:autoSpaceDN w:val="0"/>
        <w:spacing w:before="234" w:after="0" w:line="264" w:lineRule="auto"/>
        <w:ind w:left="694" w:right="335" w:hanging="570"/>
        <w:jc w:val="both"/>
        <w:rPr>
          <w:rFonts w:ascii="Rockwell" w:eastAsia="Times New Roman" w:hAnsi="Rockwell" w:cs="Tahoma"/>
          <w:sz w:val="24"/>
          <w:szCs w:val="24"/>
        </w:rPr>
      </w:pPr>
      <w:r w:rsidRPr="001A1B85">
        <w:rPr>
          <w:rFonts w:ascii="Rockwell" w:eastAsia="Times New Roman" w:hAnsi="Rockwell" w:cs="Tahoma"/>
          <w:color w:val="231F20"/>
          <w:sz w:val="24"/>
          <w:szCs w:val="24"/>
        </w:rPr>
        <w:t>Any suit under this Bond must be instituted before the expiration of one year from the date of the issuing of the Taking-Over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 xml:space="preserve">cate. No right of action shall accrue on this Bond to or for the use of any person or corporation other than the Procuring Entity named here in or the heirs, executors, administrators, successors, and assigns of the Procuring </w:t>
      </w:r>
      <w:r w:rsidRPr="001A1B85">
        <w:rPr>
          <w:rFonts w:ascii="Rockwell" w:eastAsia="Times New Roman" w:hAnsi="Rockwell" w:cs="Tahoma"/>
          <w:color w:val="231F20"/>
          <w:spacing w:val="-3"/>
          <w:sz w:val="24"/>
          <w:szCs w:val="24"/>
        </w:rPr>
        <w:t>Entity.</w:t>
      </w:r>
    </w:p>
    <w:p w14:paraId="2E47BD89" w14:textId="77777777" w:rsidR="001A1B85" w:rsidRPr="001A1B85" w:rsidRDefault="001A1B85" w:rsidP="001A1B85">
      <w:pPr>
        <w:widowControl w:val="0"/>
        <w:numPr>
          <w:ilvl w:val="0"/>
          <w:numId w:val="166"/>
        </w:numPr>
        <w:tabs>
          <w:tab w:val="left" w:pos="695"/>
          <w:tab w:val="left" w:pos="3024"/>
          <w:tab w:val="left" w:pos="5254"/>
          <w:tab w:val="left" w:pos="6244"/>
        </w:tabs>
        <w:autoSpaceDE w:val="0"/>
        <w:autoSpaceDN w:val="0"/>
        <w:spacing w:before="205" w:after="0" w:line="264" w:lineRule="auto"/>
        <w:ind w:left="694" w:right="329" w:hanging="570"/>
        <w:jc w:val="both"/>
        <w:rPr>
          <w:rFonts w:ascii="Rockwell" w:eastAsia="Times New Roman" w:hAnsi="Rockwell" w:cs="Tahoma"/>
          <w:sz w:val="24"/>
          <w:szCs w:val="24"/>
        </w:rPr>
      </w:pPr>
      <w:r w:rsidRPr="001A1B85">
        <w:rPr>
          <w:rFonts w:ascii="Rockwell" w:eastAsia="Times New Roman" w:hAnsi="Rockwell" w:cs="Tahoma"/>
          <w:color w:val="231F20"/>
          <w:sz w:val="24"/>
          <w:szCs w:val="24"/>
        </w:rPr>
        <w:t xml:space="preserve">In testimony whereof, the Contractor has hereunto set his hand and </w:t>
      </w:r>
      <w:r w:rsidRPr="001A1B85">
        <w:rPr>
          <w:rFonts w:ascii="Rockwell" w:eastAsia="Times New Roman" w:hAnsi="Rockwell" w:cs="Tahoma"/>
          <w:color w:val="231F20"/>
          <w:spacing w:val="-3"/>
          <w:sz w:val="24"/>
          <w:szCs w:val="24"/>
        </w:rPr>
        <w:t>af</w:t>
      </w:r>
      <w:r w:rsidRPr="001A1B85">
        <w:rPr>
          <w:rFonts w:ascii="Times New Roman" w:eastAsia="Times New Roman" w:hAnsi="Times New Roman" w:cs="Times New Roman"/>
          <w:color w:val="231F20"/>
          <w:spacing w:val="-3"/>
          <w:sz w:val="24"/>
          <w:szCs w:val="24"/>
        </w:rPr>
        <w:t>ﬁ</w:t>
      </w:r>
      <w:r w:rsidRPr="001A1B85">
        <w:rPr>
          <w:rFonts w:ascii="Rockwell" w:eastAsia="Times New Roman" w:hAnsi="Rockwell" w:cs="Tahoma"/>
          <w:color w:val="231F20"/>
          <w:spacing w:val="-3"/>
          <w:sz w:val="24"/>
          <w:szCs w:val="24"/>
        </w:rPr>
        <w:t xml:space="preserve">xed </w:t>
      </w:r>
      <w:r w:rsidRPr="001A1B85">
        <w:rPr>
          <w:rFonts w:ascii="Rockwell" w:eastAsia="Times New Roman" w:hAnsi="Rockwell" w:cs="Tahoma"/>
          <w:color w:val="231F20"/>
          <w:sz w:val="24"/>
          <w:szCs w:val="24"/>
        </w:rPr>
        <w:t>his seal, and the Surety has caused these presents to be sealed with his corporate seal duly attested by the signature of his legal representative, this day</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of</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20</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w:t>
      </w:r>
    </w:p>
    <w:p w14:paraId="113EF914" w14:textId="77777777" w:rsidR="001A1B85" w:rsidRPr="001A1B85" w:rsidRDefault="001A1B85" w:rsidP="001A1B85">
      <w:pPr>
        <w:tabs>
          <w:tab w:val="left" w:pos="5249"/>
        </w:tabs>
        <w:spacing w:before="169" w:line="256" w:lineRule="auto"/>
        <w:ind w:left="132"/>
        <w:rPr>
          <w:rFonts w:ascii="Rockwell" w:eastAsia="Calibri" w:hAnsi="Rockwell" w:cs="Tahoma"/>
          <w:sz w:val="24"/>
          <w:szCs w:val="24"/>
        </w:rPr>
      </w:pPr>
      <w:r w:rsidRPr="001A1B85">
        <w:rPr>
          <w:rFonts w:ascii="Rockwell" w:eastAsia="Calibri" w:hAnsi="Rockwell" w:cs="Tahoma"/>
          <w:color w:val="231F20"/>
          <w:sz w:val="24"/>
          <w:szCs w:val="24"/>
        </w:rPr>
        <w:t>SIGNED ON</w:t>
      </w:r>
      <w:r w:rsidRPr="001A1B85">
        <w:rPr>
          <w:rFonts w:ascii="Rockwell" w:eastAsia="Calibri" w:hAnsi="Rockwell" w:cs="Tahoma"/>
          <w:color w:val="231F20"/>
          <w:sz w:val="24"/>
          <w:szCs w:val="24"/>
          <w:u w:val="single" w:color="221E1F"/>
        </w:rPr>
        <w:tab/>
      </w:r>
      <w:r w:rsidRPr="001A1B85">
        <w:rPr>
          <w:rFonts w:ascii="Rockwell" w:eastAsia="Calibri" w:hAnsi="Rockwell" w:cs="Tahoma"/>
          <w:color w:val="231F20"/>
          <w:sz w:val="24"/>
          <w:szCs w:val="24"/>
        </w:rPr>
        <w:t>on behalf of</w:t>
      </w:r>
    </w:p>
    <w:p w14:paraId="37E6329B" w14:textId="77777777" w:rsidR="001A1B85" w:rsidRPr="001A1B85" w:rsidRDefault="001A1B85" w:rsidP="001A1B85">
      <w:pPr>
        <w:tabs>
          <w:tab w:val="left" w:pos="5229"/>
        </w:tabs>
        <w:spacing w:before="235" w:line="460" w:lineRule="auto"/>
        <w:ind w:left="132" w:right="3979"/>
        <w:rPr>
          <w:rFonts w:ascii="Rockwell" w:eastAsia="Calibri" w:hAnsi="Rockwell" w:cs="Tahoma"/>
          <w:sz w:val="24"/>
          <w:szCs w:val="24"/>
        </w:rPr>
      </w:pPr>
      <w:r w:rsidRPr="001A1B85">
        <w:rPr>
          <w:rFonts w:ascii="Rockwell" w:eastAsia="Calibri" w:hAnsi="Rockwell" w:cs="Tahoma"/>
          <w:color w:val="231F20"/>
          <w:sz w:val="24"/>
          <w:szCs w:val="24"/>
        </w:rPr>
        <w:t>By</w:t>
      </w:r>
      <w:r w:rsidRPr="001A1B85">
        <w:rPr>
          <w:rFonts w:ascii="Rockwell" w:eastAsia="Calibri" w:hAnsi="Rockwell" w:cs="Tahoma"/>
          <w:color w:val="231F20"/>
          <w:sz w:val="24"/>
          <w:szCs w:val="24"/>
          <w:u w:val="single" w:color="221E1F"/>
        </w:rPr>
        <w:tab/>
      </w:r>
      <w:r w:rsidRPr="001A1B85">
        <w:rPr>
          <w:rFonts w:ascii="Rockwell" w:eastAsia="Calibri" w:hAnsi="Rockwell" w:cs="Tahoma"/>
          <w:color w:val="231F20"/>
          <w:sz w:val="24"/>
          <w:szCs w:val="24"/>
        </w:rPr>
        <w:t>in the capacity of in the presence of</w:t>
      </w:r>
    </w:p>
    <w:p w14:paraId="153042F2" w14:textId="77777777" w:rsidR="001A1B85" w:rsidRPr="001A1B85" w:rsidRDefault="001A1B85" w:rsidP="001A1B85">
      <w:pPr>
        <w:tabs>
          <w:tab w:val="left" w:pos="5249"/>
        </w:tabs>
        <w:spacing w:line="251" w:lineRule="exact"/>
        <w:ind w:left="132"/>
        <w:rPr>
          <w:rFonts w:ascii="Rockwell" w:eastAsia="Calibri" w:hAnsi="Rockwell" w:cs="Tahoma"/>
          <w:sz w:val="24"/>
          <w:szCs w:val="24"/>
        </w:rPr>
      </w:pPr>
      <w:r w:rsidRPr="001A1B85">
        <w:rPr>
          <w:rFonts w:ascii="Rockwell" w:eastAsia="Calibri" w:hAnsi="Rockwell" w:cs="Tahoma"/>
          <w:color w:val="231F20"/>
          <w:sz w:val="24"/>
          <w:szCs w:val="24"/>
        </w:rPr>
        <w:t>SIGNED ON</w:t>
      </w:r>
      <w:r w:rsidRPr="001A1B85">
        <w:rPr>
          <w:rFonts w:ascii="Rockwell" w:eastAsia="Calibri" w:hAnsi="Rockwell" w:cs="Tahoma"/>
          <w:color w:val="231F20"/>
          <w:sz w:val="24"/>
          <w:szCs w:val="24"/>
          <w:u w:val="single" w:color="221E1F"/>
        </w:rPr>
        <w:tab/>
      </w:r>
      <w:r w:rsidRPr="001A1B85">
        <w:rPr>
          <w:rFonts w:ascii="Rockwell" w:eastAsia="Calibri" w:hAnsi="Rockwell" w:cs="Tahoma"/>
          <w:color w:val="231F20"/>
          <w:sz w:val="24"/>
          <w:szCs w:val="24"/>
        </w:rPr>
        <w:t>on behalf of</w:t>
      </w:r>
    </w:p>
    <w:p w14:paraId="77850132" w14:textId="77777777" w:rsidR="001A1B85" w:rsidRPr="001A1B85" w:rsidRDefault="001A1B85" w:rsidP="001A1B85">
      <w:pPr>
        <w:tabs>
          <w:tab w:val="left" w:pos="5229"/>
        </w:tabs>
        <w:spacing w:before="234" w:line="691" w:lineRule="auto"/>
        <w:ind w:left="132" w:right="3979"/>
        <w:rPr>
          <w:rFonts w:ascii="Rockwell" w:eastAsia="Calibri" w:hAnsi="Rockwell" w:cs="Tahoma"/>
          <w:color w:val="231F20"/>
          <w:sz w:val="24"/>
          <w:szCs w:val="24"/>
        </w:rPr>
      </w:pPr>
      <w:r w:rsidRPr="001A1B85">
        <w:rPr>
          <w:rFonts w:ascii="Rockwell" w:eastAsia="Calibri" w:hAnsi="Rockwell" w:cs="Tahoma"/>
          <w:color w:val="231F20"/>
          <w:sz w:val="24"/>
          <w:szCs w:val="24"/>
        </w:rPr>
        <w:t>By</w:t>
      </w:r>
      <w:r w:rsidRPr="001A1B85">
        <w:rPr>
          <w:rFonts w:ascii="Rockwell" w:eastAsia="Calibri" w:hAnsi="Rockwell" w:cs="Tahoma"/>
          <w:color w:val="231F20"/>
          <w:sz w:val="24"/>
          <w:szCs w:val="24"/>
          <w:u w:val="single" w:color="221E1F"/>
        </w:rPr>
        <w:tab/>
      </w:r>
      <w:r w:rsidRPr="001A1B85">
        <w:rPr>
          <w:rFonts w:ascii="Rockwell" w:eastAsia="Calibri" w:hAnsi="Rockwell" w:cs="Tahoma"/>
          <w:color w:val="231F20"/>
          <w:sz w:val="24"/>
          <w:szCs w:val="24"/>
        </w:rPr>
        <w:t>in the capacity of in the presence of</w:t>
      </w:r>
    </w:p>
    <w:p w14:paraId="448BDFB6"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45122F65"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65B10D35"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54548A16"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4A42540B"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6D9F12F8"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0AA7A04B"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5BBD1BCF"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00E0C7BE"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4A5B7AF2"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3288753A"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3805F2CF"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5740C6A4"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6B115A71"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13C78B3A"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6934F261"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2F4369ED"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48437826"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5F65157B"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43F5FB0E"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4EAD2D17"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64A79F7F"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0D9ECAAB" w14:textId="77777777" w:rsidR="00561DEC" w:rsidRDefault="00561DEC" w:rsidP="001A1B85">
      <w:pPr>
        <w:widowControl w:val="0"/>
        <w:autoSpaceDE w:val="0"/>
        <w:autoSpaceDN w:val="0"/>
        <w:spacing w:before="173" w:after="0" w:line="240" w:lineRule="auto"/>
        <w:ind w:left="132"/>
        <w:outlineLvl w:val="2"/>
        <w:rPr>
          <w:rFonts w:ascii="Rockwell" w:eastAsia="Times New Roman" w:hAnsi="Rockwell" w:cs="Tahoma"/>
          <w:b/>
          <w:bCs/>
          <w:color w:val="231F20"/>
          <w:sz w:val="24"/>
          <w:szCs w:val="24"/>
        </w:rPr>
      </w:pPr>
    </w:p>
    <w:p w14:paraId="1FD1BB72" w14:textId="77777777" w:rsidR="001A1B85" w:rsidRPr="001A1B85" w:rsidRDefault="001A1B85" w:rsidP="001A1B85">
      <w:pPr>
        <w:widowControl w:val="0"/>
        <w:autoSpaceDE w:val="0"/>
        <w:autoSpaceDN w:val="0"/>
        <w:spacing w:before="173" w:after="0" w:line="240" w:lineRule="auto"/>
        <w:ind w:left="132"/>
        <w:outlineLvl w:val="2"/>
        <w:rPr>
          <w:rFonts w:ascii="Rockwell" w:eastAsia="Times New Roman" w:hAnsi="Rockwell" w:cs="Tahoma"/>
          <w:b/>
          <w:bCs/>
          <w:sz w:val="24"/>
          <w:szCs w:val="24"/>
        </w:rPr>
      </w:pPr>
      <w:r w:rsidRPr="001A1B85">
        <w:rPr>
          <w:rFonts w:ascii="Rockwell" w:eastAsia="Times New Roman" w:hAnsi="Rockwell" w:cs="Tahoma"/>
          <w:b/>
          <w:bCs/>
          <w:color w:val="231F20"/>
          <w:sz w:val="24"/>
          <w:szCs w:val="24"/>
        </w:rPr>
        <w:t>ADVANCE PAYMENT SECURITY - Demand Bank Guarantee</w:t>
      </w:r>
    </w:p>
    <w:p w14:paraId="4C10B62B" w14:textId="77777777" w:rsidR="001A1B85" w:rsidRPr="001A1B85" w:rsidRDefault="001A1B85" w:rsidP="001A1B85">
      <w:pPr>
        <w:widowControl w:val="0"/>
        <w:tabs>
          <w:tab w:val="left" w:pos="9450"/>
        </w:tabs>
        <w:autoSpaceDE w:val="0"/>
        <w:autoSpaceDN w:val="0"/>
        <w:spacing w:before="235" w:after="0" w:line="240" w:lineRule="auto"/>
        <w:rPr>
          <w:rFonts w:ascii="Rockwell" w:eastAsia="Times New Roman" w:hAnsi="Rockwell" w:cs="Tahoma"/>
          <w:i/>
          <w:sz w:val="24"/>
          <w:szCs w:val="24"/>
        </w:rPr>
      </w:pPr>
      <w:r w:rsidRPr="001A1B85">
        <w:rPr>
          <w:rFonts w:ascii="Rockwell" w:eastAsia="Times New Roman" w:hAnsi="Rockwell" w:cs="Tahoma"/>
          <w:i/>
          <w:color w:val="231F20"/>
          <w:sz w:val="24"/>
          <w:szCs w:val="24"/>
        </w:rPr>
        <w:t>[Guarantor Form head or SWIFT identi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er code]</w:t>
      </w:r>
    </w:p>
    <w:p w14:paraId="38295A7A" w14:textId="77777777" w:rsidR="001A1B85" w:rsidRPr="001A1B85" w:rsidRDefault="001A1B85" w:rsidP="001A1B85">
      <w:pPr>
        <w:widowControl w:val="0"/>
        <w:tabs>
          <w:tab w:val="left" w:pos="2890"/>
          <w:tab w:val="left" w:pos="2951"/>
          <w:tab w:val="left" w:pos="9450"/>
        </w:tabs>
        <w:autoSpaceDE w:val="0"/>
        <w:autoSpaceDN w:val="0"/>
        <w:spacing w:before="234" w:after="0" w:line="343" w:lineRule="auto"/>
        <w:ind w:right="4303"/>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ciary:</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 xml:space="preserve">[Name and Address of Procuring Entity] </w:t>
      </w:r>
    </w:p>
    <w:p w14:paraId="2580BF68" w14:textId="77777777" w:rsidR="001A1B85" w:rsidRPr="001A1B85" w:rsidRDefault="001A1B85" w:rsidP="001A1B85">
      <w:pPr>
        <w:widowControl w:val="0"/>
        <w:tabs>
          <w:tab w:val="left" w:pos="2890"/>
          <w:tab w:val="left" w:pos="2951"/>
          <w:tab w:val="left" w:pos="9450"/>
        </w:tabs>
        <w:autoSpaceDE w:val="0"/>
        <w:autoSpaceDN w:val="0"/>
        <w:spacing w:after="0" w:line="343" w:lineRule="auto"/>
        <w:ind w:right="4303"/>
        <w:rPr>
          <w:rFonts w:ascii="Rockwell" w:eastAsia="Times New Roman" w:hAnsi="Rockwell" w:cs="Tahoma"/>
          <w:i/>
          <w:sz w:val="24"/>
          <w:szCs w:val="24"/>
        </w:rPr>
      </w:pPr>
      <w:r w:rsidRPr="001A1B85">
        <w:rPr>
          <w:rFonts w:ascii="Rockwell" w:eastAsia="Times New Roman" w:hAnsi="Rockwell" w:cs="Tahoma"/>
          <w:color w:val="231F20"/>
          <w:sz w:val="24"/>
          <w:szCs w:val="24"/>
        </w:rPr>
        <w:t>Date:</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[Insert date of issue]</w:t>
      </w:r>
    </w:p>
    <w:p w14:paraId="573BBE63" w14:textId="77777777" w:rsidR="001A1B85" w:rsidRPr="001A1B85" w:rsidRDefault="001A1B85" w:rsidP="001A1B85">
      <w:pPr>
        <w:widowControl w:val="0"/>
        <w:tabs>
          <w:tab w:val="left" w:pos="5162"/>
          <w:tab w:val="left" w:pos="9450"/>
        </w:tabs>
        <w:autoSpaceDE w:val="0"/>
        <w:autoSpaceDN w:val="0"/>
        <w:spacing w:before="2" w:after="0" w:line="240" w:lineRule="auto"/>
        <w:rPr>
          <w:rFonts w:ascii="Rockwell" w:eastAsia="Times New Roman" w:hAnsi="Rockwell" w:cs="Tahoma"/>
          <w:i/>
          <w:sz w:val="24"/>
          <w:szCs w:val="24"/>
        </w:rPr>
      </w:pPr>
      <w:r w:rsidRPr="001A1B85">
        <w:rPr>
          <w:rFonts w:ascii="Rockwell" w:eastAsia="Times New Roman" w:hAnsi="Rockwell" w:cs="Tahoma"/>
          <w:color w:val="231F20"/>
          <w:sz w:val="24"/>
          <w:szCs w:val="24"/>
        </w:rPr>
        <w:t>Advance Payment Guarantee No.:</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[Insert guarantee reference number]</w:t>
      </w:r>
    </w:p>
    <w:p w14:paraId="2A03D25A" w14:textId="77777777" w:rsidR="001A1B85" w:rsidRPr="001A1B85" w:rsidRDefault="001A1B85" w:rsidP="001A1B85">
      <w:pPr>
        <w:widowControl w:val="0"/>
        <w:tabs>
          <w:tab w:val="left" w:pos="3538"/>
          <w:tab w:val="left" w:pos="9450"/>
        </w:tabs>
        <w:autoSpaceDE w:val="0"/>
        <w:autoSpaceDN w:val="0"/>
        <w:spacing w:before="113" w:after="0" w:line="240" w:lineRule="auto"/>
        <w:rPr>
          <w:rFonts w:ascii="Rockwell" w:eastAsia="Times New Roman" w:hAnsi="Rockwell" w:cs="Tahoma"/>
          <w:i/>
          <w:sz w:val="24"/>
          <w:szCs w:val="24"/>
        </w:rPr>
      </w:pPr>
      <w:r w:rsidRPr="001A1B85">
        <w:rPr>
          <w:rFonts w:ascii="Rockwell" w:eastAsia="Times New Roman" w:hAnsi="Rockwell" w:cs="Tahoma"/>
          <w:color w:val="231F20"/>
          <w:sz w:val="24"/>
          <w:szCs w:val="24"/>
        </w:rPr>
        <w:t>Guarantor:</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[Insert name and address of place of issue, unless indicated in the Form head]</w:t>
      </w:r>
    </w:p>
    <w:p w14:paraId="6FA9A03B" w14:textId="77777777" w:rsidR="001A1B85" w:rsidRPr="001A1B85" w:rsidRDefault="001A1B85" w:rsidP="001A1B85">
      <w:pPr>
        <w:widowControl w:val="0"/>
        <w:tabs>
          <w:tab w:val="left" w:pos="4933"/>
          <w:tab w:val="left" w:pos="9450"/>
        </w:tabs>
        <w:autoSpaceDE w:val="0"/>
        <w:autoSpaceDN w:val="0"/>
        <w:spacing w:before="242" w:after="0" w:line="228" w:lineRule="auto"/>
        <w:ind w:right="90"/>
        <w:jc w:val="both"/>
        <w:rPr>
          <w:rFonts w:ascii="Rockwell" w:eastAsia="Times New Roman" w:hAnsi="Rockwell" w:cs="Tahoma"/>
          <w:sz w:val="24"/>
          <w:szCs w:val="24"/>
        </w:rPr>
      </w:pP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have been informed that</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 xml:space="preserve">(herein after called “the Applicant”) has entered into Contract </w:t>
      </w:r>
      <w:r w:rsidRPr="001A1B85">
        <w:rPr>
          <w:rFonts w:ascii="Rockwell" w:eastAsia="Times New Roman" w:hAnsi="Rockwell" w:cs="Tahoma"/>
          <w:color w:val="231F20"/>
          <w:spacing w:val="3"/>
          <w:sz w:val="24"/>
          <w:szCs w:val="24"/>
        </w:rPr>
        <w:t xml:space="preserve">No. _____________ dated ______________with </w:t>
      </w:r>
      <w:r w:rsidRPr="001A1B85">
        <w:rPr>
          <w:rFonts w:ascii="Rockwell" w:eastAsia="Times New Roman" w:hAnsi="Rockwell" w:cs="Tahoma"/>
          <w:color w:val="231F20"/>
          <w:spacing w:val="2"/>
          <w:sz w:val="24"/>
          <w:szCs w:val="24"/>
        </w:rPr>
        <w:t>the Bene</w:t>
      </w:r>
      <w:r w:rsidRPr="001A1B85">
        <w:rPr>
          <w:rFonts w:ascii="Times New Roman" w:eastAsia="Times New Roman" w:hAnsi="Times New Roman" w:cs="Times New Roman"/>
          <w:color w:val="231F20"/>
          <w:spacing w:val="2"/>
          <w:sz w:val="24"/>
          <w:szCs w:val="24"/>
        </w:rPr>
        <w:t>ﬁ</w:t>
      </w:r>
      <w:r w:rsidRPr="001A1B85">
        <w:rPr>
          <w:rFonts w:ascii="Rockwell" w:eastAsia="Times New Roman" w:hAnsi="Rockwell" w:cs="Tahoma"/>
          <w:color w:val="231F20"/>
          <w:spacing w:val="2"/>
          <w:sz w:val="24"/>
          <w:szCs w:val="24"/>
        </w:rPr>
        <w:t xml:space="preserve">ciary, for the </w:t>
      </w:r>
      <w:r w:rsidRPr="001A1B85">
        <w:rPr>
          <w:rFonts w:ascii="Rockwell" w:eastAsia="Times New Roman" w:hAnsi="Rockwell" w:cs="Tahoma"/>
          <w:color w:val="231F20"/>
          <w:spacing w:val="3"/>
          <w:sz w:val="24"/>
          <w:szCs w:val="24"/>
        </w:rPr>
        <w:t xml:space="preserve">execution of, __________________ </w:t>
      </w:r>
      <w:r w:rsidRPr="001A1B85">
        <w:rPr>
          <w:rFonts w:ascii="Rockwell" w:eastAsia="Times New Roman" w:hAnsi="Rockwell" w:cs="Tahoma"/>
          <w:color w:val="231F20"/>
          <w:sz w:val="24"/>
          <w:szCs w:val="24"/>
        </w:rPr>
        <w:t>(herein after called “the Contract”).</w:t>
      </w:r>
    </w:p>
    <w:p w14:paraId="5974F9F5" w14:textId="77777777" w:rsidR="001A1B85" w:rsidRPr="001A1B85" w:rsidRDefault="001A1B85" w:rsidP="001A1B85">
      <w:pPr>
        <w:widowControl w:val="0"/>
        <w:tabs>
          <w:tab w:val="left" w:pos="2841"/>
          <w:tab w:val="left" w:pos="5225"/>
          <w:tab w:val="left" w:pos="9450"/>
        </w:tabs>
        <w:autoSpaceDE w:val="0"/>
        <w:autoSpaceDN w:val="0"/>
        <w:spacing w:before="246" w:after="0" w:line="228" w:lineRule="auto"/>
        <w:jc w:val="both"/>
        <w:rPr>
          <w:rFonts w:ascii="Rockwell" w:eastAsia="Times New Roman" w:hAnsi="Rockwell" w:cs="Tahoma"/>
          <w:sz w:val="24"/>
          <w:szCs w:val="24"/>
        </w:rPr>
      </w:pPr>
      <w:r w:rsidRPr="001A1B85">
        <w:rPr>
          <w:rFonts w:ascii="Rockwell" w:eastAsia="Times New Roman" w:hAnsi="Rockwell" w:cs="Tahoma"/>
          <w:color w:val="231F20"/>
          <w:sz w:val="24"/>
          <w:szCs w:val="24"/>
        </w:rPr>
        <w:t>Furthermore, we understand that, according to the Conditions of the Contract, an advance payment in the sum</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 is to be made against an advance payment guarantee.</w:t>
      </w:r>
    </w:p>
    <w:p w14:paraId="77A61606" w14:textId="77777777" w:rsidR="001A1B85" w:rsidRPr="001A1B85" w:rsidRDefault="001A1B85" w:rsidP="001A1B85">
      <w:pPr>
        <w:widowControl w:val="0"/>
        <w:tabs>
          <w:tab w:val="left" w:pos="5026"/>
          <w:tab w:val="left" w:pos="9450"/>
        </w:tabs>
        <w:autoSpaceDE w:val="0"/>
        <w:autoSpaceDN w:val="0"/>
        <w:spacing w:before="248" w:after="0" w:line="228" w:lineRule="auto"/>
        <w:jc w:val="both"/>
        <w:rPr>
          <w:rFonts w:ascii="Rockwell" w:eastAsia="Times New Roman" w:hAnsi="Rockwell" w:cs="Tahoma"/>
          <w:sz w:val="24"/>
          <w:szCs w:val="24"/>
        </w:rPr>
      </w:pPr>
      <w:r w:rsidRPr="001A1B85">
        <w:rPr>
          <w:rFonts w:ascii="Rockwell" w:eastAsia="Times New Roman" w:hAnsi="Rockwell" w:cs="Tahoma"/>
          <w:color w:val="231F20"/>
          <w:sz w:val="24"/>
          <w:szCs w:val="24"/>
        </w:rPr>
        <w:t>At the request of the Applicant, we as Guarantor, hereby irrevocably undertake to pay the 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ciary any sum or sums not exceeding in total an amount of (</w:t>
      </w:r>
      <w:r w:rsidRPr="001A1B85">
        <w:rPr>
          <w:rFonts w:ascii="Rockwell" w:eastAsia="Times New Roman" w:hAnsi="Rockwell" w:cs="Tahoma"/>
          <w:color w:val="231F20"/>
          <w:sz w:val="24"/>
          <w:szCs w:val="24"/>
          <w:u w:val="single" w:color="221E1F"/>
        </w:rPr>
        <w:t>……………..</w:t>
      </w:r>
      <w:r w:rsidRPr="001A1B85">
        <w:rPr>
          <w:rFonts w:ascii="Rockwell" w:eastAsia="Times New Roman" w:hAnsi="Rockwell" w:cs="Tahoma"/>
          <w:color w:val="231F20"/>
          <w:sz w:val="24"/>
          <w:szCs w:val="24"/>
        </w:rPr>
        <w:t>)</w:t>
      </w:r>
      <w:r w:rsidRPr="001A1B85">
        <w:rPr>
          <w:rFonts w:ascii="Rockwell" w:eastAsia="Times New Roman" w:hAnsi="Rockwell" w:cs="Tahoma"/>
          <w:color w:val="231F20"/>
          <w:position w:val="11"/>
          <w:sz w:val="24"/>
          <w:szCs w:val="24"/>
        </w:rPr>
        <w:t xml:space="preserve">4 </w:t>
      </w:r>
      <w:r w:rsidRPr="001A1B85">
        <w:rPr>
          <w:rFonts w:ascii="Rockwell" w:eastAsia="Times New Roman" w:hAnsi="Rockwell" w:cs="Tahoma"/>
          <w:color w:val="231F20"/>
          <w:sz w:val="24"/>
          <w:szCs w:val="24"/>
        </w:rPr>
        <w:t>upon receipt by us of the 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ciary's complying demand supported by the 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ciary's statement whether in the demand itself or in a separate signed document accompanying or identifying the demand, stating either that the applicant:</w:t>
      </w:r>
    </w:p>
    <w:p w14:paraId="39A7E535" w14:textId="77777777" w:rsidR="001A1B85" w:rsidRPr="001A1B85" w:rsidRDefault="001A1B85" w:rsidP="001A1B85">
      <w:pPr>
        <w:widowControl w:val="0"/>
        <w:numPr>
          <w:ilvl w:val="0"/>
          <w:numId w:val="167"/>
        </w:numPr>
        <w:tabs>
          <w:tab w:val="left" w:pos="900"/>
          <w:tab w:val="left" w:pos="9090"/>
          <w:tab w:val="left" w:pos="9450"/>
        </w:tabs>
        <w:autoSpaceDE w:val="0"/>
        <w:autoSpaceDN w:val="0"/>
        <w:spacing w:before="125" w:after="0" w:line="228" w:lineRule="auto"/>
        <w:ind w:left="810" w:hanging="270"/>
        <w:rPr>
          <w:rFonts w:ascii="Rockwell" w:eastAsia="Times New Roman" w:hAnsi="Rockwell" w:cs="Tahoma"/>
          <w:sz w:val="24"/>
          <w:szCs w:val="24"/>
        </w:rPr>
      </w:pPr>
      <w:r w:rsidRPr="001A1B85">
        <w:rPr>
          <w:rFonts w:ascii="Rockwell" w:eastAsia="Times New Roman" w:hAnsi="Rockwell" w:cs="Tahoma"/>
          <w:color w:val="231F20"/>
          <w:sz w:val="24"/>
          <w:szCs w:val="24"/>
        </w:rPr>
        <w:t>Has used the advance payment for purposes other than the costs of mobilization in respect of the Facilities; or</w:t>
      </w:r>
    </w:p>
    <w:p w14:paraId="7910F3FF" w14:textId="77777777" w:rsidR="001A1B85" w:rsidRPr="001A1B85" w:rsidRDefault="001A1B85" w:rsidP="001A1B85">
      <w:pPr>
        <w:widowControl w:val="0"/>
        <w:numPr>
          <w:ilvl w:val="0"/>
          <w:numId w:val="167"/>
        </w:numPr>
        <w:tabs>
          <w:tab w:val="left" w:pos="900"/>
          <w:tab w:val="left" w:pos="9090"/>
          <w:tab w:val="left" w:pos="9450"/>
        </w:tabs>
        <w:autoSpaceDE w:val="0"/>
        <w:autoSpaceDN w:val="0"/>
        <w:spacing w:before="125" w:after="0" w:line="228" w:lineRule="auto"/>
        <w:ind w:left="810" w:hanging="270"/>
        <w:rPr>
          <w:rFonts w:ascii="Rockwell" w:eastAsia="Times New Roman" w:hAnsi="Rockwell" w:cs="Tahoma"/>
          <w:sz w:val="24"/>
          <w:szCs w:val="24"/>
        </w:rPr>
      </w:pPr>
      <w:r w:rsidRPr="001A1B85">
        <w:rPr>
          <w:rFonts w:ascii="Rockwell" w:eastAsia="Times New Roman" w:hAnsi="Rockwell" w:cs="Tahoma"/>
          <w:color w:val="231F20"/>
          <w:sz w:val="24"/>
          <w:szCs w:val="24"/>
        </w:rPr>
        <w:t xml:space="preserve">has failed to repay the advance payment in accordance with the Contract conditions, specifying the amount which the Applicant has failed to </w:t>
      </w:r>
      <w:r w:rsidRPr="001A1B85">
        <w:rPr>
          <w:rFonts w:ascii="Rockwell" w:eastAsia="Times New Roman" w:hAnsi="Rockwell" w:cs="Tahoma"/>
          <w:color w:val="231F20"/>
          <w:spacing w:val="-3"/>
          <w:sz w:val="24"/>
          <w:szCs w:val="24"/>
        </w:rPr>
        <w:t>repay.</w:t>
      </w:r>
    </w:p>
    <w:p w14:paraId="1A6D845C" w14:textId="77777777" w:rsidR="001A1B85" w:rsidRPr="001A1B85" w:rsidRDefault="001A1B85" w:rsidP="001A1B85">
      <w:pPr>
        <w:widowControl w:val="0"/>
        <w:tabs>
          <w:tab w:val="left" w:pos="2079"/>
          <w:tab w:val="left" w:pos="4141"/>
          <w:tab w:val="left" w:pos="9450"/>
        </w:tabs>
        <w:autoSpaceDE w:val="0"/>
        <w:autoSpaceDN w:val="0"/>
        <w:spacing w:before="245" w:after="0" w:line="228" w:lineRule="auto"/>
        <w:jc w:val="both"/>
        <w:rPr>
          <w:rFonts w:ascii="Rockwell" w:eastAsia="Times New Roman" w:hAnsi="Rockwell" w:cs="Tahoma"/>
          <w:sz w:val="24"/>
          <w:szCs w:val="24"/>
        </w:rPr>
      </w:pPr>
      <w:r w:rsidRPr="001A1B85">
        <w:rPr>
          <w:rFonts w:ascii="Rockwell" w:eastAsia="Times New Roman" w:hAnsi="Rockwell" w:cs="Tahoma"/>
          <w:color w:val="231F20"/>
          <w:sz w:val="24"/>
          <w:szCs w:val="24"/>
        </w:rPr>
        <w:t>A demand under this guarantee may be presented as from the presentation to the Guarantor of a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cate from the 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ciary's bank stating that the advance payment referred to above has been credited to the Applicant on its account number</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at</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w:t>
      </w:r>
    </w:p>
    <w:p w14:paraId="767B87AC" w14:textId="77777777" w:rsidR="001A1B85" w:rsidRPr="001A1B85" w:rsidRDefault="001A1B85" w:rsidP="001A1B85">
      <w:pPr>
        <w:widowControl w:val="0"/>
        <w:tabs>
          <w:tab w:val="left" w:pos="5781"/>
          <w:tab w:val="left" w:pos="7385"/>
          <w:tab w:val="left" w:pos="8214"/>
          <w:tab w:val="left" w:pos="9450"/>
        </w:tabs>
        <w:autoSpaceDE w:val="0"/>
        <w:autoSpaceDN w:val="0"/>
        <w:spacing w:before="246" w:after="0" w:line="228" w:lineRule="auto"/>
        <w:jc w:val="both"/>
        <w:rPr>
          <w:rFonts w:ascii="Rockwell" w:eastAsia="Times New Roman" w:hAnsi="Rockwell" w:cs="Tahoma"/>
          <w:sz w:val="24"/>
          <w:szCs w:val="24"/>
        </w:rPr>
      </w:pPr>
      <w:r w:rsidRPr="001A1B85">
        <w:rPr>
          <w:rFonts w:ascii="Rockwell" w:eastAsia="Times New Roman" w:hAnsi="Rockwell" w:cs="Tahoma"/>
          <w:color w:val="231F20"/>
          <w:sz w:val="24"/>
          <w:szCs w:val="24"/>
        </w:rPr>
        <w:t>The maximum amount of this guarantee shall be progressively reduced by the amount of the advance payment repaid by the Applicant as indicated in copies of interim statements or payment certi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cates which shall be presented to us. This guarantee shall expire, at the latest, upon our receipt of documentation indicating full repayment by the Applicant of the amount of the advance payment, or on the</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day of</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position w:val="11"/>
          <w:sz w:val="24"/>
          <w:szCs w:val="24"/>
        </w:rPr>
        <w:t>5</w:t>
      </w:r>
      <w:r w:rsidRPr="001A1B85">
        <w:rPr>
          <w:rFonts w:ascii="Rockwell" w:eastAsia="Times New Roman" w:hAnsi="Rockwell" w:cs="Tahoma"/>
          <w:color w:val="231F20"/>
          <w:sz w:val="24"/>
          <w:szCs w:val="24"/>
        </w:rPr>
        <w:t>, whichever is earlier. Consequently, any demand for payment under this guarantee must be received by us at this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ce on or before that date.</w:t>
      </w:r>
    </w:p>
    <w:p w14:paraId="7C10D1E8" w14:textId="77777777" w:rsidR="001A1B85" w:rsidRPr="001A1B85" w:rsidRDefault="001A1B85" w:rsidP="001A1B85">
      <w:pPr>
        <w:widowControl w:val="0"/>
        <w:tabs>
          <w:tab w:val="left" w:pos="9090"/>
          <w:tab w:val="left" w:pos="9450"/>
        </w:tabs>
        <w:autoSpaceDE w:val="0"/>
        <w:autoSpaceDN w:val="0"/>
        <w:spacing w:before="240" w:after="0" w:line="228" w:lineRule="auto"/>
        <w:jc w:val="both"/>
        <w:rPr>
          <w:rFonts w:ascii="Rockwell" w:eastAsia="Times New Roman" w:hAnsi="Rockwell" w:cs="Tahoma"/>
          <w:sz w:val="24"/>
          <w:szCs w:val="24"/>
        </w:rPr>
      </w:pPr>
      <w:r w:rsidRPr="001A1B85">
        <w:rPr>
          <w:rFonts w:ascii="Rockwell" w:eastAsia="Times New Roman" w:hAnsi="Rockwell" w:cs="Tahoma"/>
          <w:color w:val="231F20"/>
          <w:sz w:val="24"/>
          <w:szCs w:val="24"/>
        </w:rPr>
        <w:t>This guarantee is subject to the Uniform Rules for Demand Guarantees (URDG) 2010 Revision, ICC Publication No. 758, except that the supporting statement under Article 15 (a) is hereby excluded.</w:t>
      </w:r>
    </w:p>
    <w:p w14:paraId="2C51BE5F" w14:textId="77777777" w:rsidR="001A1B85" w:rsidRPr="001A1B85" w:rsidRDefault="001A1B85" w:rsidP="001A1B85">
      <w:pPr>
        <w:widowControl w:val="0"/>
        <w:tabs>
          <w:tab w:val="left" w:pos="4014"/>
          <w:tab w:val="left" w:pos="9450"/>
        </w:tabs>
        <w:autoSpaceDE w:val="0"/>
        <w:autoSpaceDN w:val="0"/>
        <w:spacing w:before="251" w:after="0" w:line="240" w:lineRule="auto"/>
        <w:rPr>
          <w:rFonts w:ascii="Rockwell" w:eastAsia="Times New Roman" w:hAnsi="Rockwell" w:cs="Tahoma"/>
          <w:i/>
          <w:sz w:val="24"/>
          <w:szCs w:val="24"/>
        </w:rPr>
      </w:pPr>
      <w:r w:rsidRPr="001A1B85">
        <w:rPr>
          <w:rFonts w:ascii="Rockwell" w:eastAsia="Times New Roman" w:hAnsi="Rockwell" w:cs="Tahoma"/>
          <w:i/>
          <w:color w:val="231F20"/>
          <w:sz w:val="24"/>
          <w:szCs w:val="24"/>
          <w:u w:val="single" w:color="221E1F"/>
        </w:rPr>
        <w:tab/>
      </w:r>
      <w:r w:rsidRPr="001A1B85">
        <w:rPr>
          <w:rFonts w:ascii="Rockwell" w:eastAsia="Times New Roman" w:hAnsi="Rockwell" w:cs="Tahoma"/>
          <w:i/>
          <w:color w:val="231F20"/>
          <w:sz w:val="24"/>
          <w:szCs w:val="24"/>
        </w:rPr>
        <w:t>[signature(s)]</w:t>
      </w:r>
    </w:p>
    <w:p w14:paraId="57011D8C" w14:textId="77777777" w:rsidR="001A1B85" w:rsidRPr="001A1B85" w:rsidRDefault="001A1B85" w:rsidP="001A1B85">
      <w:pPr>
        <w:spacing w:before="84" w:line="228" w:lineRule="auto"/>
        <w:ind w:left="129" w:right="329"/>
        <w:jc w:val="both"/>
        <w:rPr>
          <w:rFonts w:ascii="Rockwell" w:eastAsia="Calibri" w:hAnsi="Rockwell" w:cs="Tahoma"/>
          <w:i/>
          <w:sz w:val="24"/>
          <w:szCs w:val="24"/>
        </w:rPr>
      </w:pPr>
    </w:p>
    <w:p w14:paraId="60D7784C"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bookmarkStart w:id="107" w:name="_Hlk75259068"/>
    </w:p>
    <w:p w14:paraId="452EDFCA"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324C1C9A"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2CF22014"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5FC57AD4"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3605EF82"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CC21590"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5CC1E5CA"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599643B"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38A6E9DA"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76660F6F"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446AFADA"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57265BD4"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759DBDA9"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3F8200F1"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796B03D3"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97EB389"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2CBA483E"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01723237"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4FD2A98"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4F57CF0D"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76AF1626"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35F1B208"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447AB0F"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C7A233C"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4A684E6"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534525B3"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1EC41C12"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6475A26C"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0FE4F8CE"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5E29BC11"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0220D217"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40285DC6"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67A24F38"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58C60377"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3F7FCA31"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247C8B1A"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p>
    <w:p w14:paraId="58F11AFE" w14:textId="77777777" w:rsidR="001A1B85" w:rsidRPr="001A1B85" w:rsidRDefault="001A1B85" w:rsidP="001A1B85">
      <w:pPr>
        <w:widowControl w:val="0"/>
        <w:tabs>
          <w:tab w:val="left" w:pos="697"/>
        </w:tabs>
        <w:autoSpaceDE w:val="0"/>
        <w:autoSpaceDN w:val="0"/>
        <w:spacing w:after="0" w:line="240" w:lineRule="auto"/>
        <w:outlineLvl w:val="1"/>
        <w:rPr>
          <w:rFonts w:ascii="Rockwell" w:eastAsia="Times New Roman" w:hAnsi="Rockwell" w:cs="Tahoma"/>
          <w:b/>
          <w:bCs/>
          <w:color w:val="231F20"/>
          <w:sz w:val="24"/>
          <w:szCs w:val="24"/>
        </w:rPr>
      </w:pPr>
      <w:r w:rsidRPr="001A1B85">
        <w:rPr>
          <w:rFonts w:ascii="Rockwell" w:eastAsia="Times New Roman" w:hAnsi="Rockwell" w:cs="Tahoma"/>
          <w:b/>
          <w:bCs/>
          <w:color w:val="231F20"/>
          <w:sz w:val="24"/>
          <w:szCs w:val="24"/>
        </w:rPr>
        <w:t>BENEFICIAL OWNERSHIP DISCLOSURE FORM</w:t>
      </w:r>
    </w:p>
    <w:p w14:paraId="34A5651B" w14:textId="77777777" w:rsidR="001A1B85" w:rsidRPr="001A1B85" w:rsidRDefault="001A1B85" w:rsidP="001A1B85">
      <w:pPr>
        <w:widowControl w:val="0"/>
        <w:tabs>
          <w:tab w:val="left" w:pos="491"/>
        </w:tabs>
        <w:autoSpaceDE w:val="0"/>
        <w:autoSpaceDN w:val="0"/>
        <w:spacing w:before="129" w:after="0" w:line="240" w:lineRule="auto"/>
        <w:outlineLvl w:val="1"/>
        <w:rPr>
          <w:rFonts w:ascii="Rockwell" w:eastAsia="Times New Roman" w:hAnsi="Rockwell" w:cs="Tahoma"/>
          <w:b/>
          <w:bCs/>
          <w:color w:val="231F20"/>
          <w:sz w:val="24"/>
          <w:szCs w:val="24"/>
        </w:rPr>
      </w:pPr>
      <w:r w:rsidRPr="001A1B85">
        <w:rPr>
          <w:rFonts w:ascii="Calibri" w:eastAsia="Calibri" w:hAnsi="Calibri" w:cs="Times New Roman"/>
          <w:noProof/>
        </w:rPr>
        <mc:AlternateContent>
          <mc:Choice Requires="wps">
            <w:drawing>
              <wp:anchor distT="0" distB="0" distL="0" distR="0" simplePos="0" relativeHeight="251662336" behindDoc="0" locked="0" layoutInCell="1" allowOverlap="1" wp14:anchorId="3EF61602" wp14:editId="01B714D6">
                <wp:simplePos x="0" y="0"/>
                <wp:positionH relativeFrom="margin">
                  <wp:align>right</wp:align>
                </wp:positionH>
                <wp:positionV relativeFrom="paragraph">
                  <wp:posOffset>475615</wp:posOffset>
                </wp:positionV>
                <wp:extent cx="6096000" cy="2623820"/>
                <wp:effectExtent l="0" t="0" r="19050" b="2413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623820"/>
                        </a:xfrm>
                        <a:prstGeom prst="rect">
                          <a:avLst/>
                        </a:prstGeom>
                        <a:noFill/>
                        <a:ln w="2743">
                          <a:solidFill>
                            <a:srgbClr val="231F20"/>
                          </a:solidFill>
                          <a:miter lim="800000"/>
                          <a:headEnd/>
                          <a:tailEnd/>
                        </a:ln>
                      </wps:spPr>
                      <wps:txbx>
                        <w:txbxContent>
                          <w:p w14:paraId="63C558E1" w14:textId="77777777" w:rsidR="008D43C2" w:rsidRDefault="008D43C2" w:rsidP="001A1B85">
                            <w:pPr>
                              <w:spacing w:before="53" w:line="276" w:lineRule="auto"/>
                              <w:ind w:left="158" w:right="141"/>
                              <w:jc w:val="both"/>
                              <w:rPr>
                                <w:rFonts w:ascii="Tahoma" w:hAnsi="Tahoma" w:cs="Tahoma"/>
                                <w:b/>
                                <w:i/>
                              </w:rPr>
                            </w:pPr>
                            <w:r>
                              <w:rPr>
                                <w:rFonts w:ascii="Tahoma" w:hAnsi="Tahoma" w:cs="Tahoma"/>
                                <w:b/>
                                <w:i/>
                                <w:color w:val="231F20"/>
                              </w:rPr>
                              <w:t xml:space="preserve">INSTRUCTIONS TO TENDERERS: DELETE THIS BOX ONCE YOU </w:t>
                            </w:r>
                            <w:r>
                              <w:rPr>
                                <w:rFonts w:ascii="Tahoma" w:hAnsi="Tahoma" w:cs="Tahoma"/>
                                <w:b/>
                                <w:i/>
                                <w:color w:val="231F20"/>
                                <w:spacing w:val="-5"/>
                              </w:rPr>
                              <w:t xml:space="preserve">HAVE </w:t>
                            </w:r>
                            <w:r>
                              <w:rPr>
                                <w:rFonts w:ascii="Tahoma" w:hAnsi="Tahoma" w:cs="Tahoma"/>
                                <w:b/>
                                <w:i/>
                                <w:color w:val="231F20"/>
                              </w:rPr>
                              <w:t>COMPLETED THE FORM</w:t>
                            </w:r>
                          </w:p>
                          <w:p w14:paraId="24EF9618" w14:textId="77777777" w:rsidR="008D43C2" w:rsidRDefault="008D43C2" w:rsidP="001A1B85">
                            <w:pPr>
                              <w:spacing w:before="243" w:line="276" w:lineRule="auto"/>
                              <w:ind w:left="158" w:right="141"/>
                              <w:jc w:val="both"/>
                              <w:rPr>
                                <w:rFonts w:ascii="Tahoma" w:hAnsi="Tahoma" w:cs="Tahoma"/>
                                <w:i/>
                              </w:rPr>
                            </w:pPr>
                            <w:r>
                              <w:rPr>
                                <w:rFonts w:ascii="Tahoma" w:hAnsi="Tahoma" w:cs="Tahoma"/>
                                <w:i/>
                                <w:color w:val="231F20"/>
                              </w:rPr>
                              <w:t>This Beneﬁcial Ownership Disclosure Form (“Form”) is to be completed by the successful tenderer</w:t>
                            </w:r>
                            <w:r>
                              <w:rPr>
                                <w:rFonts w:ascii="Tahoma" w:hAnsi="Tahoma" w:cs="Tahoma"/>
                                <w:i/>
                              </w:rPr>
                              <w:t xml:space="preserve"> pursuant to Regulation 13 (2A) and 13 (6) of the Companies (Beneficial Ownership Information) Regulations, 2020</w:t>
                            </w:r>
                            <w:r>
                              <w:rPr>
                                <w:rFonts w:ascii="Tahoma" w:hAnsi="Tahoma" w:cs="Tahoma"/>
                                <w:i/>
                                <w:color w:val="231F20"/>
                              </w:rPr>
                              <w:t xml:space="preserve">. In case of joint venture, the tenderer must submit a separate Form for each </w:t>
                            </w:r>
                            <w:r>
                              <w:rPr>
                                <w:rFonts w:ascii="Tahoma" w:hAnsi="Tahoma" w:cs="Tahoma"/>
                                <w:i/>
                                <w:color w:val="231F20"/>
                                <w:spacing w:val="-4"/>
                              </w:rPr>
                              <w:t xml:space="preserve">member. </w:t>
                            </w:r>
                            <w:r>
                              <w:rPr>
                                <w:rFonts w:ascii="Tahoma" w:hAnsi="Tahoma" w:cs="Tahoma"/>
                                <w:i/>
                                <w:color w:val="231F20"/>
                              </w:rPr>
                              <w:t>The beneﬁcial ownership information to be submitted in this Form shall be current as of the date of its submission.</w:t>
                            </w:r>
                          </w:p>
                          <w:p w14:paraId="165DCED8" w14:textId="77777777" w:rsidR="008D43C2" w:rsidRDefault="008D43C2" w:rsidP="001A1B85">
                            <w:pPr>
                              <w:spacing w:before="246" w:line="276" w:lineRule="auto"/>
                              <w:ind w:left="158" w:right="141"/>
                              <w:jc w:val="both"/>
                              <w:rPr>
                                <w:rFonts w:ascii="Tahoma" w:hAnsi="Tahoma" w:cs="Tahoma"/>
                                <w:i/>
                                <w:color w:val="231F20"/>
                              </w:rPr>
                            </w:pPr>
                            <w:r>
                              <w:rPr>
                                <w:rFonts w:ascii="Tahoma" w:hAnsi="Tahoma" w:cs="Tahoma"/>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27D4E9D2" w14:textId="77777777" w:rsidR="008D43C2" w:rsidRDefault="008D43C2" w:rsidP="001A1B85">
                            <w:pPr>
                              <w:spacing w:before="246" w:line="228" w:lineRule="auto"/>
                              <w:ind w:left="158"/>
                              <w:rPr>
                                <w:rFonts w:ascii="Calibri" w:hAnsi="Calibri" w:cs="Times New Roman"/>
                                <w:i/>
                              </w:rPr>
                            </w:pPr>
                          </w:p>
                          <w:p w14:paraId="2E1ADD5B" w14:textId="77777777" w:rsidR="008D43C2" w:rsidRDefault="008D43C2" w:rsidP="001A1B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37F30" id="Text Box 3" o:spid="_x0000_s1029" type="#_x0000_t202" style="position:absolute;margin-left:428.8pt;margin-top:37.45pt;width:480pt;height:206.6pt;z-index:251662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" filled="f" strokecolor="#231f20" strokeweight=".07619mm">
                <v:textbox inset="0,0,0,0">
                  <w:txbxContent>
                    <w:p w:rsidR="008D43C2" w:rsidRDefault="008D43C2" w:rsidP="001A1B85">
                      <w:pPr>
                        <w:spacing w:before="53" w:line="276" w:lineRule="auto"/>
                        <w:ind w:left="158" w:right="141"/>
                        <w:jc w:val="both"/>
                        <w:rPr>
                          <w:rFonts w:ascii="Tahoma" w:hAnsi="Tahoma" w:cs="Tahoma"/>
                          <w:b/>
                          <w:i/>
                        </w:rPr>
                      </w:pPr>
                      <w:r>
                        <w:rPr>
                          <w:rFonts w:ascii="Tahoma" w:hAnsi="Tahoma" w:cs="Tahoma"/>
                          <w:b/>
                          <w:i/>
                          <w:color w:val="231F20"/>
                        </w:rPr>
                        <w:t xml:space="preserve">INSTRUCTIONS TO TENDERERS: DELETE THIS BOX ONCE YOU </w:t>
                      </w:r>
                      <w:r>
                        <w:rPr>
                          <w:rFonts w:ascii="Tahoma" w:hAnsi="Tahoma" w:cs="Tahoma"/>
                          <w:b/>
                          <w:i/>
                          <w:color w:val="231F20"/>
                          <w:spacing w:val="-5"/>
                        </w:rPr>
                        <w:t xml:space="preserve">HAVE </w:t>
                      </w:r>
                      <w:r>
                        <w:rPr>
                          <w:rFonts w:ascii="Tahoma" w:hAnsi="Tahoma" w:cs="Tahoma"/>
                          <w:b/>
                          <w:i/>
                          <w:color w:val="231F20"/>
                        </w:rPr>
                        <w:t>COMPLETED THE FORM</w:t>
                      </w:r>
                    </w:p>
                    <w:p w:rsidR="008D43C2" w:rsidRDefault="008D43C2" w:rsidP="001A1B85">
                      <w:pPr>
                        <w:spacing w:before="243" w:line="276" w:lineRule="auto"/>
                        <w:ind w:left="158" w:right="141"/>
                        <w:jc w:val="both"/>
                        <w:rPr>
                          <w:rFonts w:ascii="Tahoma" w:hAnsi="Tahoma" w:cs="Tahoma"/>
                          <w:i/>
                        </w:rPr>
                      </w:pPr>
                      <w:r>
                        <w:rPr>
                          <w:rFonts w:ascii="Tahoma" w:hAnsi="Tahoma" w:cs="Tahoma"/>
                          <w:i/>
                          <w:color w:val="231F20"/>
                        </w:rPr>
                        <w:t>This Beneﬁcial Ownership Disclosure Form (“Form”) is to be completed by the successful tenderer</w:t>
                      </w:r>
                      <w:r>
                        <w:rPr>
                          <w:rFonts w:ascii="Tahoma" w:hAnsi="Tahoma" w:cs="Tahoma"/>
                          <w:i/>
                        </w:rPr>
                        <w:t xml:space="preserve"> pursuant to Regulation 13 (2A) and 13 (6) of the Companies (Beneficial Ownership Information) Regulations, 2020</w:t>
                      </w:r>
                      <w:r>
                        <w:rPr>
                          <w:rFonts w:ascii="Tahoma" w:hAnsi="Tahoma" w:cs="Tahoma"/>
                          <w:i/>
                          <w:color w:val="231F20"/>
                        </w:rPr>
                        <w:t xml:space="preserve">. In case of joint venture, the tenderer must submit a separate Form for each </w:t>
                      </w:r>
                      <w:r>
                        <w:rPr>
                          <w:rFonts w:ascii="Tahoma" w:hAnsi="Tahoma" w:cs="Tahoma"/>
                          <w:i/>
                          <w:color w:val="231F20"/>
                          <w:spacing w:val="-4"/>
                        </w:rPr>
                        <w:t xml:space="preserve">member. </w:t>
                      </w:r>
                      <w:r>
                        <w:rPr>
                          <w:rFonts w:ascii="Tahoma" w:hAnsi="Tahoma" w:cs="Tahoma"/>
                          <w:i/>
                          <w:color w:val="231F20"/>
                        </w:rPr>
                        <w:t>The beneﬁcial ownership information to be submitted in this Form shall be current as of the date of its submission.</w:t>
                      </w:r>
                    </w:p>
                    <w:p w:rsidR="008D43C2" w:rsidRDefault="008D43C2" w:rsidP="001A1B85">
                      <w:pPr>
                        <w:spacing w:before="246" w:line="276" w:lineRule="auto"/>
                        <w:ind w:left="158" w:right="141"/>
                        <w:jc w:val="both"/>
                        <w:rPr>
                          <w:rFonts w:ascii="Tahoma" w:hAnsi="Tahoma" w:cs="Tahoma"/>
                          <w:i/>
                          <w:color w:val="231F20"/>
                        </w:rPr>
                      </w:pPr>
                      <w:r>
                        <w:rPr>
                          <w:rFonts w:ascii="Tahoma" w:hAnsi="Tahoma" w:cs="Tahoma"/>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rsidR="008D43C2" w:rsidRDefault="008D43C2" w:rsidP="001A1B85">
                      <w:pPr>
                        <w:spacing w:before="246" w:line="228" w:lineRule="auto"/>
                        <w:ind w:left="158"/>
                        <w:rPr>
                          <w:rFonts w:ascii="Calibri" w:hAnsi="Calibri" w:cs="Times New Roman"/>
                          <w:i/>
                        </w:rPr>
                      </w:pPr>
                    </w:p>
                    <w:p w:rsidR="008D43C2" w:rsidRDefault="008D43C2" w:rsidP="001A1B85"/>
                  </w:txbxContent>
                </v:textbox>
                <w10:wrap type="topAndBottom" anchorx="margin"/>
              </v:shape>
            </w:pict>
          </mc:Fallback>
        </mc:AlternateContent>
      </w:r>
      <w:r w:rsidRPr="001A1B85">
        <w:rPr>
          <w:rFonts w:ascii="Rockwell" w:eastAsia="Times New Roman" w:hAnsi="Rockwell" w:cs="Tahoma"/>
          <w:b/>
          <w:bCs/>
          <w:color w:val="231F20"/>
          <w:sz w:val="24"/>
          <w:szCs w:val="24"/>
        </w:rPr>
        <w:t>(Amended and issued pursuant to PPRA</w:t>
      </w:r>
      <w:r w:rsidRPr="001A1B85">
        <w:rPr>
          <w:rFonts w:ascii="Rockwell" w:eastAsia="Calibri" w:hAnsi="Rockwell" w:cs="Tahoma"/>
          <w:b/>
          <w:bCs/>
          <w:sz w:val="24"/>
          <w:szCs w:val="24"/>
          <w:lang w:bidi="en-US"/>
        </w:rPr>
        <w:t xml:space="preserve"> CIRCULAR No. 02/2022)</w:t>
      </w:r>
      <w:bookmarkEnd w:id="107"/>
    </w:p>
    <w:p w14:paraId="482486B0" w14:textId="77777777" w:rsidR="001A1B85" w:rsidRPr="001A1B85" w:rsidRDefault="001A1B85" w:rsidP="001A1B85">
      <w:pPr>
        <w:spacing w:line="256" w:lineRule="auto"/>
        <w:rPr>
          <w:rFonts w:ascii="Rockwell" w:eastAsia="Times New Roman" w:hAnsi="Rockwell" w:cs="Tahoma"/>
          <w:sz w:val="24"/>
          <w:szCs w:val="24"/>
        </w:rPr>
      </w:pPr>
    </w:p>
    <w:p w14:paraId="3C4FEB86" w14:textId="77777777" w:rsidR="001A1B85" w:rsidRPr="001A1B85" w:rsidRDefault="001A1B85" w:rsidP="001A1B85">
      <w:pPr>
        <w:widowControl w:val="0"/>
        <w:tabs>
          <w:tab w:val="left" w:pos="3427"/>
          <w:tab w:val="left" w:pos="5753"/>
          <w:tab w:val="left" w:pos="6867"/>
        </w:tabs>
        <w:autoSpaceDE w:val="0"/>
        <w:autoSpaceDN w:val="0"/>
        <w:spacing w:before="124" w:after="0" w:line="360" w:lineRule="auto"/>
        <w:ind w:right="1661"/>
        <w:jc w:val="both"/>
        <w:rPr>
          <w:rFonts w:ascii="Rockwell" w:eastAsia="Times New Roman" w:hAnsi="Rockwell" w:cs="Tahoma"/>
          <w:i/>
          <w:sz w:val="24"/>
          <w:szCs w:val="24"/>
        </w:rPr>
      </w:pPr>
      <w:r w:rsidRPr="001A1B85">
        <w:rPr>
          <w:rFonts w:ascii="Rockwell" w:eastAsia="Times New Roman" w:hAnsi="Rockwell" w:cs="Tahoma"/>
          <w:color w:val="231F20"/>
          <w:sz w:val="24"/>
          <w:szCs w:val="24"/>
        </w:rPr>
        <w:t>Tender Reference No.:</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rPr>
        <w:t>[</w:t>
      </w:r>
      <w:r w:rsidRPr="001A1B85">
        <w:rPr>
          <w:rFonts w:ascii="Rockwell" w:eastAsia="Times New Roman" w:hAnsi="Rockwell" w:cs="Tahoma"/>
          <w:i/>
          <w:color w:val="231F20"/>
          <w:sz w:val="24"/>
          <w:szCs w:val="24"/>
        </w:rPr>
        <w:t>insert identi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cation no</w:t>
      </w:r>
      <w:r w:rsidRPr="001A1B85">
        <w:rPr>
          <w:rFonts w:ascii="Rockwell" w:eastAsia="Times New Roman" w:hAnsi="Rockwell" w:cs="Tahoma"/>
          <w:color w:val="231F20"/>
          <w:sz w:val="24"/>
          <w:szCs w:val="24"/>
        </w:rPr>
        <w:t>] Name of the Tender Title/Description:</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 xml:space="preserve">[insert name of the assignment] </w:t>
      </w:r>
      <w:r w:rsidRPr="001A1B85">
        <w:rPr>
          <w:rFonts w:ascii="Rockwell" w:eastAsia="Times New Roman" w:hAnsi="Rockwell" w:cs="Tahoma"/>
          <w:color w:val="231F20"/>
          <w:spacing w:val="-6"/>
          <w:sz w:val="24"/>
          <w:szCs w:val="24"/>
        </w:rPr>
        <w:t>to:</w:t>
      </w:r>
      <w:r w:rsidRPr="001A1B85">
        <w:rPr>
          <w:rFonts w:ascii="Rockwell" w:eastAsia="Times New Roman" w:hAnsi="Rockwell" w:cs="Tahoma"/>
          <w:color w:val="231F20"/>
          <w:spacing w:val="-6"/>
          <w:sz w:val="24"/>
          <w:szCs w:val="24"/>
          <w:u w:val="single" w:color="221E1F"/>
        </w:rPr>
        <w:tab/>
      </w:r>
      <w:r w:rsidRPr="001A1B85">
        <w:rPr>
          <w:rFonts w:ascii="Rockwell" w:eastAsia="Times New Roman" w:hAnsi="Rockwell" w:cs="Tahoma"/>
          <w:i/>
          <w:color w:val="231F20"/>
          <w:sz w:val="24"/>
          <w:szCs w:val="24"/>
        </w:rPr>
        <w:t>[insert complete name of Procuring Entity]</w:t>
      </w:r>
    </w:p>
    <w:p w14:paraId="610B487F" w14:textId="77777777" w:rsidR="001A1B85" w:rsidRPr="001A1B85" w:rsidRDefault="001A1B85" w:rsidP="001A1B85">
      <w:pPr>
        <w:widowControl w:val="0"/>
        <w:tabs>
          <w:tab w:val="left" w:pos="6035"/>
        </w:tabs>
        <w:autoSpaceDE w:val="0"/>
        <w:autoSpaceDN w:val="0"/>
        <w:spacing w:before="255" w:after="0" w:line="360" w:lineRule="auto"/>
        <w:ind w:right="289"/>
        <w:jc w:val="both"/>
        <w:rPr>
          <w:rFonts w:ascii="Rockwell" w:eastAsia="Times New Roman" w:hAnsi="Rockwell" w:cs="Tahoma"/>
          <w:i/>
          <w:color w:val="231F20"/>
          <w:sz w:val="24"/>
          <w:szCs w:val="24"/>
        </w:rPr>
      </w:pPr>
      <w:r w:rsidRPr="001A1B85">
        <w:rPr>
          <w:rFonts w:ascii="Rockwell" w:eastAsia="Times New Roman" w:hAnsi="Rockwell" w:cs="Tahoma"/>
          <w:color w:val="231F20"/>
          <w:sz w:val="24"/>
          <w:szCs w:val="24"/>
        </w:rPr>
        <w:t>In response to the requirement in your noti</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cation of award dated</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[insert date of noti</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 xml:space="preserve">cation of award] </w:t>
      </w:r>
      <w:r w:rsidRPr="001A1B85">
        <w:rPr>
          <w:rFonts w:ascii="Rockwell" w:eastAsia="Times New Roman" w:hAnsi="Rockwell" w:cs="Tahoma"/>
          <w:color w:val="231F20"/>
          <w:sz w:val="24"/>
          <w:szCs w:val="24"/>
        </w:rPr>
        <w:t>to furnish additional information on 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cial ownership:</w:t>
      </w:r>
      <w:r w:rsidRPr="001A1B85">
        <w:rPr>
          <w:rFonts w:ascii="Rockwell" w:eastAsia="Times New Roman" w:hAnsi="Rockwell" w:cs="Tahoma"/>
          <w:color w:val="231F20"/>
          <w:sz w:val="24"/>
          <w:szCs w:val="24"/>
          <w:u w:val="single" w:color="221E1F"/>
        </w:rPr>
        <w:tab/>
      </w:r>
      <w:r w:rsidRPr="001A1B85">
        <w:rPr>
          <w:rFonts w:ascii="Rockwell" w:eastAsia="Times New Roman" w:hAnsi="Rockwell" w:cs="Tahoma"/>
          <w:i/>
          <w:color w:val="231F20"/>
          <w:sz w:val="24"/>
          <w:szCs w:val="24"/>
        </w:rPr>
        <w:t xml:space="preserve">[select one option as applicable and delete the options that </w:t>
      </w:r>
      <w:r w:rsidRPr="001A1B85">
        <w:rPr>
          <w:rFonts w:ascii="Rockwell" w:eastAsia="Times New Roman" w:hAnsi="Rockwell" w:cs="Tahoma"/>
          <w:i/>
          <w:color w:val="231F20"/>
          <w:spacing w:val="-3"/>
          <w:sz w:val="24"/>
          <w:szCs w:val="24"/>
        </w:rPr>
        <w:t xml:space="preserve">are </w:t>
      </w:r>
      <w:r w:rsidRPr="001A1B85">
        <w:rPr>
          <w:rFonts w:ascii="Rockwell" w:eastAsia="Times New Roman" w:hAnsi="Rockwell" w:cs="Tahoma"/>
          <w:i/>
          <w:color w:val="231F20"/>
          <w:sz w:val="24"/>
          <w:szCs w:val="24"/>
        </w:rPr>
        <w:t>not applicable]</w:t>
      </w:r>
    </w:p>
    <w:p w14:paraId="08E921A8" w14:textId="77777777" w:rsidR="001A1B85" w:rsidRPr="001A1B85" w:rsidRDefault="001A1B85" w:rsidP="001A1B85">
      <w:pPr>
        <w:widowControl w:val="0"/>
        <w:numPr>
          <w:ilvl w:val="0"/>
          <w:numId w:val="168"/>
        </w:numPr>
        <w:tabs>
          <w:tab w:val="left" w:pos="534"/>
        </w:tabs>
        <w:autoSpaceDE w:val="0"/>
        <w:autoSpaceDN w:val="0"/>
        <w:spacing w:before="238" w:after="0" w:line="360" w:lineRule="auto"/>
        <w:jc w:val="both"/>
        <w:rPr>
          <w:rFonts w:ascii="Rockwell" w:eastAsia="Times New Roman" w:hAnsi="Rockwell" w:cs="Tahoma"/>
          <w:sz w:val="24"/>
          <w:szCs w:val="24"/>
        </w:rPr>
      </w:pPr>
      <w:r w:rsidRPr="001A1B85">
        <w:rPr>
          <w:rFonts w:ascii="Rockwell" w:eastAsia="Times New Roman" w:hAnsi="Rockwell" w:cs="Tahoma"/>
          <w:color w:val="231F20"/>
          <w:spacing w:val="-9"/>
          <w:sz w:val="24"/>
          <w:szCs w:val="24"/>
        </w:rPr>
        <w:t xml:space="preserve">We </w:t>
      </w:r>
      <w:r w:rsidRPr="001A1B85">
        <w:rPr>
          <w:rFonts w:ascii="Rockwell" w:eastAsia="Times New Roman" w:hAnsi="Rockwell" w:cs="Tahoma"/>
          <w:color w:val="231F20"/>
          <w:sz w:val="24"/>
          <w:szCs w:val="24"/>
        </w:rPr>
        <w:t>here by provide the following bene</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cial ownership information.</w:t>
      </w:r>
    </w:p>
    <w:p w14:paraId="72BCE49F" w14:textId="77777777" w:rsidR="001A1B85" w:rsidRPr="001A1B85" w:rsidRDefault="001A1B85" w:rsidP="001A1B85">
      <w:pPr>
        <w:spacing w:before="235" w:after="60" w:line="360" w:lineRule="auto"/>
        <w:ind w:left="134"/>
        <w:jc w:val="both"/>
        <w:outlineLvl w:val="5"/>
        <w:rPr>
          <w:rFonts w:ascii="Rockwell" w:eastAsia="Times New Roman" w:hAnsi="Rockwell" w:cs="Tahoma"/>
          <w:i/>
          <w:sz w:val="24"/>
          <w:szCs w:val="24"/>
        </w:rPr>
      </w:pPr>
      <w:r w:rsidRPr="001A1B85">
        <w:rPr>
          <w:rFonts w:ascii="Rockwell" w:eastAsia="Times New Roman" w:hAnsi="Rockwell" w:cs="Tahoma"/>
          <w:i/>
          <w:color w:val="231F20"/>
          <w:sz w:val="24"/>
          <w:szCs w:val="24"/>
        </w:rPr>
        <w:t>Details of bene</w:t>
      </w:r>
      <w:r w:rsidRPr="001A1B85">
        <w:rPr>
          <w:rFonts w:ascii="Times New Roman" w:eastAsia="Times New Roman" w:hAnsi="Times New Roman" w:cs="Times New Roman"/>
          <w:i/>
          <w:color w:val="231F20"/>
          <w:sz w:val="24"/>
          <w:szCs w:val="24"/>
        </w:rPr>
        <w:t>ﬁ</w:t>
      </w:r>
      <w:r w:rsidRPr="001A1B85">
        <w:rPr>
          <w:rFonts w:ascii="Rockwell" w:eastAsia="Times New Roman" w:hAnsi="Rockwell" w:cs="Tahoma"/>
          <w:i/>
          <w:color w:val="231F20"/>
          <w:sz w:val="24"/>
          <w:szCs w:val="24"/>
        </w:rPr>
        <w:t>cial ownership</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336"/>
        <w:gridCol w:w="905"/>
        <w:gridCol w:w="1261"/>
        <w:gridCol w:w="1621"/>
        <w:gridCol w:w="1886"/>
        <w:gridCol w:w="1441"/>
      </w:tblGrid>
      <w:tr w:rsidR="001A1B85" w:rsidRPr="001A1B85" w14:paraId="09923B3E" w14:textId="77777777" w:rsidTr="001A1B85">
        <w:trPr>
          <w:trHeight w:val="20"/>
          <w:tblHeader/>
        </w:trPr>
        <w:tc>
          <w:tcPr>
            <w:tcW w:w="450" w:type="dxa"/>
            <w:tcBorders>
              <w:top w:val="single" w:sz="4" w:space="0" w:color="auto"/>
              <w:left w:val="single" w:sz="4" w:space="0" w:color="auto"/>
              <w:bottom w:val="single" w:sz="4" w:space="0" w:color="auto"/>
              <w:right w:val="single" w:sz="4" w:space="0" w:color="auto"/>
            </w:tcBorders>
          </w:tcPr>
          <w:p w14:paraId="539BA99D" w14:textId="77777777" w:rsidR="001A1B85" w:rsidRPr="001A1B85" w:rsidRDefault="001A1B85" w:rsidP="001A1B85">
            <w:pPr>
              <w:widowControl w:val="0"/>
              <w:autoSpaceDE w:val="0"/>
              <w:autoSpaceDN w:val="0"/>
              <w:spacing w:after="0" w:line="240" w:lineRule="auto"/>
              <w:rPr>
                <w:rFonts w:ascii="Rockwell" w:eastAsia="Times New Roman" w:hAnsi="Rockwell" w:cs="Times New Roman"/>
                <w:b/>
                <w:sz w:val="24"/>
                <w:szCs w:val="24"/>
              </w:rPr>
            </w:pPr>
          </w:p>
        </w:tc>
        <w:tc>
          <w:tcPr>
            <w:tcW w:w="3240" w:type="dxa"/>
            <w:gridSpan w:val="2"/>
            <w:tcBorders>
              <w:top w:val="single" w:sz="4" w:space="0" w:color="auto"/>
              <w:left w:val="single" w:sz="4" w:space="0" w:color="auto"/>
              <w:bottom w:val="single" w:sz="4" w:space="0" w:color="auto"/>
              <w:right w:val="single" w:sz="4" w:space="0" w:color="auto"/>
            </w:tcBorders>
          </w:tcPr>
          <w:p w14:paraId="15C6BDA3" w14:textId="77777777" w:rsidR="001A1B85" w:rsidRPr="001A1B85" w:rsidRDefault="001A1B85" w:rsidP="001A1B85">
            <w:pPr>
              <w:widowControl w:val="0"/>
              <w:autoSpaceDE w:val="0"/>
              <w:autoSpaceDN w:val="0"/>
              <w:spacing w:after="0" w:line="240" w:lineRule="auto"/>
              <w:rPr>
                <w:rFonts w:ascii="Rockwell" w:eastAsia="Times New Roman" w:hAnsi="Rockwell" w:cs="Times New Roman"/>
                <w:b/>
                <w:sz w:val="24"/>
                <w:szCs w:val="24"/>
              </w:rPr>
            </w:pPr>
            <w:r w:rsidRPr="001A1B85">
              <w:rPr>
                <w:rFonts w:ascii="Rockwell" w:eastAsia="Times New Roman" w:hAnsi="Rockwell" w:cs="Times New Roman"/>
                <w:b/>
                <w:sz w:val="24"/>
                <w:szCs w:val="24"/>
              </w:rPr>
              <w:t xml:space="preserve">Details of all Beneficial Owners </w:t>
            </w:r>
          </w:p>
          <w:p w14:paraId="0465C247" w14:textId="77777777" w:rsidR="001A1B85" w:rsidRPr="001A1B85" w:rsidRDefault="001A1B85" w:rsidP="001A1B85">
            <w:pPr>
              <w:widowControl w:val="0"/>
              <w:autoSpaceDE w:val="0"/>
              <w:autoSpaceDN w:val="0"/>
              <w:spacing w:after="0" w:line="240" w:lineRule="auto"/>
              <w:rPr>
                <w:rFonts w:ascii="Rockwell" w:eastAsia="Times New Roman" w:hAnsi="Rockwell" w:cs="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EDAC9C6" w14:textId="77777777" w:rsidR="001A1B85" w:rsidRPr="001A1B85" w:rsidRDefault="001A1B85" w:rsidP="001A1B85">
            <w:pPr>
              <w:widowControl w:val="0"/>
              <w:autoSpaceDE w:val="0"/>
              <w:autoSpaceDN w:val="0"/>
              <w:spacing w:after="0" w:line="240" w:lineRule="auto"/>
              <w:rPr>
                <w:rFonts w:ascii="Rockwell" w:eastAsia="Times New Roman" w:hAnsi="Rockwell" w:cs="Times New Roman"/>
                <w:b/>
                <w:sz w:val="24"/>
                <w:szCs w:val="24"/>
              </w:rPr>
            </w:pPr>
            <w:r w:rsidRPr="001A1B85">
              <w:rPr>
                <w:rFonts w:ascii="Rockwell" w:eastAsia="Times New Roman" w:hAnsi="Rockwell" w:cs="Times New Roman"/>
                <w:b/>
                <w:sz w:val="24"/>
                <w:szCs w:val="24"/>
              </w:rPr>
              <w:t xml:space="preserve">%  of shares </w:t>
            </w:r>
            <w:r w:rsidRPr="001A1B85">
              <w:rPr>
                <w:rFonts w:ascii="Rockwell" w:eastAsia="Times New Roman" w:hAnsi="Rockwell" w:cs="Times New Roman"/>
                <w:b/>
                <w:w w:val="95"/>
                <w:sz w:val="24"/>
                <w:szCs w:val="24"/>
              </w:rPr>
              <w:t>a</w:t>
            </w:r>
            <w:r w:rsidRPr="001A1B85">
              <w:rPr>
                <w:rFonts w:ascii="Rockwell" w:eastAsia="Times New Roman" w:hAnsi="Rockwell" w:cs="Times New Roman"/>
                <w:b/>
                <w:spacing w:val="-9"/>
                <w:w w:val="95"/>
                <w:sz w:val="24"/>
                <w:szCs w:val="24"/>
              </w:rPr>
              <w:t xml:space="preserve"> </w:t>
            </w:r>
            <w:r w:rsidRPr="001A1B85">
              <w:rPr>
                <w:rFonts w:ascii="Rockwell" w:eastAsia="Times New Roman" w:hAnsi="Rockwell" w:cs="Times New Roman"/>
                <w:b/>
                <w:w w:val="95"/>
                <w:sz w:val="24"/>
                <w:szCs w:val="24"/>
              </w:rPr>
              <w:t>person holds</w:t>
            </w:r>
            <w:r w:rsidRPr="001A1B85">
              <w:rPr>
                <w:rFonts w:ascii="Rockwell" w:eastAsia="Times New Roman" w:hAnsi="Rockwell" w:cs="Times New Roman"/>
                <w:b/>
                <w:spacing w:val="-1"/>
                <w:w w:val="95"/>
                <w:sz w:val="24"/>
                <w:szCs w:val="24"/>
              </w:rPr>
              <w:t xml:space="preserve"> </w:t>
            </w:r>
            <w:r w:rsidRPr="001A1B85">
              <w:rPr>
                <w:rFonts w:ascii="Rockwell" w:eastAsia="Times New Roman" w:hAnsi="Rockwell" w:cs="Times New Roman"/>
                <w:b/>
                <w:w w:val="95"/>
                <w:sz w:val="24"/>
                <w:szCs w:val="24"/>
              </w:rPr>
              <w:t>in</w:t>
            </w:r>
            <w:r w:rsidRPr="001A1B85">
              <w:rPr>
                <w:rFonts w:ascii="Rockwell" w:eastAsia="Times New Roman" w:hAnsi="Rockwell" w:cs="Times New Roman"/>
                <w:b/>
                <w:spacing w:val="-8"/>
                <w:w w:val="95"/>
                <w:sz w:val="24"/>
                <w:szCs w:val="24"/>
              </w:rPr>
              <w:t xml:space="preserve"> </w:t>
            </w:r>
            <w:r w:rsidRPr="001A1B85">
              <w:rPr>
                <w:rFonts w:ascii="Rockwell" w:eastAsia="Times New Roman" w:hAnsi="Rockwell" w:cs="Times New Roman"/>
                <w:b/>
                <w:w w:val="95"/>
                <w:sz w:val="24"/>
                <w:szCs w:val="24"/>
              </w:rPr>
              <w:t xml:space="preserve">the </w:t>
            </w:r>
            <w:r w:rsidRPr="001A1B85">
              <w:rPr>
                <w:rFonts w:ascii="Rockwell" w:eastAsia="Times New Roman" w:hAnsi="Rockwell" w:cs="Times New Roman"/>
                <w:b/>
                <w:spacing w:val="-2"/>
                <w:sz w:val="24"/>
                <w:szCs w:val="24"/>
              </w:rPr>
              <w:t>company</w:t>
            </w:r>
            <w:r w:rsidRPr="001A1B85">
              <w:rPr>
                <w:rFonts w:ascii="Rockwell" w:eastAsia="Times New Roman" w:hAnsi="Rockwell" w:cs="Times New Roman"/>
                <w:b/>
                <w:sz w:val="24"/>
                <w:szCs w:val="24"/>
              </w:rPr>
              <w:t xml:space="preserve"> Directly or indirectly </w:t>
            </w:r>
          </w:p>
          <w:p w14:paraId="3A7BA2AC" w14:textId="77777777" w:rsidR="001A1B85" w:rsidRPr="001A1B85" w:rsidRDefault="001A1B85" w:rsidP="001A1B85">
            <w:pPr>
              <w:widowControl w:val="0"/>
              <w:autoSpaceDE w:val="0"/>
              <w:autoSpaceDN w:val="0"/>
              <w:spacing w:after="0" w:line="240" w:lineRule="auto"/>
              <w:rPr>
                <w:rFonts w:ascii="Rockwell" w:eastAsia="Times New Roman" w:hAnsi="Rockwell"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341C6FFC" w14:textId="77777777" w:rsidR="001A1B85" w:rsidRPr="001A1B85" w:rsidRDefault="001A1B85" w:rsidP="001A1B85">
            <w:pPr>
              <w:widowControl w:val="0"/>
              <w:tabs>
                <w:tab w:val="left" w:pos="489"/>
              </w:tabs>
              <w:autoSpaceDE w:val="0"/>
              <w:autoSpaceDN w:val="0"/>
              <w:spacing w:after="0" w:line="240" w:lineRule="auto"/>
              <w:ind w:right="127"/>
              <w:rPr>
                <w:rFonts w:ascii="Rockwell" w:eastAsia="Times New Roman" w:hAnsi="Rockwell" w:cs="Times New Roman"/>
                <w:b/>
                <w:sz w:val="24"/>
                <w:szCs w:val="24"/>
              </w:rPr>
            </w:pPr>
            <w:r w:rsidRPr="001A1B85">
              <w:rPr>
                <w:rFonts w:ascii="Rockwell" w:eastAsia="Times New Roman" w:hAnsi="Rockwell" w:cs="Times New Roman"/>
                <w:b/>
                <w:w w:val="95"/>
                <w:sz w:val="24"/>
                <w:szCs w:val="24"/>
              </w:rPr>
              <w:t>% of</w:t>
            </w:r>
            <w:r w:rsidRPr="001A1B85">
              <w:rPr>
                <w:rFonts w:ascii="Rockwell" w:eastAsia="Times New Roman" w:hAnsi="Rockwell" w:cs="Times New Roman"/>
                <w:b/>
                <w:spacing w:val="-7"/>
                <w:w w:val="95"/>
                <w:sz w:val="24"/>
                <w:szCs w:val="24"/>
              </w:rPr>
              <w:t xml:space="preserve"> </w:t>
            </w:r>
            <w:r w:rsidRPr="001A1B85">
              <w:rPr>
                <w:rFonts w:ascii="Rockwell" w:eastAsia="Times New Roman" w:hAnsi="Rockwell" w:cs="Times New Roman"/>
                <w:b/>
                <w:w w:val="95"/>
                <w:sz w:val="24"/>
                <w:szCs w:val="24"/>
              </w:rPr>
              <w:t>voting</w:t>
            </w:r>
            <w:r w:rsidRPr="001A1B85">
              <w:rPr>
                <w:rFonts w:ascii="Rockwell" w:eastAsia="Times New Roman" w:hAnsi="Rockwell" w:cs="Times New Roman"/>
                <w:b/>
                <w:spacing w:val="-1"/>
                <w:w w:val="95"/>
                <w:sz w:val="24"/>
                <w:szCs w:val="24"/>
              </w:rPr>
              <w:t xml:space="preserve"> </w:t>
            </w:r>
            <w:r w:rsidRPr="001A1B85">
              <w:rPr>
                <w:rFonts w:ascii="Rockwell" w:eastAsia="Times New Roman" w:hAnsi="Rockwell" w:cs="Times New Roman"/>
                <w:b/>
                <w:w w:val="95"/>
                <w:sz w:val="24"/>
                <w:szCs w:val="24"/>
              </w:rPr>
              <w:t>rights a</w:t>
            </w:r>
            <w:r w:rsidRPr="001A1B85">
              <w:rPr>
                <w:rFonts w:ascii="Rockwell" w:eastAsia="Times New Roman" w:hAnsi="Rockwell" w:cs="Times New Roman"/>
                <w:b/>
                <w:spacing w:val="-6"/>
                <w:w w:val="95"/>
                <w:sz w:val="24"/>
                <w:szCs w:val="24"/>
              </w:rPr>
              <w:t xml:space="preserve"> </w:t>
            </w:r>
            <w:r w:rsidRPr="001A1B85">
              <w:rPr>
                <w:rFonts w:ascii="Rockwell" w:eastAsia="Times New Roman" w:hAnsi="Rockwell" w:cs="Times New Roman"/>
                <w:b/>
                <w:w w:val="95"/>
                <w:sz w:val="24"/>
                <w:szCs w:val="24"/>
              </w:rPr>
              <w:t>person holds</w:t>
            </w:r>
            <w:r w:rsidRPr="001A1B85">
              <w:rPr>
                <w:rFonts w:ascii="Rockwell" w:eastAsia="Times New Roman" w:hAnsi="Rockwell" w:cs="Times New Roman"/>
                <w:b/>
                <w:spacing w:val="-2"/>
                <w:w w:val="95"/>
                <w:sz w:val="24"/>
                <w:szCs w:val="24"/>
              </w:rPr>
              <w:t xml:space="preserve"> </w:t>
            </w:r>
            <w:r w:rsidRPr="001A1B85">
              <w:rPr>
                <w:rFonts w:ascii="Rockwell" w:eastAsia="Times New Roman" w:hAnsi="Rockwell" w:cs="Times New Roman"/>
                <w:b/>
                <w:w w:val="95"/>
                <w:sz w:val="24"/>
                <w:szCs w:val="24"/>
              </w:rPr>
              <w:t xml:space="preserve">in </w:t>
            </w:r>
            <w:r w:rsidRPr="001A1B85">
              <w:rPr>
                <w:rFonts w:ascii="Rockwell" w:eastAsia="Times New Roman" w:hAnsi="Rockwell" w:cs="Times New Roman"/>
                <w:b/>
                <w:sz w:val="24"/>
                <w:szCs w:val="24"/>
              </w:rPr>
              <w:t>the company</w:t>
            </w:r>
          </w:p>
        </w:tc>
        <w:tc>
          <w:tcPr>
            <w:tcW w:w="1885" w:type="dxa"/>
            <w:tcBorders>
              <w:top w:val="single" w:sz="4" w:space="0" w:color="auto"/>
              <w:left w:val="single" w:sz="4" w:space="0" w:color="auto"/>
              <w:bottom w:val="single" w:sz="4" w:space="0" w:color="auto"/>
              <w:right w:val="single" w:sz="4" w:space="0" w:color="auto"/>
            </w:tcBorders>
            <w:hideMark/>
          </w:tcPr>
          <w:p w14:paraId="4200E5AC" w14:textId="77777777" w:rsidR="001A1B85" w:rsidRPr="001A1B85" w:rsidRDefault="001A1B85" w:rsidP="001A1B85">
            <w:pPr>
              <w:spacing w:after="0" w:line="240" w:lineRule="auto"/>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b/>
                <w:sz w:val="24"/>
                <w:szCs w:val="24"/>
              </w:rPr>
              <w:t xml:space="preserve">Whether a person directly or indirectly holds a right to appoint or remove a member of the board of directors of the company or an equivalent governing body of the Tenderer </w:t>
            </w:r>
            <w:r w:rsidRPr="001A1B85">
              <w:rPr>
                <w:rFonts w:ascii="Rockwell" w:eastAsia="Times New Roman" w:hAnsi="Rockwell" w:cs="Times New Roman"/>
                <w:color w:val="000000"/>
                <w:sz w:val="24"/>
                <w:szCs w:val="24"/>
              </w:rPr>
              <w:t>(Yes / No)</w:t>
            </w:r>
          </w:p>
        </w:tc>
        <w:tc>
          <w:tcPr>
            <w:tcW w:w="1440" w:type="dxa"/>
            <w:tcBorders>
              <w:top w:val="single" w:sz="4" w:space="0" w:color="auto"/>
              <w:left w:val="single" w:sz="4" w:space="0" w:color="auto"/>
              <w:bottom w:val="single" w:sz="4" w:space="0" w:color="auto"/>
              <w:right w:val="single" w:sz="4" w:space="0" w:color="auto"/>
            </w:tcBorders>
            <w:hideMark/>
          </w:tcPr>
          <w:p w14:paraId="3777CA22" w14:textId="77777777" w:rsidR="001A1B85" w:rsidRPr="001A1B85" w:rsidRDefault="001A1B85" w:rsidP="001A1B85">
            <w:pPr>
              <w:widowControl w:val="0"/>
              <w:autoSpaceDE w:val="0"/>
              <w:autoSpaceDN w:val="0"/>
              <w:spacing w:after="0" w:line="240" w:lineRule="auto"/>
              <w:rPr>
                <w:rFonts w:ascii="Rockwell" w:eastAsia="Times New Roman" w:hAnsi="Rockwell" w:cs="Times New Roman"/>
                <w:b/>
                <w:sz w:val="24"/>
                <w:szCs w:val="24"/>
              </w:rPr>
            </w:pPr>
            <w:r w:rsidRPr="001A1B85">
              <w:rPr>
                <w:rFonts w:ascii="Rockwell" w:eastAsia="Times New Roman" w:hAnsi="Rockwell" w:cs="Times New Roman"/>
                <w:b/>
                <w:sz w:val="24"/>
                <w:szCs w:val="24"/>
              </w:rPr>
              <w:t xml:space="preserve">Whether a person directly or indirectly </w:t>
            </w:r>
            <w:r w:rsidRPr="001A1B85">
              <w:rPr>
                <w:rFonts w:ascii="Rockwell" w:eastAsia="Times New Roman" w:hAnsi="Rockwell" w:cs="Times New Roman"/>
                <w:b/>
                <w:spacing w:val="-2"/>
                <w:sz w:val="24"/>
                <w:szCs w:val="24"/>
              </w:rPr>
              <w:t>exercises</w:t>
            </w:r>
            <w:r w:rsidRPr="001A1B85">
              <w:rPr>
                <w:rFonts w:ascii="Rockwell" w:eastAsia="Times New Roman" w:hAnsi="Rockwell" w:cs="Times New Roman"/>
                <w:b/>
                <w:sz w:val="24"/>
                <w:szCs w:val="24"/>
              </w:rPr>
              <w:t xml:space="preserve"> </w:t>
            </w:r>
            <w:r w:rsidRPr="001A1B85">
              <w:rPr>
                <w:rFonts w:ascii="Rockwell" w:eastAsia="Times New Roman" w:hAnsi="Rockwell" w:cs="Times New Roman"/>
                <w:b/>
                <w:spacing w:val="-2"/>
                <w:sz w:val="24"/>
                <w:szCs w:val="24"/>
              </w:rPr>
              <w:t>significant</w:t>
            </w:r>
            <w:r w:rsidRPr="001A1B85">
              <w:rPr>
                <w:rFonts w:ascii="Rockwell" w:eastAsia="Times New Roman" w:hAnsi="Rockwell" w:cs="Times New Roman"/>
                <w:b/>
                <w:sz w:val="24"/>
                <w:szCs w:val="24"/>
              </w:rPr>
              <w:t xml:space="preserve"> </w:t>
            </w:r>
            <w:r w:rsidRPr="001A1B85">
              <w:rPr>
                <w:rFonts w:ascii="Rockwell" w:eastAsia="Times New Roman" w:hAnsi="Rockwell" w:cs="Times New Roman"/>
                <w:b/>
                <w:spacing w:val="-2"/>
                <w:sz w:val="24"/>
                <w:szCs w:val="24"/>
              </w:rPr>
              <w:t xml:space="preserve">influence </w:t>
            </w:r>
            <w:r w:rsidRPr="001A1B85">
              <w:rPr>
                <w:rFonts w:ascii="Rockwell" w:eastAsia="Times New Roman" w:hAnsi="Rockwell" w:cs="Times New Roman"/>
                <w:b/>
                <w:spacing w:val="-8"/>
                <w:sz w:val="24"/>
                <w:szCs w:val="24"/>
              </w:rPr>
              <w:t xml:space="preserve">or </w:t>
            </w:r>
            <w:r w:rsidRPr="001A1B85">
              <w:rPr>
                <w:rFonts w:ascii="Rockwell" w:eastAsia="Times New Roman" w:hAnsi="Rockwell" w:cs="Times New Roman"/>
                <w:b/>
                <w:sz w:val="24"/>
                <w:szCs w:val="24"/>
              </w:rPr>
              <w:t>control over the</w:t>
            </w:r>
            <w:r w:rsidRPr="001A1B85">
              <w:rPr>
                <w:rFonts w:ascii="Rockwell" w:eastAsia="Times New Roman" w:hAnsi="Rockwell" w:cs="Times New Roman"/>
                <w:b/>
                <w:spacing w:val="-5"/>
                <w:sz w:val="24"/>
                <w:szCs w:val="24"/>
              </w:rPr>
              <w:t xml:space="preserve"> Company (tenderer) </w:t>
            </w:r>
            <w:r w:rsidRPr="001A1B85">
              <w:rPr>
                <w:rFonts w:ascii="Rockwell" w:eastAsia="Times New Roman" w:hAnsi="Rockwell" w:cs="Times New Roman"/>
                <w:b/>
                <w:sz w:val="24"/>
                <w:szCs w:val="24"/>
              </w:rPr>
              <w:t xml:space="preserve"> (Yes / No)</w:t>
            </w:r>
          </w:p>
        </w:tc>
      </w:tr>
      <w:tr w:rsidR="001A1B85" w:rsidRPr="001A1B85" w14:paraId="06AE9350" w14:textId="77777777" w:rsidTr="001A1B85">
        <w:trPr>
          <w:trHeight w:val="20"/>
        </w:trPr>
        <w:tc>
          <w:tcPr>
            <w:tcW w:w="450" w:type="dxa"/>
            <w:vMerge w:val="restart"/>
            <w:tcBorders>
              <w:top w:val="single" w:sz="4" w:space="0" w:color="auto"/>
              <w:left w:val="single" w:sz="4" w:space="0" w:color="auto"/>
              <w:bottom w:val="single" w:sz="4" w:space="0" w:color="auto"/>
              <w:right w:val="single" w:sz="4" w:space="0" w:color="auto"/>
            </w:tcBorders>
          </w:tcPr>
          <w:p w14:paraId="49F7788A"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p>
          <w:p w14:paraId="35D816C2"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p>
          <w:p w14:paraId="3DEDD50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p>
          <w:p w14:paraId="68129BD3"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r w:rsidRPr="001A1B85">
              <w:rPr>
                <w:rFonts w:ascii="Rockwell" w:eastAsia="Times New Roman" w:hAnsi="Rockwell" w:cs="Times New Roman"/>
                <w:b/>
                <w:sz w:val="24"/>
                <w:szCs w:val="24"/>
              </w:rPr>
              <w:t>1.</w:t>
            </w:r>
          </w:p>
        </w:tc>
        <w:tc>
          <w:tcPr>
            <w:tcW w:w="2335" w:type="dxa"/>
            <w:tcBorders>
              <w:top w:val="single" w:sz="4" w:space="0" w:color="auto"/>
              <w:left w:val="single" w:sz="4" w:space="0" w:color="auto"/>
              <w:bottom w:val="single" w:sz="4" w:space="0" w:color="auto"/>
              <w:right w:val="single" w:sz="4" w:space="0" w:color="auto"/>
            </w:tcBorders>
            <w:hideMark/>
          </w:tcPr>
          <w:p w14:paraId="2CF0DA86"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4"/>
                <w:sz w:val="24"/>
                <w:szCs w:val="24"/>
              </w:rPr>
            </w:pPr>
            <w:r w:rsidRPr="001A1B85">
              <w:rPr>
                <w:rFonts w:ascii="Rockwell" w:eastAsia="Times New Roman" w:hAnsi="Rockwell" w:cs="Times New Roman"/>
                <w:w w:val="95"/>
                <w:sz w:val="24"/>
                <w:szCs w:val="24"/>
              </w:rPr>
              <w:t>Full</w:t>
            </w:r>
            <w:r w:rsidRPr="001A1B85">
              <w:rPr>
                <w:rFonts w:ascii="Rockwell" w:eastAsia="Times New Roman" w:hAnsi="Rockwell" w:cs="Times New Roman"/>
                <w:spacing w:val="-5"/>
                <w:w w:val="95"/>
                <w:sz w:val="24"/>
                <w:szCs w:val="24"/>
              </w:rPr>
              <w:t xml:space="preserve"> </w:t>
            </w:r>
            <w:r w:rsidRPr="001A1B85">
              <w:rPr>
                <w:rFonts w:ascii="Rockwell" w:eastAsia="Times New Roman" w:hAnsi="Rockwell" w:cs="Times New Roman"/>
                <w:spacing w:val="-4"/>
                <w:sz w:val="24"/>
                <w:szCs w:val="24"/>
              </w:rPr>
              <w:t>Name</w:t>
            </w:r>
          </w:p>
        </w:tc>
        <w:tc>
          <w:tcPr>
            <w:tcW w:w="905" w:type="dxa"/>
            <w:tcBorders>
              <w:top w:val="single" w:sz="4" w:space="0" w:color="auto"/>
              <w:left w:val="single" w:sz="4" w:space="0" w:color="auto"/>
              <w:bottom w:val="single" w:sz="4" w:space="0" w:color="auto"/>
              <w:right w:val="single" w:sz="4" w:space="0" w:color="auto"/>
            </w:tcBorders>
          </w:tcPr>
          <w:p w14:paraId="2EFC1D9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1908450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r w:rsidRPr="001A1B85">
              <w:rPr>
                <w:rFonts w:ascii="Rockwell" w:eastAsia="Times New Roman" w:hAnsi="Rockwell" w:cs="Times New Roman"/>
                <w:spacing w:val="-2"/>
                <w:sz w:val="24"/>
                <w:szCs w:val="24"/>
              </w:rPr>
              <w:t>Directly-----------</w:t>
            </w:r>
            <w:r w:rsidRPr="001A1B85">
              <w:rPr>
                <w:rFonts w:ascii="Rockwell" w:eastAsia="Times New Roman" w:hAnsi="Rockwell" w:cs="Times New Roman"/>
                <w:sz w:val="24"/>
                <w:szCs w:val="24"/>
              </w:rPr>
              <w:tab/>
              <w:t>%</w:t>
            </w:r>
            <w:r w:rsidRPr="001A1B85">
              <w:rPr>
                <w:rFonts w:ascii="Rockwell" w:eastAsia="Times New Roman" w:hAnsi="Rockwell" w:cs="Times New Roman"/>
                <w:spacing w:val="-5"/>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2"/>
                <w:sz w:val="24"/>
                <w:szCs w:val="24"/>
              </w:rPr>
              <w:t xml:space="preserve"> shares </w:t>
            </w:r>
          </w:p>
          <w:p w14:paraId="6D4D2490"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p>
          <w:p w14:paraId="43808E4A"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p>
          <w:p w14:paraId="35DF8EF7"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r w:rsidRPr="001A1B85">
              <w:rPr>
                <w:rFonts w:ascii="Rockwell" w:eastAsia="Times New Roman" w:hAnsi="Rockwell" w:cs="Times New Roman"/>
                <w:spacing w:val="-2"/>
                <w:sz w:val="24"/>
                <w:szCs w:val="24"/>
              </w:rPr>
              <w:t>Indirectly----------</w:t>
            </w:r>
            <w:r w:rsidRPr="001A1B85">
              <w:rPr>
                <w:rFonts w:ascii="Rockwell" w:eastAsia="Times New Roman" w:hAnsi="Rockwell" w:cs="Times New Roman"/>
                <w:sz w:val="24"/>
                <w:szCs w:val="24"/>
              </w:rPr>
              <w:tab/>
              <w:t>%</w:t>
            </w:r>
            <w:r w:rsidRPr="001A1B85">
              <w:rPr>
                <w:rFonts w:ascii="Rockwell" w:eastAsia="Times New Roman" w:hAnsi="Rockwell" w:cs="Times New Roman"/>
                <w:spacing w:val="-5"/>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2"/>
                <w:sz w:val="24"/>
                <w:szCs w:val="24"/>
              </w:rPr>
              <w:t xml:space="preserve"> shares</w:t>
            </w:r>
          </w:p>
        </w:tc>
        <w:tc>
          <w:tcPr>
            <w:tcW w:w="1620" w:type="dxa"/>
            <w:vMerge w:val="restart"/>
            <w:tcBorders>
              <w:top w:val="single" w:sz="4" w:space="0" w:color="auto"/>
              <w:left w:val="single" w:sz="4" w:space="0" w:color="auto"/>
              <w:bottom w:val="single" w:sz="4" w:space="0" w:color="auto"/>
              <w:right w:val="single" w:sz="4" w:space="0" w:color="auto"/>
            </w:tcBorders>
          </w:tcPr>
          <w:p w14:paraId="5C7C6AA7"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r w:rsidRPr="001A1B85">
              <w:rPr>
                <w:rFonts w:ascii="Rockwell" w:eastAsia="Times New Roman" w:hAnsi="Rockwell" w:cs="Times New Roman"/>
                <w:spacing w:val="-2"/>
                <w:sz w:val="24"/>
                <w:szCs w:val="24"/>
              </w:rPr>
              <w:t>Directly</w:t>
            </w:r>
            <w:r w:rsidRPr="001A1B85">
              <w:rPr>
                <w:rFonts w:ascii="Rockwell" w:eastAsia="Times New Roman" w:hAnsi="Rockwell" w:cs="Times New Roman"/>
                <w:sz w:val="24"/>
                <w:szCs w:val="24"/>
              </w:rPr>
              <w:t>…………….%</w:t>
            </w:r>
            <w:r w:rsidRPr="001A1B85">
              <w:rPr>
                <w:rFonts w:ascii="Rockwell" w:eastAsia="Times New Roman" w:hAnsi="Rockwell" w:cs="Times New Roman"/>
                <w:spacing w:val="-13"/>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13"/>
                <w:sz w:val="24"/>
                <w:szCs w:val="24"/>
              </w:rPr>
              <w:t xml:space="preserve"> </w:t>
            </w:r>
            <w:r w:rsidRPr="001A1B85">
              <w:rPr>
                <w:rFonts w:ascii="Rockwell" w:eastAsia="Times New Roman" w:hAnsi="Rockwell" w:cs="Times New Roman"/>
                <w:sz w:val="24"/>
                <w:szCs w:val="24"/>
              </w:rPr>
              <w:t>voting</w:t>
            </w:r>
            <w:r w:rsidRPr="001A1B85">
              <w:rPr>
                <w:rFonts w:ascii="Rockwell" w:eastAsia="Times New Roman" w:hAnsi="Rockwell" w:cs="Times New Roman"/>
                <w:spacing w:val="-7"/>
                <w:sz w:val="24"/>
                <w:szCs w:val="24"/>
              </w:rPr>
              <w:t xml:space="preserve"> </w:t>
            </w:r>
            <w:r w:rsidRPr="001A1B85">
              <w:rPr>
                <w:rFonts w:ascii="Rockwell" w:eastAsia="Times New Roman" w:hAnsi="Rockwell" w:cs="Times New Roman"/>
                <w:spacing w:val="-2"/>
                <w:sz w:val="24"/>
                <w:szCs w:val="24"/>
              </w:rPr>
              <w:t>rights</w:t>
            </w:r>
          </w:p>
          <w:p w14:paraId="2C14691A"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p>
          <w:p w14:paraId="2610DB85"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r w:rsidRPr="001A1B85">
              <w:rPr>
                <w:rFonts w:ascii="Rockwell" w:eastAsia="Times New Roman" w:hAnsi="Rockwell" w:cs="Times New Roman"/>
                <w:spacing w:val="-2"/>
                <w:sz w:val="24"/>
                <w:szCs w:val="24"/>
              </w:rPr>
              <w:t>Indirectly----------</w:t>
            </w:r>
            <w:r w:rsidRPr="001A1B85">
              <w:rPr>
                <w:rFonts w:ascii="Rockwell" w:eastAsia="Times New Roman" w:hAnsi="Rockwell" w:cs="Times New Roman"/>
                <w:sz w:val="24"/>
                <w:szCs w:val="24"/>
              </w:rPr>
              <w:t>%</w:t>
            </w:r>
            <w:r w:rsidRPr="001A1B85">
              <w:rPr>
                <w:rFonts w:ascii="Rockwell" w:eastAsia="Times New Roman" w:hAnsi="Rockwell" w:cs="Times New Roman"/>
                <w:spacing w:val="-13"/>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9"/>
                <w:sz w:val="24"/>
                <w:szCs w:val="24"/>
              </w:rPr>
              <w:t xml:space="preserve"> </w:t>
            </w:r>
            <w:r w:rsidRPr="001A1B85">
              <w:rPr>
                <w:rFonts w:ascii="Rockwell" w:eastAsia="Times New Roman" w:hAnsi="Rockwell" w:cs="Times New Roman"/>
                <w:sz w:val="24"/>
                <w:szCs w:val="24"/>
              </w:rPr>
              <w:t>voting</w:t>
            </w:r>
            <w:r w:rsidRPr="001A1B85">
              <w:rPr>
                <w:rFonts w:ascii="Rockwell" w:eastAsia="Times New Roman" w:hAnsi="Rockwell" w:cs="Times New Roman"/>
                <w:spacing w:val="-6"/>
                <w:sz w:val="24"/>
                <w:szCs w:val="24"/>
              </w:rPr>
              <w:t xml:space="preserve"> </w:t>
            </w:r>
            <w:r w:rsidRPr="001A1B85">
              <w:rPr>
                <w:rFonts w:ascii="Rockwell" w:eastAsia="Times New Roman" w:hAnsi="Rockwell" w:cs="Times New Roman"/>
                <w:spacing w:val="-2"/>
                <w:sz w:val="24"/>
                <w:szCs w:val="24"/>
              </w:rPr>
              <w:t>rights</w:t>
            </w:r>
          </w:p>
        </w:tc>
        <w:tc>
          <w:tcPr>
            <w:tcW w:w="1885" w:type="dxa"/>
            <w:vMerge w:val="restart"/>
            <w:tcBorders>
              <w:top w:val="single" w:sz="4" w:space="0" w:color="auto"/>
              <w:left w:val="single" w:sz="4" w:space="0" w:color="auto"/>
              <w:bottom w:val="single" w:sz="4" w:space="0" w:color="auto"/>
              <w:right w:val="single" w:sz="4" w:space="0" w:color="auto"/>
            </w:tcBorders>
          </w:tcPr>
          <w:p w14:paraId="6FC24552" w14:textId="77777777" w:rsidR="001A1B85" w:rsidRPr="001A1B85" w:rsidRDefault="001A1B85" w:rsidP="001A1B85">
            <w:pPr>
              <w:numPr>
                <w:ilvl w:val="0"/>
                <w:numId w:val="169"/>
              </w:numPr>
              <w:spacing w:after="0" w:line="240" w:lineRule="auto"/>
              <w:ind w:left="170" w:hanging="18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Having the right to appoint a majority of the board of the directors or an equivalent governing body of the Tenderer: Yes -----No----</w:t>
            </w:r>
          </w:p>
          <w:p w14:paraId="0AEA49FC" w14:textId="77777777" w:rsidR="001A1B85" w:rsidRPr="001A1B85" w:rsidRDefault="001A1B85" w:rsidP="001A1B85">
            <w:pPr>
              <w:numPr>
                <w:ilvl w:val="0"/>
                <w:numId w:val="169"/>
              </w:numPr>
              <w:spacing w:after="0" w:line="240" w:lineRule="auto"/>
              <w:ind w:left="170" w:hanging="18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Is this right held directly or indirectly?:</w:t>
            </w:r>
          </w:p>
          <w:p w14:paraId="5925114D"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p>
          <w:p w14:paraId="7E159F1F"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 xml:space="preserve"> Direct………………… </w:t>
            </w:r>
          </w:p>
          <w:p w14:paraId="1E865489"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p>
          <w:p w14:paraId="2265D161"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 xml:space="preserve"> Indirect………………...</w:t>
            </w:r>
          </w:p>
          <w:p w14:paraId="371E4643"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tcPr>
          <w:p w14:paraId="1F7A51E2" w14:textId="77777777" w:rsidR="001A1B85" w:rsidRPr="001A1B85" w:rsidRDefault="001A1B85" w:rsidP="001A1B85">
            <w:pPr>
              <w:numPr>
                <w:ilvl w:val="0"/>
                <w:numId w:val="170"/>
              </w:numPr>
              <w:spacing w:after="0" w:line="240" w:lineRule="auto"/>
              <w:ind w:left="90" w:hanging="180"/>
              <w:textAlignment w:val="baseline"/>
              <w:rPr>
                <w:rFonts w:ascii="Rockwell" w:eastAsia="Times New Roman" w:hAnsi="Rockwell" w:cs="Times New Roman"/>
                <w:color w:val="000000"/>
                <w:sz w:val="24"/>
                <w:szCs w:val="24"/>
              </w:rPr>
            </w:pPr>
            <w:r w:rsidRPr="001A1B85">
              <w:rPr>
                <w:rFonts w:ascii="Rockwell" w:eastAsia="Times New Roman" w:hAnsi="Rockwell" w:cs="Times New Roman"/>
                <w:spacing w:val="-2"/>
                <w:sz w:val="24"/>
                <w:szCs w:val="24"/>
              </w:rPr>
              <w:t>Exercises</w:t>
            </w:r>
            <w:r w:rsidRPr="001A1B85">
              <w:rPr>
                <w:rFonts w:ascii="Rockwell" w:eastAsia="Times New Roman" w:hAnsi="Rockwell" w:cs="Times New Roman"/>
                <w:sz w:val="24"/>
                <w:szCs w:val="24"/>
              </w:rPr>
              <w:t xml:space="preserve"> </w:t>
            </w:r>
            <w:r w:rsidRPr="001A1B85">
              <w:rPr>
                <w:rFonts w:ascii="Rockwell" w:eastAsia="Times New Roman" w:hAnsi="Rockwell" w:cs="Times New Roman"/>
                <w:spacing w:val="-2"/>
                <w:sz w:val="24"/>
                <w:szCs w:val="24"/>
              </w:rPr>
              <w:t>significant</w:t>
            </w:r>
            <w:r w:rsidRPr="001A1B85">
              <w:rPr>
                <w:rFonts w:ascii="Rockwell" w:eastAsia="Times New Roman" w:hAnsi="Rockwell" w:cs="Times New Roman"/>
                <w:sz w:val="24"/>
                <w:szCs w:val="24"/>
              </w:rPr>
              <w:t xml:space="preserve"> </w:t>
            </w:r>
            <w:r w:rsidRPr="001A1B85">
              <w:rPr>
                <w:rFonts w:ascii="Rockwell" w:eastAsia="Times New Roman" w:hAnsi="Rockwell" w:cs="Times New Roman"/>
                <w:spacing w:val="-2"/>
                <w:sz w:val="24"/>
                <w:szCs w:val="24"/>
              </w:rPr>
              <w:t xml:space="preserve">influence </w:t>
            </w:r>
            <w:r w:rsidRPr="001A1B85">
              <w:rPr>
                <w:rFonts w:ascii="Rockwell" w:eastAsia="Times New Roman" w:hAnsi="Rockwell" w:cs="Times New Roman"/>
                <w:spacing w:val="-8"/>
                <w:sz w:val="24"/>
                <w:szCs w:val="24"/>
              </w:rPr>
              <w:t xml:space="preserve">or </w:t>
            </w:r>
            <w:r w:rsidRPr="001A1B85">
              <w:rPr>
                <w:rFonts w:ascii="Rockwell" w:eastAsia="Times New Roman" w:hAnsi="Rockwell" w:cs="Times New Roman"/>
                <w:sz w:val="24"/>
                <w:szCs w:val="24"/>
              </w:rPr>
              <w:t>control over the</w:t>
            </w:r>
            <w:r w:rsidRPr="001A1B85">
              <w:rPr>
                <w:rFonts w:ascii="Rockwell" w:eastAsia="Times New Roman" w:hAnsi="Rockwell" w:cs="Times New Roman"/>
                <w:spacing w:val="-5"/>
                <w:sz w:val="24"/>
                <w:szCs w:val="24"/>
              </w:rPr>
              <w:t xml:space="preserve"> Company </w:t>
            </w:r>
            <w:r w:rsidRPr="001A1B85">
              <w:rPr>
                <w:rFonts w:ascii="Rockwell" w:eastAsia="Times New Roman" w:hAnsi="Rockwell" w:cs="Times New Roman"/>
                <w:color w:val="000000"/>
                <w:sz w:val="24"/>
                <w:szCs w:val="24"/>
              </w:rPr>
              <w:t>body of the</w:t>
            </w:r>
            <w:r w:rsidRPr="001A1B85">
              <w:rPr>
                <w:rFonts w:ascii="Rockwell" w:eastAsia="Times New Roman" w:hAnsi="Rockwell" w:cs="Times New Roman"/>
                <w:spacing w:val="-5"/>
                <w:sz w:val="24"/>
                <w:szCs w:val="24"/>
              </w:rPr>
              <w:t xml:space="preserve"> Company (tenderer</w:t>
            </w:r>
            <w:r w:rsidRPr="001A1B85">
              <w:rPr>
                <w:rFonts w:ascii="Rockwell" w:eastAsia="Times New Roman" w:hAnsi="Rockwell" w:cs="Times New Roman"/>
                <w:b/>
                <w:spacing w:val="-5"/>
                <w:sz w:val="24"/>
                <w:szCs w:val="24"/>
              </w:rPr>
              <w:t>)</w:t>
            </w:r>
            <w:r w:rsidRPr="001A1B85">
              <w:rPr>
                <w:rFonts w:ascii="Rockwell" w:eastAsia="Times New Roman" w:hAnsi="Rockwell" w:cs="Times New Roman"/>
                <w:color w:val="000000"/>
                <w:sz w:val="24"/>
                <w:szCs w:val="24"/>
              </w:rPr>
              <w:t xml:space="preserve"> </w:t>
            </w:r>
          </w:p>
          <w:p w14:paraId="32A400E7" w14:textId="77777777" w:rsidR="001A1B85" w:rsidRPr="001A1B85" w:rsidRDefault="001A1B85" w:rsidP="001A1B85">
            <w:pPr>
              <w:spacing w:after="0" w:line="240" w:lineRule="auto"/>
              <w:ind w:left="90"/>
              <w:textAlignment w:val="baseline"/>
              <w:rPr>
                <w:rFonts w:ascii="Rockwell" w:eastAsia="Times New Roman" w:hAnsi="Rockwell" w:cs="Times New Roman"/>
                <w:color w:val="000000"/>
                <w:sz w:val="24"/>
                <w:szCs w:val="24"/>
              </w:rPr>
            </w:pPr>
          </w:p>
          <w:p w14:paraId="58C3616D" w14:textId="77777777" w:rsidR="001A1B85" w:rsidRPr="001A1B85" w:rsidRDefault="001A1B85" w:rsidP="001A1B85">
            <w:pPr>
              <w:spacing w:after="0" w:line="240" w:lineRule="auto"/>
              <w:ind w:left="90"/>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Yes -----No----</w:t>
            </w:r>
          </w:p>
          <w:p w14:paraId="5A7D85B0" w14:textId="77777777" w:rsidR="001A1B85" w:rsidRPr="001A1B85" w:rsidRDefault="001A1B85" w:rsidP="001A1B85">
            <w:pPr>
              <w:spacing w:after="0" w:line="240" w:lineRule="auto"/>
              <w:ind w:left="90"/>
              <w:textAlignment w:val="baseline"/>
              <w:rPr>
                <w:rFonts w:ascii="Rockwell" w:eastAsia="Times New Roman" w:hAnsi="Rockwell" w:cs="Times New Roman"/>
                <w:color w:val="000000"/>
                <w:sz w:val="24"/>
                <w:szCs w:val="24"/>
              </w:rPr>
            </w:pPr>
          </w:p>
          <w:p w14:paraId="1C7E8AC7" w14:textId="77777777" w:rsidR="001A1B85" w:rsidRPr="001A1B85" w:rsidRDefault="001A1B85" w:rsidP="001A1B85">
            <w:pPr>
              <w:numPr>
                <w:ilvl w:val="0"/>
                <w:numId w:val="170"/>
              </w:numPr>
              <w:spacing w:after="0" w:line="240" w:lineRule="auto"/>
              <w:ind w:left="170" w:hanging="180"/>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Is this influence or control exercised directly or indirectly?</w:t>
            </w:r>
          </w:p>
          <w:p w14:paraId="3D9EC5F7" w14:textId="77777777" w:rsidR="001A1B85" w:rsidRPr="001A1B85" w:rsidRDefault="001A1B85" w:rsidP="001A1B85">
            <w:pPr>
              <w:spacing w:after="0" w:line="240" w:lineRule="auto"/>
              <w:ind w:left="170"/>
              <w:textAlignment w:val="baseline"/>
              <w:rPr>
                <w:rFonts w:ascii="Rockwell" w:eastAsia="Times New Roman" w:hAnsi="Rockwell" w:cs="Times New Roman"/>
                <w:color w:val="000000"/>
                <w:sz w:val="24"/>
                <w:szCs w:val="24"/>
              </w:rPr>
            </w:pPr>
          </w:p>
          <w:p w14:paraId="0F1D6E20" w14:textId="77777777" w:rsidR="001A1B85" w:rsidRPr="001A1B85" w:rsidRDefault="001A1B85" w:rsidP="001A1B85">
            <w:pPr>
              <w:spacing w:after="0" w:line="240" w:lineRule="auto"/>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Direct…………..</w:t>
            </w:r>
          </w:p>
          <w:p w14:paraId="7716697C" w14:textId="77777777" w:rsidR="001A1B85" w:rsidRPr="001A1B85" w:rsidRDefault="001A1B85" w:rsidP="001A1B85">
            <w:pPr>
              <w:spacing w:after="0" w:line="240" w:lineRule="auto"/>
              <w:ind w:left="170"/>
              <w:textAlignment w:val="baseline"/>
              <w:rPr>
                <w:rFonts w:ascii="Rockwell" w:eastAsia="Times New Roman" w:hAnsi="Rockwell" w:cs="Times New Roman"/>
                <w:color w:val="000000"/>
                <w:sz w:val="24"/>
                <w:szCs w:val="24"/>
              </w:rPr>
            </w:pPr>
          </w:p>
          <w:p w14:paraId="31D9AC2A"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r w:rsidRPr="001A1B85">
              <w:rPr>
                <w:rFonts w:ascii="Rockwell" w:eastAsia="Times New Roman" w:hAnsi="Rockwell" w:cs="Times New Roman"/>
                <w:color w:val="000000"/>
                <w:sz w:val="24"/>
                <w:szCs w:val="24"/>
              </w:rPr>
              <w:t xml:space="preserve"> Indirect…………</w:t>
            </w:r>
          </w:p>
        </w:tc>
      </w:tr>
      <w:tr w:rsidR="001A1B85" w:rsidRPr="001A1B85" w14:paraId="520A6CD3"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7256258C"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6DEB629E" w14:textId="77777777" w:rsidR="001A1B85" w:rsidRPr="001A1B85" w:rsidRDefault="001A1B85" w:rsidP="001A1B85">
            <w:pPr>
              <w:widowControl w:val="0"/>
              <w:tabs>
                <w:tab w:val="left" w:pos="924"/>
                <w:tab w:val="left" w:pos="2247"/>
                <w:tab w:val="left" w:pos="3403"/>
              </w:tabs>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spacing w:val="-2"/>
                <w:sz w:val="24"/>
                <w:szCs w:val="24"/>
              </w:rPr>
              <w:t xml:space="preserve">National </w:t>
            </w:r>
            <w:r w:rsidRPr="001A1B85">
              <w:rPr>
                <w:rFonts w:ascii="Rockwell" w:eastAsia="Times New Roman" w:hAnsi="Rockwell" w:cs="Times New Roman"/>
                <w:w w:val="95"/>
                <w:sz w:val="24"/>
                <w:szCs w:val="24"/>
              </w:rPr>
              <w:t>identity</w:t>
            </w:r>
            <w:r w:rsidRPr="001A1B85">
              <w:rPr>
                <w:rFonts w:ascii="Rockwell" w:eastAsia="Times New Roman" w:hAnsi="Rockwell" w:cs="Times New Roman"/>
                <w:spacing w:val="-2"/>
                <w:w w:val="95"/>
                <w:sz w:val="24"/>
                <w:szCs w:val="24"/>
              </w:rPr>
              <w:t xml:space="preserve"> </w:t>
            </w:r>
            <w:r w:rsidRPr="001A1B85">
              <w:rPr>
                <w:rFonts w:ascii="Rockwell" w:eastAsia="Times New Roman" w:hAnsi="Rockwell" w:cs="Times New Roman"/>
                <w:w w:val="95"/>
                <w:sz w:val="24"/>
                <w:szCs w:val="24"/>
              </w:rPr>
              <w:t>card</w:t>
            </w:r>
            <w:r w:rsidRPr="001A1B85">
              <w:rPr>
                <w:rFonts w:ascii="Rockwell" w:eastAsia="Times New Roman" w:hAnsi="Rockwell" w:cs="Times New Roman"/>
                <w:spacing w:val="-6"/>
                <w:w w:val="95"/>
                <w:sz w:val="24"/>
                <w:szCs w:val="24"/>
              </w:rPr>
              <w:t xml:space="preserve"> </w:t>
            </w:r>
            <w:r w:rsidRPr="001A1B85">
              <w:rPr>
                <w:rFonts w:ascii="Rockwell" w:eastAsia="Times New Roman" w:hAnsi="Rockwell" w:cs="Times New Roman"/>
                <w:w w:val="95"/>
                <w:sz w:val="24"/>
                <w:szCs w:val="24"/>
              </w:rPr>
              <w:t>number</w:t>
            </w:r>
            <w:r w:rsidRPr="001A1B85">
              <w:rPr>
                <w:rFonts w:ascii="Rockwell" w:eastAsia="Times New Roman" w:hAnsi="Rockwell" w:cs="Times New Roman"/>
                <w:spacing w:val="-4"/>
                <w:w w:val="95"/>
                <w:sz w:val="24"/>
                <w:szCs w:val="24"/>
              </w:rPr>
              <w:t xml:space="preserve"> </w:t>
            </w:r>
            <w:r w:rsidRPr="001A1B85">
              <w:rPr>
                <w:rFonts w:ascii="Rockwell" w:eastAsia="Times New Roman" w:hAnsi="Rockwell" w:cs="Times New Roman"/>
                <w:w w:val="95"/>
                <w:sz w:val="24"/>
                <w:szCs w:val="24"/>
              </w:rPr>
              <w:t>or</w:t>
            </w:r>
            <w:r w:rsidRPr="001A1B85">
              <w:rPr>
                <w:rFonts w:ascii="Rockwell" w:eastAsia="Times New Roman" w:hAnsi="Rockwell" w:cs="Times New Roman"/>
                <w:spacing w:val="-10"/>
                <w:w w:val="95"/>
                <w:sz w:val="24"/>
                <w:szCs w:val="24"/>
              </w:rPr>
              <w:t xml:space="preserve"> </w:t>
            </w:r>
            <w:r w:rsidRPr="001A1B85">
              <w:rPr>
                <w:rFonts w:ascii="Rockwell" w:eastAsia="Times New Roman" w:hAnsi="Rockwell" w:cs="Times New Roman"/>
                <w:w w:val="95"/>
                <w:sz w:val="24"/>
                <w:szCs w:val="24"/>
              </w:rPr>
              <w:t>Passport</w:t>
            </w:r>
            <w:r w:rsidRPr="001A1B85">
              <w:rPr>
                <w:rFonts w:ascii="Rockwell" w:eastAsia="Times New Roman" w:hAnsi="Rockwell" w:cs="Times New Roman"/>
                <w:sz w:val="24"/>
                <w:szCs w:val="24"/>
              </w:rPr>
              <w:t xml:space="preserve"> </w:t>
            </w:r>
            <w:r w:rsidRPr="001A1B85">
              <w:rPr>
                <w:rFonts w:ascii="Rockwell" w:eastAsia="Times New Roman" w:hAnsi="Rockwell" w:cs="Times New Roman"/>
                <w:spacing w:val="-2"/>
                <w:w w:val="95"/>
                <w:sz w:val="24"/>
                <w:szCs w:val="24"/>
              </w:rPr>
              <w:t>number</w:t>
            </w:r>
          </w:p>
        </w:tc>
        <w:tc>
          <w:tcPr>
            <w:tcW w:w="905" w:type="dxa"/>
            <w:tcBorders>
              <w:top w:val="single" w:sz="4" w:space="0" w:color="auto"/>
              <w:left w:val="single" w:sz="4" w:space="0" w:color="auto"/>
              <w:bottom w:val="single" w:sz="4" w:space="0" w:color="auto"/>
              <w:right w:val="single" w:sz="4" w:space="0" w:color="auto"/>
            </w:tcBorders>
          </w:tcPr>
          <w:p w14:paraId="7A3343DA"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BBEF729"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81CA834"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E6D913B"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C696311"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2C000B49"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74FDB8D6"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44A8CFF2"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w w:val="95"/>
                <w:sz w:val="24"/>
                <w:szCs w:val="24"/>
              </w:rPr>
              <w:t>Personal</w:t>
            </w:r>
            <w:r w:rsidRPr="001A1B85">
              <w:rPr>
                <w:rFonts w:ascii="Rockwell" w:eastAsia="Times New Roman" w:hAnsi="Rockwell" w:cs="Times New Roman"/>
                <w:spacing w:val="-11"/>
                <w:w w:val="95"/>
                <w:sz w:val="24"/>
                <w:szCs w:val="24"/>
              </w:rPr>
              <w:t xml:space="preserve"> </w:t>
            </w:r>
            <w:r w:rsidRPr="001A1B85">
              <w:rPr>
                <w:rFonts w:ascii="Rockwell" w:eastAsia="Times New Roman" w:hAnsi="Rockwell" w:cs="Times New Roman"/>
                <w:w w:val="95"/>
                <w:sz w:val="24"/>
                <w:szCs w:val="24"/>
              </w:rPr>
              <w:t>Identification</w:t>
            </w:r>
            <w:r w:rsidRPr="001A1B85">
              <w:rPr>
                <w:rFonts w:ascii="Rockwell" w:eastAsia="Times New Roman" w:hAnsi="Rockwell" w:cs="Times New Roman"/>
                <w:spacing w:val="-12"/>
                <w:w w:val="95"/>
                <w:sz w:val="24"/>
                <w:szCs w:val="24"/>
              </w:rPr>
              <w:t xml:space="preserve"> </w:t>
            </w:r>
            <w:r w:rsidRPr="001A1B85">
              <w:rPr>
                <w:rFonts w:ascii="Rockwell" w:eastAsia="Times New Roman" w:hAnsi="Rockwell" w:cs="Times New Roman"/>
                <w:spacing w:val="-2"/>
                <w:w w:val="95"/>
                <w:sz w:val="24"/>
                <w:szCs w:val="24"/>
              </w:rPr>
              <w:t>Number (where applicable)</w:t>
            </w:r>
          </w:p>
        </w:tc>
        <w:tc>
          <w:tcPr>
            <w:tcW w:w="905" w:type="dxa"/>
            <w:tcBorders>
              <w:top w:val="single" w:sz="4" w:space="0" w:color="auto"/>
              <w:left w:val="single" w:sz="4" w:space="0" w:color="auto"/>
              <w:bottom w:val="single" w:sz="4" w:space="0" w:color="auto"/>
              <w:right w:val="single" w:sz="4" w:space="0" w:color="auto"/>
            </w:tcBorders>
          </w:tcPr>
          <w:p w14:paraId="1B3E4777"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F485DD2"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64426F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F97BE3B"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699182"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1755D240"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18BDA7F1"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3EE099C6"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spacing w:val="-2"/>
                <w:sz w:val="24"/>
                <w:szCs w:val="24"/>
              </w:rPr>
              <w:t>Nationality</w:t>
            </w:r>
          </w:p>
        </w:tc>
        <w:tc>
          <w:tcPr>
            <w:tcW w:w="905" w:type="dxa"/>
            <w:tcBorders>
              <w:top w:val="single" w:sz="4" w:space="0" w:color="auto"/>
              <w:left w:val="single" w:sz="4" w:space="0" w:color="auto"/>
              <w:bottom w:val="single" w:sz="4" w:space="0" w:color="auto"/>
              <w:right w:val="single" w:sz="4" w:space="0" w:color="auto"/>
            </w:tcBorders>
          </w:tcPr>
          <w:p w14:paraId="497816DF"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F124FF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C92803D"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B4E5EE8"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89BAD58"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7531AF49"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526FAD74"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215E0A91"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w w:val="95"/>
                <w:sz w:val="24"/>
                <w:szCs w:val="24"/>
              </w:rPr>
              <w:t>Date</w:t>
            </w:r>
            <w:r w:rsidRPr="001A1B85">
              <w:rPr>
                <w:rFonts w:ascii="Rockwell" w:eastAsia="Times New Roman" w:hAnsi="Rockwell" w:cs="Times New Roman"/>
                <w:spacing w:val="-1"/>
                <w:w w:val="95"/>
                <w:sz w:val="24"/>
                <w:szCs w:val="24"/>
              </w:rPr>
              <w:t xml:space="preserve"> </w:t>
            </w:r>
            <w:r w:rsidRPr="001A1B85">
              <w:rPr>
                <w:rFonts w:ascii="Rockwell" w:eastAsia="Times New Roman" w:hAnsi="Rockwell" w:cs="Times New Roman"/>
                <w:w w:val="95"/>
                <w:sz w:val="24"/>
                <w:szCs w:val="24"/>
              </w:rPr>
              <w:t>of</w:t>
            </w:r>
            <w:r w:rsidRPr="001A1B85">
              <w:rPr>
                <w:rFonts w:ascii="Rockwell" w:eastAsia="Times New Roman" w:hAnsi="Rockwell" w:cs="Times New Roman"/>
                <w:spacing w:val="-3"/>
                <w:w w:val="95"/>
                <w:sz w:val="24"/>
                <w:szCs w:val="24"/>
              </w:rPr>
              <w:t xml:space="preserve"> </w:t>
            </w:r>
            <w:r w:rsidRPr="001A1B85">
              <w:rPr>
                <w:rFonts w:ascii="Rockwell" w:eastAsia="Times New Roman" w:hAnsi="Rockwell" w:cs="Times New Roman"/>
                <w:w w:val="95"/>
                <w:sz w:val="24"/>
                <w:szCs w:val="24"/>
              </w:rPr>
              <w:t>birth</w:t>
            </w:r>
            <w:r w:rsidRPr="001A1B85">
              <w:rPr>
                <w:rFonts w:ascii="Rockwell" w:eastAsia="Times New Roman" w:hAnsi="Rockwell" w:cs="Times New Roman"/>
                <w:spacing w:val="11"/>
                <w:sz w:val="24"/>
                <w:szCs w:val="24"/>
              </w:rPr>
              <w:t xml:space="preserve"> </w:t>
            </w:r>
            <w:r w:rsidRPr="001A1B85">
              <w:rPr>
                <w:rFonts w:ascii="Rockwell" w:eastAsia="Times New Roman" w:hAnsi="Rockwell" w:cs="Times New Roman"/>
                <w:i/>
                <w:spacing w:val="-2"/>
                <w:w w:val="95"/>
                <w:sz w:val="24"/>
                <w:szCs w:val="24"/>
              </w:rPr>
              <w:t>[dd/mm/yyyy]</w:t>
            </w:r>
          </w:p>
        </w:tc>
        <w:tc>
          <w:tcPr>
            <w:tcW w:w="905" w:type="dxa"/>
            <w:tcBorders>
              <w:top w:val="single" w:sz="4" w:space="0" w:color="auto"/>
              <w:left w:val="single" w:sz="4" w:space="0" w:color="auto"/>
              <w:bottom w:val="single" w:sz="4" w:space="0" w:color="auto"/>
              <w:right w:val="single" w:sz="4" w:space="0" w:color="auto"/>
            </w:tcBorders>
          </w:tcPr>
          <w:p w14:paraId="2FC824D5"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C39D626"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1D93051"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41F7C53"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6F16162"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61044A1D"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0E1E76B0"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41BBF875"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w w:val="95"/>
                <w:sz w:val="24"/>
                <w:szCs w:val="24"/>
              </w:rPr>
              <w:t>Postal</w:t>
            </w:r>
            <w:r w:rsidRPr="001A1B85">
              <w:rPr>
                <w:rFonts w:ascii="Rockwell" w:eastAsia="Times New Roman" w:hAnsi="Rockwell" w:cs="Times New Roman"/>
                <w:spacing w:val="-3"/>
                <w:w w:val="95"/>
                <w:sz w:val="24"/>
                <w:szCs w:val="24"/>
              </w:rPr>
              <w:t xml:space="preserve"> </w:t>
            </w:r>
            <w:r w:rsidRPr="001A1B85">
              <w:rPr>
                <w:rFonts w:ascii="Rockwell" w:eastAsia="Times New Roman" w:hAnsi="Rockwell" w:cs="Times New Roman"/>
                <w:spacing w:val="-2"/>
                <w:sz w:val="24"/>
                <w:szCs w:val="24"/>
              </w:rPr>
              <w:t>address</w:t>
            </w:r>
          </w:p>
        </w:tc>
        <w:tc>
          <w:tcPr>
            <w:tcW w:w="905" w:type="dxa"/>
            <w:tcBorders>
              <w:top w:val="single" w:sz="4" w:space="0" w:color="auto"/>
              <w:left w:val="single" w:sz="4" w:space="0" w:color="auto"/>
              <w:bottom w:val="single" w:sz="4" w:space="0" w:color="auto"/>
              <w:right w:val="single" w:sz="4" w:space="0" w:color="auto"/>
            </w:tcBorders>
          </w:tcPr>
          <w:p w14:paraId="63377505"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913CD2"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BD735BC"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2A3520ED"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33CDD58"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30E6A2F8"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7C9C2FDF"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0EE56916"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w w:val="90"/>
                <w:sz w:val="24"/>
                <w:szCs w:val="24"/>
              </w:rPr>
              <w:t>Residential</w:t>
            </w:r>
            <w:r w:rsidRPr="001A1B85">
              <w:rPr>
                <w:rFonts w:ascii="Rockwell" w:eastAsia="Times New Roman" w:hAnsi="Rockwell" w:cs="Times New Roman"/>
                <w:spacing w:val="38"/>
                <w:sz w:val="24"/>
                <w:szCs w:val="24"/>
              </w:rPr>
              <w:t xml:space="preserve"> </w:t>
            </w:r>
            <w:r w:rsidRPr="001A1B85">
              <w:rPr>
                <w:rFonts w:ascii="Rockwell" w:eastAsia="Times New Roman" w:hAnsi="Rockwell" w:cs="Times New Roman"/>
                <w:spacing w:val="-2"/>
                <w:sz w:val="24"/>
                <w:szCs w:val="24"/>
              </w:rPr>
              <w:t>address</w:t>
            </w:r>
          </w:p>
        </w:tc>
        <w:tc>
          <w:tcPr>
            <w:tcW w:w="905" w:type="dxa"/>
            <w:tcBorders>
              <w:top w:val="single" w:sz="4" w:space="0" w:color="auto"/>
              <w:left w:val="single" w:sz="4" w:space="0" w:color="auto"/>
              <w:bottom w:val="single" w:sz="4" w:space="0" w:color="auto"/>
              <w:right w:val="single" w:sz="4" w:space="0" w:color="auto"/>
            </w:tcBorders>
          </w:tcPr>
          <w:p w14:paraId="11FD3A33"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AAE7BC3"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2CEBB62"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5FF78CBF"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6DF55AD"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708B0437"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1B06C4C2"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6DB716F2"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spacing w:val="-2"/>
                <w:w w:val="95"/>
                <w:sz w:val="24"/>
                <w:szCs w:val="24"/>
              </w:rPr>
              <w:t>Telephone</w:t>
            </w:r>
            <w:r w:rsidRPr="001A1B85">
              <w:rPr>
                <w:rFonts w:ascii="Rockwell" w:eastAsia="Times New Roman" w:hAnsi="Rockwell" w:cs="Times New Roman"/>
                <w:spacing w:val="2"/>
                <w:sz w:val="24"/>
                <w:szCs w:val="24"/>
              </w:rPr>
              <w:t xml:space="preserve"> </w:t>
            </w:r>
            <w:r w:rsidRPr="001A1B85">
              <w:rPr>
                <w:rFonts w:ascii="Rockwell" w:eastAsia="Times New Roman" w:hAnsi="Rockwell" w:cs="Times New Roman"/>
                <w:spacing w:val="-2"/>
                <w:w w:val="95"/>
                <w:sz w:val="24"/>
                <w:szCs w:val="24"/>
              </w:rPr>
              <w:t>number</w:t>
            </w:r>
          </w:p>
        </w:tc>
        <w:tc>
          <w:tcPr>
            <w:tcW w:w="905" w:type="dxa"/>
            <w:tcBorders>
              <w:top w:val="single" w:sz="4" w:space="0" w:color="auto"/>
              <w:left w:val="single" w:sz="4" w:space="0" w:color="auto"/>
              <w:bottom w:val="single" w:sz="4" w:space="0" w:color="auto"/>
              <w:right w:val="single" w:sz="4" w:space="0" w:color="auto"/>
            </w:tcBorders>
          </w:tcPr>
          <w:p w14:paraId="23F84544"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6860538"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E82DBB5"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5D33889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D0C00E5"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46FAE975"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202DA692"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125BFACB"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w w:val="95"/>
                <w:sz w:val="24"/>
                <w:szCs w:val="24"/>
              </w:rPr>
              <w:t>Email</w:t>
            </w:r>
            <w:r w:rsidRPr="001A1B85">
              <w:rPr>
                <w:rFonts w:ascii="Rockwell" w:eastAsia="Times New Roman" w:hAnsi="Rockwell" w:cs="Times New Roman"/>
                <w:spacing w:val="-7"/>
                <w:w w:val="95"/>
                <w:sz w:val="24"/>
                <w:szCs w:val="24"/>
              </w:rPr>
              <w:t xml:space="preserve"> </w:t>
            </w:r>
            <w:r w:rsidRPr="001A1B85">
              <w:rPr>
                <w:rFonts w:ascii="Rockwell" w:eastAsia="Times New Roman" w:hAnsi="Rockwell" w:cs="Times New Roman"/>
                <w:spacing w:val="-2"/>
                <w:sz w:val="24"/>
                <w:szCs w:val="24"/>
              </w:rPr>
              <w:t>address</w:t>
            </w:r>
          </w:p>
        </w:tc>
        <w:tc>
          <w:tcPr>
            <w:tcW w:w="905" w:type="dxa"/>
            <w:tcBorders>
              <w:top w:val="single" w:sz="4" w:space="0" w:color="auto"/>
              <w:left w:val="single" w:sz="4" w:space="0" w:color="auto"/>
              <w:bottom w:val="single" w:sz="4" w:space="0" w:color="auto"/>
              <w:right w:val="single" w:sz="4" w:space="0" w:color="auto"/>
            </w:tcBorders>
          </w:tcPr>
          <w:p w14:paraId="6DB109B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BCEDF1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A5149F4"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6B8ECBE3"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030B0C9"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21B4052B"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22DB1090"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49171CBC"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i/>
                <w:sz w:val="24"/>
                <w:szCs w:val="24"/>
              </w:rPr>
            </w:pPr>
            <w:r w:rsidRPr="001A1B85">
              <w:rPr>
                <w:rFonts w:ascii="Rockwell" w:eastAsia="Times New Roman" w:hAnsi="Rockwell" w:cs="Times New Roman"/>
                <w:w w:val="95"/>
                <w:sz w:val="24"/>
                <w:szCs w:val="24"/>
              </w:rPr>
              <w:t>Occupation</w:t>
            </w:r>
            <w:r w:rsidRPr="001A1B85">
              <w:rPr>
                <w:rFonts w:ascii="Rockwell" w:eastAsia="Times New Roman" w:hAnsi="Rockwell" w:cs="Times New Roman"/>
                <w:spacing w:val="-1"/>
                <w:w w:val="95"/>
                <w:sz w:val="24"/>
                <w:szCs w:val="24"/>
              </w:rPr>
              <w:t xml:space="preserve"> </w:t>
            </w:r>
            <w:r w:rsidRPr="001A1B85">
              <w:rPr>
                <w:rFonts w:ascii="Rockwell" w:eastAsia="Times New Roman" w:hAnsi="Rockwell" w:cs="Times New Roman"/>
                <w:w w:val="95"/>
                <w:sz w:val="24"/>
                <w:szCs w:val="24"/>
              </w:rPr>
              <w:t>or</w:t>
            </w:r>
            <w:r w:rsidRPr="001A1B85">
              <w:rPr>
                <w:rFonts w:ascii="Rockwell" w:eastAsia="Times New Roman" w:hAnsi="Rockwell" w:cs="Times New Roman"/>
                <w:spacing w:val="-12"/>
                <w:w w:val="95"/>
                <w:sz w:val="24"/>
                <w:szCs w:val="24"/>
              </w:rPr>
              <w:t xml:space="preserve"> </w:t>
            </w:r>
            <w:r w:rsidRPr="001A1B85">
              <w:rPr>
                <w:rFonts w:ascii="Rockwell" w:eastAsia="Times New Roman" w:hAnsi="Rockwell" w:cs="Times New Roman"/>
                <w:spacing w:val="-2"/>
                <w:w w:val="95"/>
                <w:sz w:val="24"/>
                <w:szCs w:val="24"/>
              </w:rPr>
              <w:t>profession</w:t>
            </w:r>
          </w:p>
        </w:tc>
        <w:tc>
          <w:tcPr>
            <w:tcW w:w="905" w:type="dxa"/>
            <w:tcBorders>
              <w:top w:val="single" w:sz="4" w:space="0" w:color="auto"/>
              <w:left w:val="single" w:sz="4" w:space="0" w:color="auto"/>
              <w:bottom w:val="single" w:sz="4" w:space="0" w:color="auto"/>
              <w:right w:val="single" w:sz="4" w:space="0" w:color="auto"/>
            </w:tcBorders>
          </w:tcPr>
          <w:p w14:paraId="16B62986"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563A942"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B612FEE"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1A7886F8"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CDE92D7"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64D0691E" w14:textId="77777777" w:rsidTr="001A1B85">
        <w:trPr>
          <w:trHeight w:val="20"/>
        </w:trPr>
        <w:tc>
          <w:tcPr>
            <w:tcW w:w="9895" w:type="dxa"/>
            <w:gridSpan w:val="7"/>
            <w:tcBorders>
              <w:top w:val="single" w:sz="4" w:space="0" w:color="auto"/>
              <w:left w:val="single" w:sz="4" w:space="0" w:color="auto"/>
              <w:bottom w:val="single" w:sz="4" w:space="0" w:color="auto"/>
              <w:right w:val="single" w:sz="4" w:space="0" w:color="auto"/>
            </w:tcBorders>
            <w:shd w:val="clear" w:color="auto" w:fill="D9D9D9"/>
          </w:tcPr>
          <w:p w14:paraId="12370BE7"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r>
      <w:tr w:rsidR="001A1B85" w:rsidRPr="001A1B85" w14:paraId="7EF76B77" w14:textId="77777777" w:rsidTr="00561DEC">
        <w:trPr>
          <w:trHeight w:val="3559"/>
        </w:trPr>
        <w:tc>
          <w:tcPr>
            <w:tcW w:w="450" w:type="dxa"/>
            <w:vMerge w:val="restart"/>
            <w:tcBorders>
              <w:top w:val="single" w:sz="4" w:space="0" w:color="auto"/>
              <w:left w:val="single" w:sz="4" w:space="0" w:color="auto"/>
              <w:bottom w:val="single" w:sz="4" w:space="0" w:color="auto"/>
              <w:right w:val="single" w:sz="4" w:space="0" w:color="auto"/>
            </w:tcBorders>
            <w:hideMark/>
          </w:tcPr>
          <w:p w14:paraId="2A5D99B0"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r w:rsidRPr="001A1B85">
              <w:rPr>
                <w:rFonts w:ascii="Rockwell" w:eastAsia="Times New Roman" w:hAnsi="Rockwell" w:cs="Times New Roman"/>
                <w:b/>
                <w:sz w:val="24"/>
                <w:szCs w:val="24"/>
              </w:rPr>
              <w:t>2.</w:t>
            </w:r>
          </w:p>
        </w:tc>
        <w:tc>
          <w:tcPr>
            <w:tcW w:w="2335" w:type="dxa"/>
            <w:tcBorders>
              <w:top w:val="single" w:sz="4" w:space="0" w:color="auto"/>
              <w:left w:val="single" w:sz="4" w:space="0" w:color="auto"/>
              <w:bottom w:val="single" w:sz="4" w:space="0" w:color="auto"/>
              <w:right w:val="single" w:sz="4" w:space="0" w:color="auto"/>
            </w:tcBorders>
            <w:hideMark/>
          </w:tcPr>
          <w:p w14:paraId="63DDBD17"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w w:val="95"/>
                <w:sz w:val="24"/>
                <w:szCs w:val="24"/>
              </w:rPr>
              <w:t>Full</w:t>
            </w:r>
            <w:r w:rsidRPr="001A1B85">
              <w:rPr>
                <w:rFonts w:ascii="Rockwell" w:eastAsia="Times New Roman" w:hAnsi="Rockwell" w:cs="Times New Roman"/>
                <w:spacing w:val="-5"/>
                <w:w w:val="95"/>
                <w:sz w:val="24"/>
                <w:szCs w:val="24"/>
              </w:rPr>
              <w:t xml:space="preserve"> </w:t>
            </w:r>
            <w:r w:rsidRPr="001A1B85">
              <w:rPr>
                <w:rFonts w:ascii="Rockwell" w:eastAsia="Times New Roman" w:hAnsi="Rockwell" w:cs="Times New Roman"/>
                <w:spacing w:val="-4"/>
                <w:sz w:val="24"/>
                <w:szCs w:val="24"/>
              </w:rPr>
              <w:t>Name</w:t>
            </w:r>
          </w:p>
        </w:tc>
        <w:tc>
          <w:tcPr>
            <w:tcW w:w="905" w:type="dxa"/>
            <w:tcBorders>
              <w:top w:val="single" w:sz="4" w:space="0" w:color="auto"/>
              <w:left w:val="single" w:sz="4" w:space="0" w:color="auto"/>
              <w:bottom w:val="single" w:sz="4" w:space="0" w:color="auto"/>
              <w:right w:val="single" w:sz="4" w:space="0" w:color="auto"/>
            </w:tcBorders>
          </w:tcPr>
          <w:p w14:paraId="4CAC187C"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013433ED"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r w:rsidRPr="001A1B85">
              <w:rPr>
                <w:rFonts w:ascii="Rockwell" w:eastAsia="Times New Roman" w:hAnsi="Rockwell" w:cs="Times New Roman"/>
                <w:spacing w:val="-2"/>
                <w:sz w:val="24"/>
                <w:szCs w:val="24"/>
              </w:rPr>
              <w:t>Directly-----------</w:t>
            </w:r>
            <w:r w:rsidRPr="001A1B85">
              <w:rPr>
                <w:rFonts w:ascii="Rockwell" w:eastAsia="Times New Roman" w:hAnsi="Rockwell" w:cs="Times New Roman"/>
                <w:sz w:val="24"/>
                <w:szCs w:val="24"/>
              </w:rPr>
              <w:tab/>
              <w:t>%</w:t>
            </w:r>
            <w:r w:rsidRPr="001A1B85">
              <w:rPr>
                <w:rFonts w:ascii="Rockwell" w:eastAsia="Times New Roman" w:hAnsi="Rockwell" w:cs="Times New Roman"/>
                <w:spacing w:val="-5"/>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2"/>
                <w:sz w:val="24"/>
                <w:szCs w:val="24"/>
              </w:rPr>
              <w:t xml:space="preserve"> shares </w:t>
            </w:r>
          </w:p>
          <w:p w14:paraId="4AB8CDA2"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p>
          <w:p w14:paraId="2EB5A515"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p>
          <w:p w14:paraId="098AE4C8"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r w:rsidRPr="001A1B85">
              <w:rPr>
                <w:rFonts w:ascii="Rockwell" w:eastAsia="Times New Roman" w:hAnsi="Rockwell" w:cs="Times New Roman"/>
                <w:spacing w:val="-2"/>
                <w:sz w:val="24"/>
                <w:szCs w:val="24"/>
              </w:rPr>
              <w:t>Indirectly----------</w:t>
            </w:r>
            <w:r w:rsidRPr="001A1B85">
              <w:rPr>
                <w:rFonts w:ascii="Rockwell" w:eastAsia="Times New Roman" w:hAnsi="Rockwell" w:cs="Times New Roman"/>
                <w:sz w:val="24"/>
                <w:szCs w:val="24"/>
              </w:rPr>
              <w:tab/>
              <w:t>%</w:t>
            </w:r>
            <w:r w:rsidRPr="001A1B85">
              <w:rPr>
                <w:rFonts w:ascii="Rockwell" w:eastAsia="Times New Roman" w:hAnsi="Rockwell" w:cs="Times New Roman"/>
                <w:spacing w:val="-5"/>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2"/>
                <w:sz w:val="24"/>
                <w:szCs w:val="24"/>
              </w:rPr>
              <w:t xml:space="preserve"> shares</w:t>
            </w:r>
          </w:p>
        </w:tc>
        <w:tc>
          <w:tcPr>
            <w:tcW w:w="1620" w:type="dxa"/>
            <w:vMerge w:val="restart"/>
            <w:tcBorders>
              <w:top w:val="single" w:sz="4" w:space="0" w:color="auto"/>
              <w:left w:val="single" w:sz="4" w:space="0" w:color="auto"/>
              <w:bottom w:val="single" w:sz="4" w:space="0" w:color="auto"/>
              <w:right w:val="single" w:sz="4" w:space="0" w:color="auto"/>
            </w:tcBorders>
          </w:tcPr>
          <w:p w14:paraId="30779171"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r w:rsidRPr="001A1B85">
              <w:rPr>
                <w:rFonts w:ascii="Rockwell" w:eastAsia="Times New Roman" w:hAnsi="Rockwell" w:cs="Times New Roman"/>
                <w:spacing w:val="-2"/>
                <w:sz w:val="24"/>
                <w:szCs w:val="24"/>
              </w:rPr>
              <w:t>Directly</w:t>
            </w:r>
            <w:r w:rsidRPr="001A1B85">
              <w:rPr>
                <w:rFonts w:ascii="Rockwell" w:eastAsia="Times New Roman" w:hAnsi="Rockwell" w:cs="Times New Roman"/>
                <w:sz w:val="24"/>
                <w:szCs w:val="24"/>
              </w:rPr>
              <w:t>…………….%</w:t>
            </w:r>
            <w:r w:rsidRPr="001A1B85">
              <w:rPr>
                <w:rFonts w:ascii="Rockwell" w:eastAsia="Times New Roman" w:hAnsi="Rockwell" w:cs="Times New Roman"/>
                <w:spacing w:val="-13"/>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13"/>
                <w:sz w:val="24"/>
                <w:szCs w:val="24"/>
              </w:rPr>
              <w:t xml:space="preserve"> </w:t>
            </w:r>
            <w:r w:rsidRPr="001A1B85">
              <w:rPr>
                <w:rFonts w:ascii="Rockwell" w:eastAsia="Times New Roman" w:hAnsi="Rockwell" w:cs="Times New Roman"/>
                <w:sz w:val="24"/>
                <w:szCs w:val="24"/>
              </w:rPr>
              <w:t>voting</w:t>
            </w:r>
            <w:r w:rsidRPr="001A1B85">
              <w:rPr>
                <w:rFonts w:ascii="Rockwell" w:eastAsia="Times New Roman" w:hAnsi="Rockwell" w:cs="Times New Roman"/>
                <w:spacing w:val="-7"/>
                <w:sz w:val="24"/>
                <w:szCs w:val="24"/>
              </w:rPr>
              <w:t xml:space="preserve"> </w:t>
            </w:r>
            <w:r w:rsidRPr="001A1B85">
              <w:rPr>
                <w:rFonts w:ascii="Rockwell" w:eastAsia="Times New Roman" w:hAnsi="Rockwell" w:cs="Times New Roman"/>
                <w:spacing w:val="-2"/>
                <w:sz w:val="24"/>
                <w:szCs w:val="24"/>
              </w:rPr>
              <w:t>rights</w:t>
            </w:r>
          </w:p>
          <w:p w14:paraId="76136C25"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pacing w:val="-2"/>
                <w:sz w:val="24"/>
                <w:szCs w:val="24"/>
              </w:rPr>
            </w:pPr>
          </w:p>
          <w:p w14:paraId="6228CE50"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r w:rsidRPr="001A1B85">
              <w:rPr>
                <w:rFonts w:ascii="Rockwell" w:eastAsia="Times New Roman" w:hAnsi="Rockwell" w:cs="Times New Roman"/>
                <w:spacing w:val="-2"/>
                <w:sz w:val="24"/>
                <w:szCs w:val="24"/>
              </w:rPr>
              <w:t>Indirectly----------</w:t>
            </w:r>
            <w:r w:rsidRPr="001A1B85">
              <w:rPr>
                <w:rFonts w:ascii="Rockwell" w:eastAsia="Times New Roman" w:hAnsi="Rockwell" w:cs="Times New Roman"/>
                <w:sz w:val="24"/>
                <w:szCs w:val="24"/>
              </w:rPr>
              <w:t>%</w:t>
            </w:r>
            <w:r w:rsidRPr="001A1B85">
              <w:rPr>
                <w:rFonts w:ascii="Rockwell" w:eastAsia="Times New Roman" w:hAnsi="Rockwell" w:cs="Times New Roman"/>
                <w:spacing w:val="-13"/>
                <w:sz w:val="24"/>
                <w:szCs w:val="24"/>
              </w:rPr>
              <w:t xml:space="preserve"> </w:t>
            </w:r>
            <w:r w:rsidRPr="001A1B85">
              <w:rPr>
                <w:rFonts w:ascii="Rockwell" w:eastAsia="Times New Roman" w:hAnsi="Rockwell" w:cs="Times New Roman"/>
                <w:sz w:val="24"/>
                <w:szCs w:val="24"/>
              </w:rPr>
              <w:t>of</w:t>
            </w:r>
            <w:r w:rsidRPr="001A1B85">
              <w:rPr>
                <w:rFonts w:ascii="Rockwell" w:eastAsia="Times New Roman" w:hAnsi="Rockwell" w:cs="Times New Roman"/>
                <w:spacing w:val="-9"/>
                <w:sz w:val="24"/>
                <w:szCs w:val="24"/>
              </w:rPr>
              <w:t xml:space="preserve"> </w:t>
            </w:r>
            <w:r w:rsidRPr="001A1B85">
              <w:rPr>
                <w:rFonts w:ascii="Rockwell" w:eastAsia="Times New Roman" w:hAnsi="Rockwell" w:cs="Times New Roman"/>
                <w:sz w:val="24"/>
                <w:szCs w:val="24"/>
              </w:rPr>
              <w:t>voting</w:t>
            </w:r>
            <w:r w:rsidRPr="001A1B85">
              <w:rPr>
                <w:rFonts w:ascii="Rockwell" w:eastAsia="Times New Roman" w:hAnsi="Rockwell" w:cs="Times New Roman"/>
                <w:spacing w:val="-6"/>
                <w:sz w:val="24"/>
                <w:szCs w:val="24"/>
              </w:rPr>
              <w:t xml:space="preserve"> </w:t>
            </w:r>
            <w:r w:rsidRPr="001A1B85">
              <w:rPr>
                <w:rFonts w:ascii="Rockwell" w:eastAsia="Times New Roman" w:hAnsi="Rockwell" w:cs="Times New Roman"/>
                <w:spacing w:val="-2"/>
                <w:sz w:val="24"/>
                <w:szCs w:val="24"/>
              </w:rPr>
              <w:t>rights</w:t>
            </w:r>
          </w:p>
        </w:tc>
        <w:tc>
          <w:tcPr>
            <w:tcW w:w="1885" w:type="dxa"/>
            <w:vMerge w:val="restart"/>
            <w:tcBorders>
              <w:top w:val="single" w:sz="4" w:space="0" w:color="auto"/>
              <w:left w:val="single" w:sz="4" w:space="0" w:color="auto"/>
              <w:bottom w:val="single" w:sz="4" w:space="0" w:color="auto"/>
              <w:right w:val="single" w:sz="4" w:space="0" w:color="auto"/>
            </w:tcBorders>
          </w:tcPr>
          <w:p w14:paraId="527FAB1A" w14:textId="77777777" w:rsidR="001A1B85" w:rsidRPr="001A1B85" w:rsidRDefault="001A1B85" w:rsidP="001A1B85">
            <w:pPr>
              <w:numPr>
                <w:ilvl w:val="0"/>
                <w:numId w:val="171"/>
              </w:numPr>
              <w:spacing w:after="0" w:line="240" w:lineRule="auto"/>
              <w:ind w:left="170" w:hanging="18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Having the right to appoint a majority of the board of the directors or an equivalent governing body of the Tenderer: Yes -----No----</w:t>
            </w:r>
          </w:p>
          <w:p w14:paraId="06D3EEB3" w14:textId="77777777" w:rsidR="001A1B85" w:rsidRPr="001A1B85" w:rsidRDefault="001A1B85" w:rsidP="001A1B85">
            <w:pPr>
              <w:numPr>
                <w:ilvl w:val="0"/>
                <w:numId w:val="171"/>
              </w:numPr>
              <w:spacing w:after="0" w:line="240" w:lineRule="auto"/>
              <w:ind w:left="170" w:hanging="18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Is this right held directly or indirectly?:</w:t>
            </w:r>
          </w:p>
          <w:p w14:paraId="0B78EBDF"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p>
          <w:p w14:paraId="38FD8F3F"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 xml:space="preserve"> Direct………………… </w:t>
            </w:r>
          </w:p>
          <w:p w14:paraId="726D376E"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p>
          <w:p w14:paraId="62F4651B" w14:textId="77777777" w:rsidR="001A1B85" w:rsidRPr="001A1B85" w:rsidRDefault="001A1B85" w:rsidP="001A1B85">
            <w:pPr>
              <w:spacing w:after="0" w:line="240" w:lineRule="auto"/>
              <w:ind w:left="170"/>
              <w:jc w:val="both"/>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 xml:space="preserve"> Indirect………………...</w:t>
            </w:r>
          </w:p>
          <w:p w14:paraId="54D7973F"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440" w:type="dxa"/>
            <w:vMerge w:val="restart"/>
            <w:tcBorders>
              <w:top w:val="single" w:sz="4" w:space="0" w:color="auto"/>
              <w:left w:val="single" w:sz="4" w:space="0" w:color="auto"/>
              <w:bottom w:val="single" w:sz="4" w:space="0" w:color="auto"/>
              <w:right w:val="single" w:sz="4" w:space="0" w:color="auto"/>
            </w:tcBorders>
          </w:tcPr>
          <w:p w14:paraId="6DD22EF0" w14:textId="77777777" w:rsidR="001A1B85" w:rsidRPr="001A1B85" w:rsidRDefault="001A1B85" w:rsidP="001A1B85">
            <w:pPr>
              <w:numPr>
                <w:ilvl w:val="0"/>
                <w:numId w:val="172"/>
              </w:numPr>
              <w:spacing w:after="0" w:line="240" w:lineRule="auto"/>
              <w:ind w:left="170" w:hanging="180"/>
              <w:textAlignment w:val="baseline"/>
              <w:rPr>
                <w:rFonts w:ascii="Rockwell" w:eastAsia="Times New Roman" w:hAnsi="Rockwell" w:cs="Times New Roman"/>
                <w:color w:val="000000"/>
                <w:sz w:val="24"/>
                <w:szCs w:val="24"/>
              </w:rPr>
            </w:pPr>
            <w:r w:rsidRPr="001A1B85">
              <w:rPr>
                <w:rFonts w:ascii="Rockwell" w:eastAsia="Times New Roman" w:hAnsi="Rockwell" w:cs="Times New Roman"/>
                <w:spacing w:val="-2"/>
                <w:sz w:val="24"/>
                <w:szCs w:val="24"/>
              </w:rPr>
              <w:t>Exercises</w:t>
            </w:r>
            <w:r w:rsidRPr="001A1B85">
              <w:rPr>
                <w:rFonts w:ascii="Rockwell" w:eastAsia="Times New Roman" w:hAnsi="Rockwell" w:cs="Times New Roman"/>
                <w:sz w:val="24"/>
                <w:szCs w:val="24"/>
              </w:rPr>
              <w:t xml:space="preserve"> </w:t>
            </w:r>
            <w:r w:rsidRPr="001A1B85">
              <w:rPr>
                <w:rFonts w:ascii="Rockwell" w:eastAsia="Times New Roman" w:hAnsi="Rockwell" w:cs="Times New Roman"/>
                <w:spacing w:val="-2"/>
                <w:sz w:val="24"/>
                <w:szCs w:val="24"/>
              </w:rPr>
              <w:t>significant</w:t>
            </w:r>
            <w:r w:rsidRPr="001A1B85">
              <w:rPr>
                <w:rFonts w:ascii="Rockwell" w:eastAsia="Times New Roman" w:hAnsi="Rockwell" w:cs="Times New Roman"/>
                <w:sz w:val="24"/>
                <w:szCs w:val="24"/>
              </w:rPr>
              <w:t xml:space="preserve"> </w:t>
            </w:r>
            <w:r w:rsidRPr="001A1B85">
              <w:rPr>
                <w:rFonts w:ascii="Rockwell" w:eastAsia="Times New Roman" w:hAnsi="Rockwell" w:cs="Times New Roman"/>
                <w:spacing w:val="-2"/>
                <w:sz w:val="24"/>
                <w:szCs w:val="24"/>
              </w:rPr>
              <w:t xml:space="preserve">influence </w:t>
            </w:r>
            <w:r w:rsidRPr="001A1B85">
              <w:rPr>
                <w:rFonts w:ascii="Rockwell" w:eastAsia="Times New Roman" w:hAnsi="Rockwell" w:cs="Times New Roman"/>
                <w:spacing w:val="-8"/>
                <w:sz w:val="24"/>
                <w:szCs w:val="24"/>
              </w:rPr>
              <w:t xml:space="preserve">or </w:t>
            </w:r>
            <w:r w:rsidRPr="001A1B85">
              <w:rPr>
                <w:rFonts w:ascii="Rockwell" w:eastAsia="Times New Roman" w:hAnsi="Rockwell" w:cs="Times New Roman"/>
                <w:sz w:val="24"/>
                <w:szCs w:val="24"/>
              </w:rPr>
              <w:t>control over the</w:t>
            </w:r>
            <w:r w:rsidRPr="001A1B85">
              <w:rPr>
                <w:rFonts w:ascii="Rockwell" w:eastAsia="Times New Roman" w:hAnsi="Rockwell" w:cs="Times New Roman"/>
                <w:spacing w:val="-5"/>
                <w:sz w:val="24"/>
                <w:szCs w:val="24"/>
              </w:rPr>
              <w:t xml:space="preserve"> Company </w:t>
            </w:r>
            <w:r w:rsidRPr="001A1B85">
              <w:rPr>
                <w:rFonts w:ascii="Rockwell" w:eastAsia="Times New Roman" w:hAnsi="Rockwell" w:cs="Times New Roman"/>
                <w:color w:val="000000"/>
                <w:sz w:val="24"/>
                <w:szCs w:val="24"/>
              </w:rPr>
              <w:t>body of the</w:t>
            </w:r>
            <w:r w:rsidRPr="001A1B85">
              <w:rPr>
                <w:rFonts w:ascii="Rockwell" w:eastAsia="Times New Roman" w:hAnsi="Rockwell" w:cs="Times New Roman"/>
                <w:spacing w:val="-5"/>
                <w:sz w:val="24"/>
                <w:szCs w:val="24"/>
              </w:rPr>
              <w:t xml:space="preserve"> Company (tenderer</w:t>
            </w:r>
            <w:r w:rsidRPr="001A1B85">
              <w:rPr>
                <w:rFonts w:ascii="Rockwell" w:eastAsia="Times New Roman" w:hAnsi="Rockwell" w:cs="Times New Roman"/>
                <w:b/>
                <w:spacing w:val="-5"/>
                <w:sz w:val="24"/>
                <w:szCs w:val="24"/>
              </w:rPr>
              <w:t>)</w:t>
            </w:r>
            <w:r w:rsidRPr="001A1B85">
              <w:rPr>
                <w:rFonts w:ascii="Rockwell" w:eastAsia="Times New Roman" w:hAnsi="Rockwell" w:cs="Times New Roman"/>
                <w:color w:val="000000"/>
                <w:sz w:val="24"/>
                <w:szCs w:val="24"/>
              </w:rPr>
              <w:t xml:space="preserve"> </w:t>
            </w:r>
          </w:p>
          <w:p w14:paraId="335FB256" w14:textId="77777777" w:rsidR="001A1B85" w:rsidRPr="001A1B85" w:rsidRDefault="001A1B85" w:rsidP="001A1B85">
            <w:pPr>
              <w:spacing w:after="0" w:line="240" w:lineRule="auto"/>
              <w:ind w:left="90"/>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 xml:space="preserve"> Yes -----No----</w:t>
            </w:r>
          </w:p>
          <w:p w14:paraId="79495E89" w14:textId="77777777" w:rsidR="001A1B85" w:rsidRPr="001A1B85" w:rsidRDefault="001A1B85" w:rsidP="001A1B85">
            <w:pPr>
              <w:spacing w:after="0" w:line="240" w:lineRule="auto"/>
              <w:ind w:left="90"/>
              <w:textAlignment w:val="baseline"/>
              <w:rPr>
                <w:rFonts w:ascii="Rockwell" w:eastAsia="Times New Roman" w:hAnsi="Rockwell" w:cs="Times New Roman"/>
                <w:color w:val="000000"/>
                <w:sz w:val="24"/>
                <w:szCs w:val="24"/>
              </w:rPr>
            </w:pPr>
          </w:p>
          <w:p w14:paraId="0EBCB10C" w14:textId="77777777" w:rsidR="001A1B85" w:rsidRPr="001A1B85" w:rsidRDefault="001A1B85" w:rsidP="001A1B85">
            <w:pPr>
              <w:numPr>
                <w:ilvl w:val="0"/>
                <w:numId w:val="172"/>
              </w:numPr>
              <w:spacing w:after="0" w:line="240" w:lineRule="auto"/>
              <w:ind w:left="170" w:hanging="180"/>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Is this influence or control exercised directly or indirectly?</w:t>
            </w:r>
          </w:p>
          <w:p w14:paraId="77E0D5D3" w14:textId="77777777" w:rsidR="001A1B85" w:rsidRPr="001A1B85" w:rsidRDefault="001A1B85" w:rsidP="001A1B85">
            <w:pPr>
              <w:spacing w:after="0" w:line="240" w:lineRule="auto"/>
              <w:ind w:left="170"/>
              <w:textAlignment w:val="baseline"/>
              <w:rPr>
                <w:rFonts w:ascii="Rockwell" w:eastAsia="Times New Roman" w:hAnsi="Rockwell" w:cs="Times New Roman"/>
                <w:color w:val="000000"/>
                <w:sz w:val="24"/>
                <w:szCs w:val="24"/>
              </w:rPr>
            </w:pPr>
          </w:p>
          <w:p w14:paraId="0777EFE6" w14:textId="77777777" w:rsidR="001A1B85" w:rsidRPr="001A1B85" w:rsidRDefault="001A1B85" w:rsidP="001A1B85">
            <w:pPr>
              <w:spacing w:after="0" w:line="240" w:lineRule="auto"/>
              <w:textAlignment w:val="baseline"/>
              <w:rPr>
                <w:rFonts w:ascii="Rockwell" w:eastAsia="Times New Roman" w:hAnsi="Rockwell" w:cs="Times New Roman"/>
                <w:color w:val="000000"/>
                <w:sz w:val="24"/>
                <w:szCs w:val="24"/>
              </w:rPr>
            </w:pPr>
            <w:r w:rsidRPr="001A1B85">
              <w:rPr>
                <w:rFonts w:ascii="Rockwell" w:eastAsia="Times New Roman" w:hAnsi="Rockwell" w:cs="Times New Roman"/>
                <w:color w:val="000000"/>
                <w:sz w:val="24"/>
                <w:szCs w:val="24"/>
              </w:rPr>
              <w:t>Direct…………..</w:t>
            </w:r>
          </w:p>
          <w:p w14:paraId="1F3B01EE" w14:textId="77777777" w:rsidR="001A1B85" w:rsidRPr="001A1B85" w:rsidRDefault="001A1B85" w:rsidP="001A1B85">
            <w:pPr>
              <w:spacing w:after="0" w:line="240" w:lineRule="auto"/>
              <w:ind w:left="170"/>
              <w:textAlignment w:val="baseline"/>
              <w:rPr>
                <w:rFonts w:ascii="Rockwell" w:eastAsia="Times New Roman" w:hAnsi="Rockwell" w:cs="Times New Roman"/>
                <w:color w:val="000000"/>
                <w:sz w:val="24"/>
                <w:szCs w:val="24"/>
              </w:rPr>
            </w:pPr>
          </w:p>
          <w:p w14:paraId="35C5C3DB"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r w:rsidRPr="001A1B85">
              <w:rPr>
                <w:rFonts w:ascii="Rockwell" w:eastAsia="Times New Roman" w:hAnsi="Rockwell" w:cs="Times New Roman"/>
                <w:color w:val="000000"/>
                <w:sz w:val="24"/>
                <w:szCs w:val="24"/>
              </w:rPr>
              <w:t xml:space="preserve"> Indirect…………</w:t>
            </w:r>
          </w:p>
        </w:tc>
      </w:tr>
      <w:tr w:rsidR="001A1B85" w:rsidRPr="001A1B85" w14:paraId="7EDD47E5"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74E2BC4C"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395EAA6B" w14:textId="77777777" w:rsidR="001A1B85" w:rsidRPr="001A1B85" w:rsidRDefault="001A1B85" w:rsidP="001A1B85">
            <w:pPr>
              <w:widowControl w:val="0"/>
              <w:tabs>
                <w:tab w:val="left" w:pos="924"/>
                <w:tab w:val="left" w:pos="2247"/>
                <w:tab w:val="left" w:pos="3403"/>
              </w:tabs>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spacing w:val="-2"/>
                <w:sz w:val="24"/>
                <w:szCs w:val="24"/>
              </w:rPr>
              <w:t xml:space="preserve">National </w:t>
            </w:r>
            <w:r w:rsidRPr="001A1B85">
              <w:rPr>
                <w:rFonts w:ascii="Rockwell" w:eastAsia="Times New Roman" w:hAnsi="Rockwell" w:cs="Times New Roman"/>
                <w:w w:val="95"/>
                <w:sz w:val="24"/>
                <w:szCs w:val="24"/>
              </w:rPr>
              <w:t>identity</w:t>
            </w:r>
            <w:r w:rsidRPr="001A1B85">
              <w:rPr>
                <w:rFonts w:ascii="Rockwell" w:eastAsia="Times New Roman" w:hAnsi="Rockwell" w:cs="Times New Roman"/>
                <w:spacing w:val="-2"/>
                <w:w w:val="95"/>
                <w:sz w:val="24"/>
                <w:szCs w:val="24"/>
              </w:rPr>
              <w:t xml:space="preserve"> </w:t>
            </w:r>
            <w:r w:rsidRPr="001A1B85">
              <w:rPr>
                <w:rFonts w:ascii="Rockwell" w:eastAsia="Times New Roman" w:hAnsi="Rockwell" w:cs="Times New Roman"/>
                <w:w w:val="95"/>
                <w:sz w:val="24"/>
                <w:szCs w:val="24"/>
              </w:rPr>
              <w:t>card</w:t>
            </w:r>
            <w:r w:rsidRPr="001A1B85">
              <w:rPr>
                <w:rFonts w:ascii="Rockwell" w:eastAsia="Times New Roman" w:hAnsi="Rockwell" w:cs="Times New Roman"/>
                <w:spacing w:val="-6"/>
                <w:w w:val="95"/>
                <w:sz w:val="24"/>
                <w:szCs w:val="24"/>
              </w:rPr>
              <w:t xml:space="preserve"> </w:t>
            </w:r>
            <w:r w:rsidRPr="001A1B85">
              <w:rPr>
                <w:rFonts w:ascii="Rockwell" w:eastAsia="Times New Roman" w:hAnsi="Rockwell" w:cs="Times New Roman"/>
                <w:w w:val="95"/>
                <w:sz w:val="24"/>
                <w:szCs w:val="24"/>
              </w:rPr>
              <w:t>number</w:t>
            </w:r>
            <w:r w:rsidRPr="001A1B85">
              <w:rPr>
                <w:rFonts w:ascii="Rockwell" w:eastAsia="Times New Roman" w:hAnsi="Rockwell" w:cs="Times New Roman"/>
                <w:spacing w:val="-4"/>
                <w:w w:val="95"/>
                <w:sz w:val="24"/>
                <w:szCs w:val="24"/>
              </w:rPr>
              <w:t xml:space="preserve"> </w:t>
            </w:r>
            <w:r w:rsidRPr="001A1B85">
              <w:rPr>
                <w:rFonts w:ascii="Rockwell" w:eastAsia="Times New Roman" w:hAnsi="Rockwell" w:cs="Times New Roman"/>
                <w:w w:val="95"/>
                <w:sz w:val="24"/>
                <w:szCs w:val="24"/>
              </w:rPr>
              <w:t>or</w:t>
            </w:r>
            <w:r w:rsidRPr="001A1B85">
              <w:rPr>
                <w:rFonts w:ascii="Rockwell" w:eastAsia="Times New Roman" w:hAnsi="Rockwell" w:cs="Times New Roman"/>
                <w:spacing w:val="-10"/>
                <w:w w:val="95"/>
                <w:sz w:val="24"/>
                <w:szCs w:val="24"/>
              </w:rPr>
              <w:t xml:space="preserve"> </w:t>
            </w:r>
            <w:r w:rsidRPr="001A1B85">
              <w:rPr>
                <w:rFonts w:ascii="Rockwell" w:eastAsia="Times New Roman" w:hAnsi="Rockwell" w:cs="Times New Roman"/>
                <w:w w:val="95"/>
                <w:sz w:val="24"/>
                <w:szCs w:val="24"/>
              </w:rPr>
              <w:t>Passport</w:t>
            </w:r>
            <w:r w:rsidRPr="001A1B85">
              <w:rPr>
                <w:rFonts w:ascii="Rockwell" w:eastAsia="Times New Roman" w:hAnsi="Rockwell" w:cs="Times New Roman"/>
                <w:sz w:val="24"/>
                <w:szCs w:val="24"/>
              </w:rPr>
              <w:t xml:space="preserve"> </w:t>
            </w:r>
            <w:r w:rsidRPr="001A1B85">
              <w:rPr>
                <w:rFonts w:ascii="Rockwell" w:eastAsia="Times New Roman" w:hAnsi="Rockwell" w:cs="Times New Roman"/>
                <w:spacing w:val="-2"/>
                <w:w w:val="95"/>
                <w:sz w:val="24"/>
                <w:szCs w:val="24"/>
              </w:rPr>
              <w:t>number</w:t>
            </w:r>
          </w:p>
        </w:tc>
        <w:tc>
          <w:tcPr>
            <w:tcW w:w="905" w:type="dxa"/>
            <w:tcBorders>
              <w:top w:val="single" w:sz="4" w:space="0" w:color="auto"/>
              <w:left w:val="single" w:sz="4" w:space="0" w:color="auto"/>
              <w:bottom w:val="single" w:sz="4" w:space="0" w:color="auto"/>
              <w:right w:val="single" w:sz="4" w:space="0" w:color="auto"/>
            </w:tcBorders>
          </w:tcPr>
          <w:p w14:paraId="7FBC999E"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5E3EEF"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7A1061B"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177404E4"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8EC5DF4"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3BF760F7"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0A1C1415"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723B0EB7"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w w:val="95"/>
                <w:sz w:val="24"/>
                <w:szCs w:val="24"/>
              </w:rPr>
              <w:t>Personal</w:t>
            </w:r>
            <w:r w:rsidRPr="001A1B85">
              <w:rPr>
                <w:rFonts w:ascii="Rockwell" w:eastAsia="Times New Roman" w:hAnsi="Rockwell" w:cs="Times New Roman"/>
                <w:spacing w:val="-11"/>
                <w:w w:val="95"/>
                <w:sz w:val="24"/>
                <w:szCs w:val="24"/>
              </w:rPr>
              <w:t xml:space="preserve"> </w:t>
            </w:r>
            <w:r w:rsidRPr="001A1B85">
              <w:rPr>
                <w:rFonts w:ascii="Rockwell" w:eastAsia="Times New Roman" w:hAnsi="Rockwell" w:cs="Times New Roman"/>
                <w:w w:val="95"/>
                <w:sz w:val="24"/>
                <w:szCs w:val="24"/>
              </w:rPr>
              <w:t>Identification</w:t>
            </w:r>
            <w:r w:rsidRPr="001A1B85">
              <w:rPr>
                <w:rFonts w:ascii="Rockwell" w:eastAsia="Times New Roman" w:hAnsi="Rockwell" w:cs="Times New Roman"/>
                <w:spacing w:val="-12"/>
                <w:w w:val="95"/>
                <w:sz w:val="24"/>
                <w:szCs w:val="24"/>
              </w:rPr>
              <w:t xml:space="preserve"> </w:t>
            </w:r>
            <w:r w:rsidRPr="001A1B85">
              <w:rPr>
                <w:rFonts w:ascii="Rockwell" w:eastAsia="Times New Roman" w:hAnsi="Rockwell" w:cs="Times New Roman"/>
                <w:spacing w:val="-2"/>
                <w:w w:val="95"/>
                <w:sz w:val="24"/>
                <w:szCs w:val="24"/>
              </w:rPr>
              <w:t>Number (where applicable)</w:t>
            </w:r>
          </w:p>
        </w:tc>
        <w:tc>
          <w:tcPr>
            <w:tcW w:w="905" w:type="dxa"/>
            <w:tcBorders>
              <w:top w:val="single" w:sz="4" w:space="0" w:color="auto"/>
              <w:left w:val="single" w:sz="4" w:space="0" w:color="auto"/>
              <w:bottom w:val="single" w:sz="4" w:space="0" w:color="auto"/>
              <w:right w:val="single" w:sz="4" w:space="0" w:color="auto"/>
            </w:tcBorders>
          </w:tcPr>
          <w:p w14:paraId="5EB07F4F"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410EB3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81C7DF1"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8183BAD"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4B62D5E"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413962D8"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1C4FBA33"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39A70188"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spacing w:val="-2"/>
                <w:sz w:val="24"/>
                <w:szCs w:val="24"/>
              </w:rPr>
              <w:t>Nationality(ies)</w:t>
            </w:r>
          </w:p>
        </w:tc>
        <w:tc>
          <w:tcPr>
            <w:tcW w:w="905" w:type="dxa"/>
            <w:tcBorders>
              <w:top w:val="single" w:sz="4" w:space="0" w:color="auto"/>
              <w:left w:val="single" w:sz="4" w:space="0" w:color="auto"/>
              <w:bottom w:val="single" w:sz="4" w:space="0" w:color="auto"/>
              <w:right w:val="single" w:sz="4" w:space="0" w:color="auto"/>
            </w:tcBorders>
          </w:tcPr>
          <w:p w14:paraId="56F2916D"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2C1E654"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3ADF54A"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53A7EA61"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BD7648D"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2537A50A"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5191C86B"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60C28371"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w w:val="95"/>
                <w:sz w:val="24"/>
                <w:szCs w:val="24"/>
              </w:rPr>
              <w:t>Date</w:t>
            </w:r>
            <w:r w:rsidRPr="001A1B85">
              <w:rPr>
                <w:rFonts w:ascii="Rockwell" w:eastAsia="Times New Roman" w:hAnsi="Rockwell" w:cs="Times New Roman"/>
                <w:spacing w:val="-1"/>
                <w:w w:val="95"/>
                <w:sz w:val="24"/>
                <w:szCs w:val="24"/>
              </w:rPr>
              <w:t xml:space="preserve"> </w:t>
            </w:r>
            <w:r w:rsidRPr="001A1B85">
              <w:rPr>
                <w:rFonts w:ascii="Rockwell" w:eastAsia="Times New Roman" w:hAnsi="Rockwell" w:cs="Times New Roman"/>
                <w:w w:val="95"/>
                <w:sz w:val="24"/>
                <w:szCs w:val="24"/>
              </w:rPr>
              <w:t>of</w:t>
            </w:r>
            <w:r w:rsidRPr="001A1B85">
              <w:rPr>
                <w:rFonts w:ascii="Rockwell" w:eastAsia="Times New Roman" w:hAnsi="Rockwell" w:cs="Times New Roman"/>
                <w:spacing w:val="-3"/>
                <w:w w:val="95"/>
                <w:sz w:val="24"/>
                <w:szCs w:val="24"/>
              </w:rPr>
              <w:t xml:space="preserve"> </w:t>
            </w:r>
            <w:r w:rsidRPr="001A1B85">
              <w:rPr>
                <w:rFonts w:ascii="Rockwell" w:eastAsia="Times New Roman" w:hAnsi="Rockwell" w:cs="Times New Roman"/>
                <w:w w:val="95"/>
                <w:sz w:val="24"/>
                <w:szCs w:val="24"/>
              </w:rPr>
              <w:t>birth</w:t>
            </w:r>
            <w:r w:rsidRPr="001A1B85">
              <w:rPr>
                <w:rFonts w:ascii="Rockwell" w:eastAsia="Times New Roman" w:hAnsi="Rockwell" w:cs="Times New Roman"/>
                <w:spacing w:val="11"/>
                <w:sz w:val="24"/>
                <w:szCs w:val="24"/>
              </w:rPr>
              <w:t xml:space="preserve"> </w:t>
            </w:r>
            <w:r w:rsidRPr="001A1B85">
              <w:rPr>
                <w:rFonts w:ascii="Rockwell" w:eastAsia="Times New Roman" w:hAnsi="Rockwell" w:cs="Times New Roman"/>
                <w:i/>
                <w:spacing w:val="-2"/>
                <w:w w:val="95"/>
                <w:sz w:val="24"/>
                <w:szCs w:val="24"/>
              </w:rPr>
              <w:t>[dd/mm/yyyy]</w:t>
            </w:r>
          </w:p>
        </w:tc>
        <w:tc>
          <w:tcPr>
            <w:tcW w:w="905" w:type="dxa"/>
            <w:tcBorders>
              <w:top w:val="single" w:sz="4" w:space="0" w:color="auto"/>
              <w:left w:val="single" w:sz="4" w:space="0" w:color="auto"/>
              <w:bottom w:val="single" w:sz="4" w:space="0" w:color="auto"/>
              <w:right w:val="single" w:sz="4" w:space="0" w:color="auto"/>
            </w:tcBorders>
          </w:tcPr>
          <w:p w14:paraId="21396656"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217B461"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26FBD7C"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23C52C7E"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E48AD92"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34B80400"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62C332CB"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75807E7E"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w w:val="95"/>
                <w:sz w:val="24"/>
                <w:szCs w:val="24"/>
              </w:rPr>
              <w:t>Postal</w:t>
            </w:r>
            <w:r w:rsidRPr="001A1B85">
              <w:rPr>
                <w:rFonts w:ascii="Rockwell" w:eastAsia="Times New Roman" w:hAnsi="Rockwell" w:cs="Times New Roman"/>
                <w:spacing w:val="-3"/>
                <w:w w:val="95"/>
                <w:sz w:val="24"/>
                <w:szCs w:val="24"/>
              </w:rPr>
              <w:t xml:space="preserve"> </w:t>
            </w:r>
            <w:r w:rsidRPr="001A1B85">
              <w:rPr>
                <w:rFonts w:ascii="Rockwell" w:eastAsia="Times New Roman" w:hAnsi="Rockwell" w:cs="Times New Roman"/>
                <w:spacing w:val="-2"/>
                <w:sz w:val="24"/>
                <w:szCs w:val="24"/>
              </w:rPr>
              <w:t>address</w:t>
            </w:r>
          </w:p>
        </w:tc>
        <w:tc>
          <w:tcPr>
            <w:tcW w:w="905" w:type="dxa"/>
            <w:tcBorders>
              <w:top w:val="single" w:sz="4" w:space="0" w:color="auto"/>
              <w:left w:val="single" w:sz="4" w:space="0" w:color="auto"/>
              <w:bottom w:val="single" w:sz="4" w:space="0" w:color="auto"/>
              <w:right w:val="single" w:sz="4" w:space="0" w:color="auto"/>
            </w:tcBorders>
          </w:tcPr>
          <w:p w14:paraId="5D81A56D"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1B437F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9D3D1C1"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1E22967B"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FF3BD75"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25642E95"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127E4D51"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1268E3B0"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w w:val="90"/>
                <w:sz w:val="24"/>
                <w:szCs w:val="24"/>
              </w:rPr>
              <w:t>Residential</w:t>
            </w:r>
            <w:r w:rsidRPr="001A1B85">
              <w:rPr>
                <w:rFonts w:ascii="Rockwell" w:eastAsia="Times New Roman" w:hAnsi="Rockwell" w:cs="Times New Roman"/>
                <w:spacing w:val="38"/>
                <w:sz w:val="24"/>
                <w:szCs w:val="24"/>
              </w:rPr>
              <w:t xml:space="preserve"> </w:t>
            </w:r>
            <w:r w:rsidRPr="001A1B85">
              <w:rPr>
                <w:rFonts w:ascii="Rockwell" w:eastAsia="Times New Roman" w:hAnsi="Rockwell" w:cs="Times New Roman"/>
                <w:spacing w:val="-2"/>
                <w:sz w:val="24"/>
                <w:szCs w:val="24"/>
              </w:rPr>
              <w:t>address</w:t>
            </w:r>
          </w:p>
        </w:tc>
        <w:tc>
          <w:tcPr>
            <w:tcW w:w="905" w:type="dxa"/>
            <w:tcBorders>
              <w:top w:val="single" w:sz="4" w:space="0" w:color="auto"/>
              <w:left w:val="single" w:sz="4" w:space="0" w:color="auto"/>
              <w:bottom w:val="single" w:sz="4" w:space="0" w:color="auto"/>
              <w:right w:val="single" w:sz="4" w:space="0" w:color="auto"/>
            </w:tcBorders>
          </w:tcPr>
          <w:p w14:paraId="5CF38072"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938762"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ABD78A5"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1CA14B4"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089112A"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56B7CE00"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0F5BD80F"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517C72D4"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spacing w:val="-2"/>
                <w:w w:val="95"/>
                <w:sz w:val="24"/>
                <w:szCs w:val="24"/>
              </w:rPr>
              <w:t>Telephone</w:t>
            </w:r>
            <w:r w:rsidRPr="001A1B85">
              <w:rPr>
                <w:rFonts w:ascii="Rockwell" w:eastAsia="Times New Roman" w:hAnsi="Rockwell" w:cs="Times New Roman"/>
                <w:spacing w:val="2"/>
                <w:sz w:val="24"/>
                <w:szCs w:val="24"/>
              </w:rPr>
              <w:t xml:space="preserve"> </w:t>
            </w:r>
            <w:r w:rsidRPr="001A1B85">
              <w:rPr>
                <w:rFonts w:ascii="Rockwell" w:eastAsia="Times New Roman" w:hAnsi="Rockwell" w:cs="Times New Roman"/>
                <w:spacing w:val="-2"/>
                <w:w w:val="95"/>
                <w:sz w:val="24"/>
                <w:szCs w:val="24"/>
              </w:rPr>
              <w:t>number</w:t>
            </w:r>
          </w:p>
        </w:tc>
        <w:tc>
          <w:tcPr>
            <w:tcW w:w="905" w:type="dxa"/>
            <w:tcBorders>
              <w:top w:val="single" w:sz="4" w:space="0" w:color="auto"/>
              <w:left w:val="single" w:sz="4" w:space="0" w:color="auto"/>
              <w:bottom w:val="single" w:sz="4" w:space="0" w:color="auto"/>
              <w:right w:val="single" w:sz="4" w:space="0" w:color="auto"/>
            </w:tcBorders>
          </w:tcPr>
          <w:p w14:paraId="2E4E1A21"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54D1D63"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A6D17AF"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63281AB"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AA568F2"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359D8CE4"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6466B7C8"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53A54F11"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w w:val="95"/>
                <w:sz w:val="24"/>
                <w:szCs w:val="24"/>
              </w:rPr>
              <w:t>Email</w:t>
            </w:r>
            <w:r w:rsidRPr="001A1B85">
              <w:rPr>
                <w:rFonts w:ascii="Rockwell" w:eastAsia="Times New Roman" w:hAnsi="Rockwell" w:cs="Times New Roman"/>
                <w:spacing w:val="-7"/>
                <w:w w:val="95"/>
                <w:sz w:val="24"/>
                <w:szCs w:val="24"/>
              </w:rPr>
              <w:t xml:space="preserve"> </w:t>
            </w:r>
            <w:r w:rsidRPr="001A1B85">
              <w:rPr>
                <w:rFonts w:ascii="Rockwell" w:eastAsia="Times New Roman" w:hAnsi="Rockwell" w:cs="Times New Roman"/>
                <w:spacing w:val="-2"/>
                <w:sz w:val="24"/>
                <w:szCs w:val="24"/>
              </w:rPr>
              <w:t>address</w:t>
            </w:r>
          </w:p>
        </w:tc>
        <w:tc>
          <w:tcPr>
            <w:tcW w:w="905" w:type="dxa"/>
            <w:tcBorders>
              <w:top w:val="single" w:sz="4" w:space="0" w:color="auto"/>
              <w:left w:val="single" w:sz="4" w:space="0" w:color="auto"/>
              <w:bottom w:val="single" w:sz="4" w:space="0" w:color="auto"/>
              <w:right w:val="single" w:sz="4" w:space="0" w:color="auto"/>
            </w:tcBorders>
          </w:tcPr>
          <w:p w14:paraId="07D7301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55CD84A"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5E28B5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F085721"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E03749E"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0EEC61AC" w14:textId="77777777" w:rsidTr="00561DEC">
        <w:trPr>
          <w:trHeight w:val="1217"/>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7832E935"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hideMark/>
          </w:tcPr>
          <w:p w14:paraId="5429830D"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r w:rsidRPr="001A1B85">
              <w:rPr>
                <w:rFonts w:ascii="Rockwell" w:eastAsia="Times New Roman" w:hAnsi="Rockwell" w:cs="Times New Roman"/>
                <w:w w:val="95"/>
                <w:sz w:val="24"/>
                <w:szCs w:val="24"/>
              </w:rPr>
              <w:t>Occupation</w:t>
            </w:r>
            <w:r w:rsidRPr="001A1B85">
              <w:rPr>
                <w:rFonts w:ascii="Rockwell" w:eastAsia="Times New Roman" w:hAnsi="Rockwell" w:cs="Times New Roman"/>
                <w:spacing w:val="-1"/>
                <w:w w:val="95"/>
                <w:sz w:val="24"/>
                <w:szCs w:val="24"/>
              </w:rPr>
              <w:t xml:space="preserve"> </w:t>
            </w:r>
            <w:r w:rsidRPr="001A1B85">
              <w:rPr>
                <w:rFonts w:ascii="Rockwell" w:eastAsia="Times New Roman" w:hAnsi="Rockwell" w:cs="Times New Roman"/>
                <w:w w:val="95"/>
                <w:sz w:val="24"/>
                <w:szCs w:val="24"/>
              </w:rPr>
              <w:t>or</w:t>
            </w:r>
            <w:r w:rsidRPr="001A1B85">
              <w:rPr>
                <w:rFonts w:ascii="Rockwell" w:eastAsia="Times New Roman" w:hAnsi="Rockwell" w:cs="Times New Roman"/>
                <w:spacing w:val="-12"/>
                <w:w w:val="95"/>
                <w:sz w:val="24"/>
                <w:szCs w:val="24"/>
              </w:rPr>
              <w:t xml:space="preserve"> </w:t>
            </w:r>
            <w:r w:rsidRPr="001A1B85">
              <w:rPr>
                <w:rFonts w:ascii="Rockwell" w:eastAsia="Times New Roman" w:hAnsi="Rockwell" w:cs="Times New Roman"/>
                <w:spacing w:val="-2"/>
                <w:w w:val="95"/>
                <w:sz w:val="24"/>
                <w:szCs w:val="24"/>
              </w:rPr>
              <w:t>profession</w:t>
            </w:r>
          </w:p>
        </w:tc>
        <w:tc>
          <w:tcPr>
            <w:tcW w:w="905" w:type="dxa"/>
            <w:tcBorders>
              <w:top w:val="single" w:sz="4" w:space="0" w:color="auto"/>
              <w:left w:val="single" w:sz="4" w:space="0" w:color="auto"/>
              <w:bottom w:val="single" w:sz="4" w:space="0" w:color="auto"/>
              <w:right w:val="single" w:sz="4" w:space="0" w:color="auto"/>
            </w:tcBorders>
          </w:tcPr>
          <w:p w14:paraId="579559AC"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9DEE0F"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0C26F5F"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5E3752A5"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B6A7A8E" w14:textId="77777777" w:rsidR="001A1B85" w:rsidRPr="001A1B85" w:rsidRDefault="001A1B85" w:rsidP="001A1B85">
            <w:pPr>
              <w:spacing w:after="0" w:line="256" w:lineRule="auto"/>
              <w:rPr>
                <w:rFonts w:ascii="Rockwell" w:eastAsia="Times New Roman" w:hAnsi="Rockwell" w:cs="Times New Roman"/>
                <w:sz w:val="24"/>
                <w:szCs w:val="24"/>
              </w:rPr>
            </w:pPr>
          </w:p>
        </w:tc>
      </w:tr>
      <w:tr w:rsidR="001A1B85" w:rsidRPr="001A1B85" w14:paraId="46D59E5E" w14:textId="77777777" w:rsidTr="001A1B85">
        <w:trPr>
          <w:trHeight w:val="20"/>
        </w:trPr>
        <w:tc>
          <w:tcPr>
            <w:tcW w:w="9895" w:type="dxa"/>
            <w:gridSpan w:val="7"/>
            <w:tcBorders>
              <w:top w:val="single" w:sz="4" w:space="0" w:color="auto"/>
              <w:left w:val="single" w:sz="4" w:space="0" w:color="auto"/>
              <w:bottom w:val="single" w:sz="4" w:space="0" w:color="auto"/>
              <w:right w:val="single" w:sz="4" w:space="0" w:color="auto"/>
            </w:tcBorders>
            <w:shd w:val="clear" w:color="auto" w:fill="D9D9D9"/>
          </w:tcPr>
          <w:p w14:paraId="1D6BACEC"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r>
      <w:tr w:rsidR="001A1B85" w:rsidRPr="001A1B85" w14:paraId="22431665" w14:textId="77777777" w:rsidTr="001A1B85">
        <w:trPr>
          <w:trHeight w:val="20"/>
        </w:trPr>
        <w:tc>
          <w:tcPr>
            <w:tcW w:w="450" w:type="dxa"/>
            <w:vMerge w:val="restart"/>
            <w:tcBorders>
              <w:top w:val="single" w:sz="4" w:space="0" w:color="auto"/>
              <w:left w:val="single" w:sz="4" w:space="0" w:color="auto"/>
              <w:bottom w:val="single" w:sz="4" w:space="0" w:color="auto"/>
              <w:right w:val="single" w:sz="4" w:space="0" w:color="auto"/>
            </w:tcBorders>
          </w:tcPr>
          <w:p w14:paraId="0C2964AD"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r w:rsidRPr="001A1B85">
              <w:rPr>
                <w:rFonts w:ascii="Rockwell" w:eastAsia="Times New Roman" w:hAnsi="Rockwell" w:cs="Times New Roman"/>
                <w:b/>
                <w:sz w:val="24"/>
                <w:szCs w:val="24"/>
              </w:rPr>
              <w:t>3.</w:t>
            </w:r>
          </w:p>
          <w:p w14:paraId="2B08033C"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p>
          <w:p w14:paraId="6D70EC16"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b/>
                <w:sz w:val="24"/>
                <w:szCs w:val="24"/>
              </w:rPr>
            </w:pPr>
            <w:r w:rsidRPr="001A1B85">
              <w:rPr>
                <w:rFonts w:ascii="Rockwell" w:eastAsia="Times New Roman" w:hAnsi="Rockwell" w:cs="Times New Roman"/>
                <w:b/>
                <w:sz w:val="24"/>
                <w:szCs w:val="24"/>
              </w:rPr>
              <w:t>e.t.c</w:t>
            </w:r>
          </w:p>
        </w:tc>
        <w:tc>
          <w:tcPr>
            <w:tcW w:w="2335" w:type="dxa"/>
            <w:tcBorders>
              <w:top w:val="single" w:sz="4" w:space="0" w:color="auto"/>
              <w:left w:val="single" w:sz="4" w:space="0" w:color="auto"/>
              <w:bottom w:val="single" w:sz="4" w:space="0" w:color="auto"/>
              <w:right w:val="single" w:sz="4" w:space="0" w:color="auto"/>
            </w:tcBorders>
          </w:tcPr>
          <w:p w14:paraId="201DF94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p>
        </w:tc>
        <w:tc>
          <w:tcPr>
            <w:tcW w:w="905" w:type="dxa"/>
            <w:tcBorders>
              <w:top w:val="single" w:sz="4" w:space="0" w:color="auto"/>
              <w:left w:val="single" w:sz="4" w:space="0" w:color="auto"/>
              <w:bottom w:val="single" w:sz="4" w:space="0" w:color="auto"/>
              <w:right w:val="single" w:sz="4" w:space="0" w:color="auto"/>
            </w:tcBorders>
          </w:tcPr>
          <w:p w14:paraId="38F13193"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180795E4"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620" w:type="dxa"/>
            <w:vMerge w:val="restart"/>
            <w:tcBorders>
              <w:top w:val="single" w:sz="4" w:space="0" w:color="auto"/>
              <w:left w:val="single" w:sz="4" w:space="0" w:color="auto"/>
              <w:bottom w:val="single" w:sz="4" w:space="0" w:color="auto"/>
              <w:right w:val="single" w:sz="4" w:space="0" w:color="auto"/>
            </w:tcBorders>
          </w:tcPr>
          <w:p w14:paraId="760E1C3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885" w:type="dxa"/>
            <w:vMerge w:val="restart"/>
            <w:tcBorders>
              <w:top w:val="single" w:sz="4" w:space="0" w:color="auto"/>
              <w:left w:val="single" w:sz="4" w:space="0" w:color="auto"/>
              <w:bottom w:val="single" w:sz="4" w:space="0" w:color="auto"/>
              <w:right w:val="single" w:sz="4" w:space="0" w:color="auto"/>
            </w:tcBorders>
          </w:tcPr>
          <w:p w14:paraId="165DB317"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3AC40EA"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r>
      <w:tr w:rsidR="001A1B85" w:rsidRPr="001A1B85" w14:paraId="4DFE5693"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02BEDBD0"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tcPr>
          <w:p w14:paraId="6F037A19"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p>
        </w:tc>
        <w:tc>
          <w:tcPr>
            <w:tcW w:w="905" w:type="dxa"/>
            <w:tcBorders>
              <w:top w:val="single" w:sz="4" w:space="0" w:color="auto"/>
              <w:left w:val="single" w:sz="4" w:space="0" w:color="auto"/>
              <w:bottom w:val="single" w:sz="4" w:space="0" w:color="auto"/>
              <w:right w:val="single" w:sz="4" w:space="0" w:color="auto"/>
            </w:tcBorders>
          </w:tcPr>
          <w:p w14:paraId="7370127C"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D820420"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FE51ACF"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3427993"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83ED856"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r>
      <w:tr w:rsidR="001A1B85" w:rsidRPr="001A1B85" w14:paraId="07CEBEAC"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314C1E7E"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tcPr>
          <w:p w14:paraId="503AA07D"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p>
        </w:tc>
        <w:tc>
          <w:tcPr>
            <w:tcW w:w="905" w:type="dxa"/>
            <w:tcBorders>
              <w:top w:val="single" w:sz="4" w:space="0" w:color="auto"/>
              <w:left w:val="single" w:sz="4" w:space="0" w:color="auto"/>
              <w:bottom w:val="single" w:sz="4" w:space="0" w:color="auto"/>
              <w:right w:val="single" w:sz="4" w:space="0" w:color="auto"/>
            </w:tcBorders>
          </w:tcPr>
          <w:p w14:paraId="742BB7A5"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C3125C8"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48358C7"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DF18C15"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697C78A"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r>
      <w:tr w:rsidR="001A1B85" w:rsidRPr="001A1B85" w14:paraId="0E5F078E" w14:textId="77777777" w:rsidTr="001A1B85">
        <w:trPr>
          <w:trHeight w:val="20"/>
        </w:trPr>
        <w:tc>
          <w:tcPr>
            <w:tcW w:w="9895" w:type="dxa"/>
            <w:vMerge/>
            <w:tcBorders>
              <w:top w:val="single" w:sz="4" w:space="0" w:color="auto"/>
              <w:left w:val="single" w:sz="4" w:space="0" w:color="auto"/>
              <w:bottom w:val="single" w:sz="4" w:space="0" w:color="auto"/>
              <w:right w:val="single" w:sz="4" w:space="0" w:color="auto"/>
            </w:tcBorders>
            <w:vAlign w:val="center"/>
            <w:hideMark/>
          </w:tcPr>
          <w:p w14:paraId="21756F2E" w14:textId="77777777" w:rsidR="001A1B85" w:rsidRPr="001A1B85" w:rsidRDefault="001A1B85" w:rsidP="001A1B85">
            <w:pPr>
              <w:spacing w:after="0" w:line="256" w:lineRule="auto"/>
              <w:rPr>
                <w:rFonts w:ascii="Rockwell" w:eastAsia="Times New Roman" w:hAnsi="Rockwell" w:cs="Times New Roman"/>
                <w:b/>
                <w:sz w:val="24"/>
                <w:szCs w:val="24"/>
              </w:rPr>
            </w:pPr>
          </w:p>
        </w:tc>
        <w:tc>
          <w:tcPr>
            <w:tcW w:w="2335" w:type="dxa"/>
            <w:tcBorders>
              <w:top w:val="single" w:sz="4" w:space="0" w:color="auto"/>
              <w:left w:val="single" w:sz="4" w:space="0" w:color="auto"/>
              <w:bottom w:val="single" w:sz="4" w:space="0" w:color="auto"/>
              <w:right w:val="single" w:sz="4" w:space="0" w:color="auto"/>
            </w:tcBorders>
          </w:tcPr>
          <w:p w14:paraId="3136EF02"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w w:val="95"/>
                <w:sz w:val="24"/>
                <w:szCs w:val="24"/>
              </w:rPr>
            </w:pPr>
          </w:p>
        </w:tc>
        <w:tc>
          <w:tcPr>
            <w:tcW w:w="905" w:type="dxa"/>
            <w:tcBorders>
              <w:top w:val="single" w:sz="4" w:space="0" w:color="auto"/>
              <w:left w:val="single" w:sz="4" w:space="0" w:color="auto"/>
              <w:bottom w:val="single" w:sz="4" w:space="0" w:color="auto"/>
              <w:right w:val="single" w:sz="4" w:space="0" w:color="auto"/>
            </w:tcBorders>
          </w:tcPr>
          <w:p w14:paraId="237BFB84"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66CBDFC" w14:textId="77777777" w:rsidR="001A1B85" w:rsidRPr="001A1B85" w:rsidRDefault="001A1B85" w:rsidP="001A1B85">
            <w:pPr>
              <w:spacing w:after="0" w:line="256" w:lineRule="auto"/>
              <w:rPr>
                <w:rFonts w:ascii="Rockwell" w:eastAsia="Times New Roman" w:hAnsi="Rockwell"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74C14DE0" w14:textId="77777777" w:rsidR="001A1B85" w:rsidRPr="001A1B85" w:rsidRDefault="001A1B85" w:rsidP="001A1B85">
            <w:pPr>
              <w:spacing w:after="0" w:line="256" w:lineRule="auto"/>
              <w:rPr>
                <w:rFonts w:ascii="Rockwell" w:eastAsia="Times New Roman" w:hAnsi="Rockwell" w:cs="Times New Roman"/>
                <w:sz w:val="24"/>
                <w:szCs w:val="24"/>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36D588B4" w14:textId="77777777" w:rsidR="001A1B85" w:rsidRPr="001A1B85" w:rsidRDefault="001A1B85" w:rsidP="001A1B85">
            <w:pPr>
              <w:spacing w:after="0" w:line="256" w:lineRule="auto"/>
              <w:rPr>
                <w:rFonts w:ascii="Rockwell" w:eastAsia="Times New Roman" w:hAnsi="Rockwell"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8EA44D2" w14:textId="77777777" w:rsidR="001A1B85" w:rsidRPr="001A1B85" w:rsidRDefault="001A1B85" w:rsidP="001A1B85">
            <w:pPr>
              <w:widowControl w:val="0"/>
              <w:autoSpaceDE w:val="0"/>
              <w:autoSpaceDN w:val="0"/>
              <w:spacing w:before="60" w:after="60" w:line="240" w:lineRule="auto"/>
              <w:rPr>
                <w:rFonts w:ascii="Rockwell" w:eastAsia="Times New Roman" w:hAnsi="Rockwell" w:cs="Times New Roman"/>
                <w:sz w:val="24"/>
                <w:szCs w:val="24"/>
              </w:rPr>
            </w:pPr>
          </w:p>
        </w:tc>
      </w:tr>
    </w:tbl>
    <w:p w14:paraId="6EB18F33" w14:textId="77777777" w:rsidR="001A1B85" w:rsidRPr="001A1B85" w:rsidRDefault="001A1B85" w:rsidP="001A1B85">
      <w:pPr>
        <w:spacing w:line="360" w:lineRule="auto"/>
        <w:jc w:val="both"/>
        <w:rPr>
          <w:rFonts w:ascii="Rockwell" w:eastAsia="Times New Roman" w:hAnsi="Rockwell" w:cs="Tahoma"/>
          <w:sz w:val="24"/>
          <w:szCs w:val="24"/>
        </w:rPr>
      </w:pPr>
    </w:p>
    <w:p w14:paraId="2CCF95B5" w14:textId="77777777" w:rsidR="001A1B85" w:rsidRPr="001A1B85" w:rsidRDefault="001A1B85" w:rsidP="001A1B85">
      <w:pPr>
        <w:widowControl w:val="0"/>
        <w:numPr>
          <w:ilvl w:val="0"/>
          <w:numId w:val="168"/>
        </w:numPr>
        <w:tabs>
          <w:tab w:val="left" w:pos="534"/>
        </w:tabs>
        <w:autoSpaceDE w:val="0"/>
        <w:autoSpaceDN w:val="0"/>
        <w:spacing w:after="0" w:line="240" w:lineRule="auto"/>
        <w:ind w:left="450" w:hanging="270"/>
        <w:jc w:val="both"/>
        <w:rPr>
          <w:rFonts w:ascii="Rockwell" w:eastAsia="Times New Roman" w:hAnsi="Rockwell" w:cs="Tahoma"/>
          <w:i/>
          <w:sz w:val="24"/>
          <w:szCs w:val="24"/>
        </w:rPr>
      </w:pPr>
      <w:r w:rsidRPr="001A1B85">
        <w:rPr>
          <w:rFonts w:ascii="Rockwell" w:eastAsia="Times New Roman" w:hAnsi="Rockwell" w:cs="Tahoma"/>
          <w:sz w:val="24"/>
          <w:szCs w:val="24"/>
        </w:rPr>
        <w:t xml:space="preserve">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Regulation 13(5) of the Companies (Beneficial Ownership Information) Regulations, 2020.(Notwithstanding this paragraph Personally Identifiable Information  in line with the Data Protection Act shall not be published or made public). </w:t>
      </w:r>
      <w:r w:rsidRPr="001A1B85">
        <w:rPr>
          <w:rFonts w:ascii="Rockwell" w:eastAsia="Times New Roman" w:hAnsi="Rockwell" w:cs="Tahoma"/>
          <w:i/>
          <w:sz w:val="24"/>
          <w:szCs w:val="24"/>
        </w:rPr>
        <w:t xml:space="preserve">Note that Personally Identifiable Information (PII) is defined as any information that can be used to distinguish one person from another and can be used to deanonymize previously anonymous data. This information includes </w:t>
      </w:r>
      <w:r w:rsidRPr="001A1B85">
        <w:rPr>
          <w:rFonts w:ascii="Rockwell" w:eastAsia="Times New Roman" w:hAnsi="Rockwell" w:cs="Tahoma"/>
          <w:i/>
          <w:spacing w:val="-2"/>
          <w:sz w:val="24"/>
          <w:szCs w:val="24"/>
        </w:rPr>
        <w:t xml:space="preserve">National </w:t>
      </w:r>
      <w:r w:rsidRPr="001A1B85">
        <w:rPr>
          <w:rFonts w:ascii="Rockwell" w:eastAsia="Times New Roman" w:hAnsi="Rockwell" w:cs="Tahoma"/>
          <w:i/>
          <w:w w:val="95"/>
          <w:sz w:val="24"/>
          <w:szCs w:val="24"/>
        </w:rPr>
        <w:t>identity</w:t>
      </w:r>
      <w:r w:rsidRPr="001A1B85">
        <w:rPr>
          <w:rFonts w:ascii="Rockwell" w:eastAsia="Times New Roman" w:hAnsi="Rockwell" w:cs="Tahoma"/>
          <w:i/>
          <w:spacing w:val="-2"/>
          <w:w w:val="95"/>
          <w:sz w:val="24"/>
          <w:szCs w:val="24"/>
        </w:rPr>
        <w:t xml:space="preserve"> </w:t>
      </w:r>
      <w:r w:rsidRPr="001A1B85">
        <w:rPr>
          <w:rFonts w:ascii="Rockwell" w:eastAsia="Times New Roman" w:hAnsi="Rockwell" w:cs="Tahoma"/>
          <w:i/>
          <w:w w:val="95"/>
          <w:sz w:val="24"/>
          <w:szCs w:val="24"/>
        </w:rPr>
        <w:t>card</w:t>
      </w:r>
      <w:r w:rsidRPr="001A1B85">
        <w:rPr>
          <w:rFonts w:ascii="Rockwell" w:eastAsia="Times New Roman" w:hAnsi="Rockwell" w:cs="Tahoma"/>
          <w:i/>
          <w:spacing w:val="-6"/>
          <w:w w:val="95"/>
          <w:sz w:val="24"/>
          <w:szCs w:val="24"/>
        </w:rPr>
        <w:t xml:space="preserve"> </w:t>
      </w:r>
      <w:r w:rsidRPr="001A1B85">
        <w:rPr>
          <w:rFonts w:ascii="Rockwell" w:eastAsia="Times New Roman" w:hAnsi="Rockwell" w:cs="Tahoma"/>
          <w:i/>
          <w:w w:val="95"/>
          <w:sz w:val="24"/>
          <w:szCs w:val="24"/>
        </w:rPr>
        <w:t>number</w:t>
      </w:r>
      <w:r w:rsidRPr="001A1B85">
        <w:rPr>
          <w:rFonts w:ascii="Rockwell" w:eastAsia="Times New Roman" w:hAnsi="Rockwell" w:cs="Tahoma"/>
          <w:i/>
          <w:spacing w:val="-4"/>
          <w:w w:val="95"/>
          <w:sz w:val="24"/>
          <w:szCs w:val="24"/>
        </w:rPr>
        <w:t xml:space="preserve"> </w:t>
      </w:r>
      <w:r w:rsidRPr="001A1B85">
        <w:rPr>
          <w:rFonts w:ascii="Rockwell" w:eastAsia="Times New Roman" w:hAnsi="Rockwell" w:cs="Tahoma"/>
          <w:i/>
          <w:w w:val="95"/>
          <w:sz w:val="24"/>
          <w:szCs w:val="24"/>
        </w:rPr>
        <w:t>or</w:t>
      </w:r>
      <w:r w:rsidRPr="001A1B85">
        <w:rPr>
          <w:rFonts w:ascii="Rockwell" w:eastAsia="Times New Roman" w:hAnsi="Rockwell" w:cs="Tahoma"/>
          <w:i/>
          <w:spacing w:val="-10"/>
          <w:w w:val="95"/>
          <w:sz w:val="24"/>
          <w:szCs w:val="24"/>
        </w:rPr>
        <w:t xml:space="preserve"> </w:t>
      </w:r>
      <w:r w:rsidRPr="001A1B85">
        <w:rPr>
          <w:rFonts w:ascii="Rockwell" w:eastAsia="Times New Roman" w:hAnsi="Rockwell" w:cs="Tahoma"/>
          <w:i/>
          <w:w w:val="95"/>
          <w:sz w:val="24"/>
          <w:szCs w:val="24"/>
        </w:rPr>
        <w:t>Passport</w:t>
      </w:r>
      <w:r w:rsidRPr="001A1B85">
        <w:rPr>
          <w:rFonts w:ascii="Rockwell" w:eastAsia="Times New Roman" w:hAnsi="Rockwell" w:cs="Tahoma"/>
          <w:i/>
          <w:sz w:val="24"/>
          <w:szCs w:val="24"/>
        </w:rPr>
        <w:t xml:space="preserve"> </w:t>
      </w:r>
      <w:r w:rsidRPr="001A1B85">
        <w:rPr>
          <w:rFonts w:ascii="Rockwell" w:eastAsia="Times New Roman" w:hAnsi="Rockwell" w:cs="Tahoma"/>
          <w:i/>
          <w:spacing w:val="-2"/>
          <w:w w:val="95"/>
          <w:sz w:val="24"/>
          <w:szCs w:val="24"/>
        </w:rPr>
        <w:t>number,</w:t>
      </w:r>
      <w:r w:rsidRPr="001A1B85">
        <w:rPr>
          <w:rFonts w:ascii="Rockwell" w:eastAsia="Times New Roman" w:hAnsi="Rockwell" w:cs="Tahoma"/>
          <w:i/>
          <w:w w:val="95"/>
          <w:sz w:val="24"/>
          <w:szCs w:val="24"/>
        </w:rPr>
        <w:t xml:space="preserve"> Personal</w:t>
      </w:r>
      <w:r w:rsidRPr="001A1B85">
        <w:rPr>
          <w:rFonts w:ascii="Rockwell" w:eastAsia="Times New Roman" w:hAnsi="Rockwell" w:cs="Tahoma"/>
          <w:i/>
          <w:spacing w:val="-11"/>
          <w:w w:val="95"/>
          <w:sz w:val="24"/>
          <w:szCs w:val="24"/>
        </w:rPr>
        <w:t xml:space="preserve"> </w:t>
      </w:r>
      <w:r w:rsidRPr="001A1B85">
        <w:rPr>
          <w:rFonts w:ascii="Rockwell" w:eastAsia="Times New Roman" w:hAnsi="Rockwell" w:cs="Tahoma"/>
          <w:i/>
          <w:w w:val="95"/>
          <w:sz w:val="24"/>
          <w:szCs w:val="24"/>
        </w:rPr>
        <w:t>Identification</w:t>
      </w:r>
      <w:r w:rsidRPr="001A1B85">
        <w:rPr>
          <w:rFonts w:ascii="Rockwell" w:eastAsia="Times New Roman" w:hAnsi="Rockwell" w:cs="Tahoma"/>
          <w:i/>
          <w:spacing w:val="-12"/>
          <w:w w:val="95"/>
          <w:sz w:val="24"/>
          <w:szCs w:val="24"/>
        </w:rPr>
        <w:t xml:space="preserve"> </w:t>
      </w:r>
      <w:r w:rsidRPr="001A1B85">
        <w:rPr>
          <w:rFonts w:ascii="Rockwell" w:eastAsia="Times New Roman" w:hAnsi="Rockwell" w:cs="Tahoma"/>
          <w:i/>
          <w:spacing w:val="-2"/>
          <w:w w:val="95"/>
          <w:sz w:val="24"/>
          <w:szCs w:val="24"/>
        </w:rPr>
        <w:t>Number,</w:t>
      </w:r>
      <w:r w:rsidRPr="001A1B85">
        <w:rPr>
          <w:rFonts w:ascii="Rockwell" w:eastAsia="Times New Roman" w:hAnsi="Rockwell" w:cs="Tahoma"/>
          <w:i/>
          <w:w w:val="95"/>
          <w:sz w:val="24"/>
          <w:szCs w:val="24"/>
        </w:rPr>
        <w:t xml:space="preserve"> Date</w:t>
      </w:r>
      <w:r w:rsidRPr="001A1B85">
        <w:rPr>
          <w:rFonts w:ascii="Rockwell" w:eastAsia="Times New Roman" w:hAnsi="Rockwell" w:cs="Tahoma"/>
          <w:i/>
          <w:spacing w:val="-1"/>
          <w:w w:val="95"/>
          <w:sz w:val="24"/>
          <w:szCs w:val="24"/>
        </w:rPr>
        <w:t xml:space="preserve"> </w:t>
      </w:r>
      <w:r w:rsidRPr="001A1B85">
        <w:rPr>
          <w:rFonts w:ascii="Rockwell" w:eastAsia="Times New Roman" w:hAnsi="Rockwell" w:cs="Tahoma"/>
          <w:i/>
          <w:w w:val="95"/>
          <w:sz w:val="24"/>
          <w:szCs w:val="24"/>
        </w:rPr>
        <w:t>of</w:t>
      </w:r>
      <w:r w:rsidRPr="001A1B85">
        <w:rPr>
          <w:rFonts w:ascii="Rockwell" w:eastAsia="Times New Roman" w:hAnsi="Rockwell" w:cs="Tahoma"/>
          <w:i/>
          <w:spacing w:val="-3"/>
          <w:w w:val="95"/>
          <w:sz w:val="24"/>
          <w:szCs w:val="24"/>
        </w:rPr>
        <w:t xml:space="preserve"> </w:t>
      </w:r>
      <w:r w:rsidRPr="001A1B85">
        <w:rPr>
          <w:rFonts w:ascii="Rockwell" w:eastAsia="Times New Roman" w:hAnsi="Rockwell" w:cs="Tahoma"/>
          <w:i/>
          <w:w w:val="95"/>
          <w:sz w:val="24"/>
          <w:szCs w:val="24"/>
        </w:rPr>
        <w:t>birth, Residential address, email address and Telephone number.</w:t>
      </w:r>
    </w:p>
    <w:p w14:paraId="32AF1619" w14:textId="77777777" w:rsidR="001A1B85" w:rsidRPr="001A1B85" w:rsidRDefault="001A1B85" w:rsidP="001A1B85">
      <w:pPr>
        <w:widowControl w:val="0"/>
        <w:tabs>
          <w:tab w:val="left" w:pos="534"/>
        </w:tabs>
        <w:autoSpaceDE w:val="0"/>
        <w:autoSpaceDN w:val="0"/>
        <w:spacing w:after="0" w:line="240" w:lineRule="auto"/>
        <w:ind w:left="450"/>
        <w:jc w:val="both"/>
        <w:rPr>
          <w:rFonts w:ascii="Rockwell" w:eastAsia="Times New Roman" w:hAnsi="Rockwell" w:cs="Tahoma"/>
          <w:sz w:val="24"/>
          <w:szCs w:val="24"/>
        </w:rPr>
      </w:pPr>
    </w:p>
    <w:p w14:paraId="01EF92A7" w14:textId="77777777" w:rsidR="001A1B85" w:rsidRPr="001A1B85" w:rsidRDefault="001A1B85" w:rsidP="001A1B85">
      <w:pPr>
        <w:widowControl w:val="0"/>
        <w:numPr>
          <w:ilvl w:val="0"/>
          <w:numId w:val="168"/>
        </w:numPr>
        <w:tabs>
          <w:tab w:val="left" w:pos="534"/>
        </w:tabs>
        <w:autoSpaceDE w:val="0"/>
        <w:autoSpaceDN w:val="0"/>
        <w:spacing w:after="0" w:line="240" w:lineRule="auto"/>
        <w:ind w:left="450" w:hanging="270"/>
        <w:jc w:val="both"/>
        <w:rPr>
          <w:rFonts w:ascii="Rockwell" w:eastAsia="Times New Roman" w:hAnsi="Rockwell" w:cs="Tahoma"/>
          <w:sz w:val="24"/>
          <w:szCs w:val="24"/>
        </w:rPr>
      </w:pPr>
      <w:r w:rsidRPr="001A1B85">
        <w:rPr>
          <w:rFonts w:ascii="Rockwell" w:eastAsia="Times New Roman" w:hAnsi="Rockwell" w:cs="Tahoma"/>
          <w:color w:val="231F20"/>
          <w:sz w:val="24"/>
          <w:szCs w:val="24"/>
        </w:rPr>
        <w:t>In determining who meets the threshold of who a beneficial owner is, the Tenderer must consider</w:t>
      </w:r>
      <w:r w:rsidRPr="001A1B85">
        <w:rPr>
          <w:rFonts w:ascii="Rockwell" w:eastAsia="Times New Roman" w:hAnsi="Rockwell" w:cs="Tahoma"/>
          <w:color w:val="000000"/>
          <w:sz w:val="24"/>
          <w:szCs w:val="24"/>
        </w:rPr>
        <w:t xml:space="preserve"> a natural person who in relation to the company:</w:t>
      </w:r>
    </w:p>
    <w:p w14:paraId="5ED9D4C7" w14:textId="77777777" w:rsidR="001A1B85" w:rsidRPr="001A1B85" w:rsidRDefault="001A1B85" w:rsidP="001A1B85">
      <w:pPr>
        <w:widowControl w:val="0"/>
        <w:tabs>
          <w:tab w:val="left" w:pos="534"/>
        </w:tabs>
        <w:autoSpaceDE w:val="0"/>
        <w:autoSpaceDN w:val="0"/>
        <w:spacing w:after="0" w:line="240" w:lineRule="auto"/>
        <w:ind w:left="450"/>
        <w:jc w:val="both"/>
        <w:rPr>
          <w:rFonts w:ascii="Rockwell" w:eastAsia="Times New Roman" w:hAnsi="Rockwell" w:cs="Tahoma"/>
          <w:sz w:val="24"/>
          <w:szCs w:val="24"/>
        </w:rPr>
      </w:pPr>
    </w:p>
    <w:p w14:paraId="65C4B467" w14:textId="77777777" w:rsidR="001A1B85" w:rsidRPr="001A1B85" w:rsidRDefault="001A1B85" w:rsidP="001A1B85">
      <w:pPr>
        <w:numPr>
          <w:ilvl w:val="0"/>
          <w:numId w:val="173"/>
        </w:numPr>
        <w:spacing w:after="0" w:line="240" w:lineRule="auto"/>
        <w:jc w:val="both"/>
        <w:rPr>
          <w:rFonts w:ascii="Rockwell" w:eastAsia="Times New Roman" w:hAnsi="Rockwell" w:cs="Tahoma"/>
          <w:bCs/>
          <w:sz w:val="24"/>
          <w:szCs w:val="24"/>
        </w:rPr>
      </w:pPr>
      <w:r w:rsidRPr="001A1B85">
        <w:rPr>
          <w:rFonts w:ascii="Rockwell" w:eastAsia="Times New Roman" w:hAnsi="Rockwell" w:cs="Tahoma"/>
          <w:bCs/>
          <w:sz w:val="24"/>
          <w:szCs w:val="24"/>
        </w:rPr>
        <w:t xml:space="preserve">holds at least ten percent of the issued shares in the company either directly or indirectly; </w:t>
      </w:r>
    </w:p>
    <w:p w14:paraId="4649C9A8" w14:textId="77777777" w:rsidR="001A1B85" w:rsidRPr="001A1B85" w:rsidRDefault="001A1B85" w:rsidP="001A1B85">
      <w:pPr>
        <w:widowControl w:val="0"/>
        <w:autoSpaceDE w:val="0"/>
        <w:autoSpaceDN w:val="0"/>
        <w:spacing w:after="0" w:line="240" w:lineRule="auto"/>
        <w:ind w:left="720"/>
        <w:jc w:val="both"/>
        <w:rPr>
          <w:rFonts w:ascii="Rockwell" w:eastAsia="Times New Roman" w:hAnsi="Rockwell" w:cs="Tahoma"/>
          <w:bCs/>
          <w:sz w:val="24"/>
          <w:szCs w:val="24"/>
        </w:rPr>
      </w:pPr>
    </w:p>
    <w:p w14:paraId="17C9FDA3" w14:textId="77777777" w:rsidR="001A1B85" w:rsidRPr="001A1B85" w:rsidRDefault="001A1B85" w:rsidP="001A1B85">
      <w:pPr>
        <w:numPr>
          <w:ilvl w:val="0"/>
          <w:numId w:val="173"/>
        </w:numPr>
        <w:spacing w:after="0" w:line="240" w:lineRule="auto"/>
        <w:jc w:val="both"/>
        <w:rPr>
          <w:rFonts w:ascii="Rockwell" w:eastAsia="Times New Roman" w:hAnsi="Rockwell" w:cs="Tahoma"/>
          <w:bCs/>
          <w:sz w:val="24"/>
          <w:szCs w:val="24"/>
        </w:rPr>
      </w:pPr>
      <w:r w:rsidRPr="001A1B85">
        <w:rPr>
          <w:rFonts w:ascii="Rockwell" w:eastAsia="Times New Roman" w:hAnsi="Rockwell" w:cs="Tahoma"/>
          <w:bCs/>
          <w:sz w:val="24"/>
          <w:szCs w:val="24"/>
        </w:rPr>
        <w:t xml:space="preserve">exercises at least ten percent of the voting rights in the company either directly or indirectly; </w:t>
      </w:r>
    </w:p>
    <w:p w14:paraId="3B141442" w14:textId="77777777" w:rsidR="001A1B85" w:rsidRPr="001A1B85" w:rsidRDefault="001A1B85" w:rsidP="001A1B85">
      <w:pPr>
        <w:widowControl w:val="0"/>
        <w:autoSpaceDE w:val="0"/>
        <w:autoSpaceDN w:val="0"/>
        <w:spacing w:after="0" w:line="240" w:lineRule="auto"/>
        <w:jc w:val="both"/>
        <w:rPr>
          <w:rFonts w:ascii="Rockwell" w:eastAsia="Times New Roman" w:hAnsi="Rockwell" w:cs="Tahoma"/>
          <w:bCs/>
          <w:sz w:val="24"/>
          <w:szCs w:val="24"/>
        </w:rPr>
      </w:pPr>
    </w:p>
    <w:p w14:paraId="0C59EABE" w14:textId="77777777" w:rsidR="001A1B85" w:rsidRPr="001A1B85" w:rsidRDefault="001A1B85" w:rsidP="001A1B85">
      <w:pPr>
        <w:numPr>
          <w:ilvl w:val="0"/>
          <w:numId w:val="173"/>
        </w:numPr>
        <w:spacing w:after="0" w:line="240" w:lineRule="auto"/>
        <w:jc w:val="both"/>
        <w:rPr>
          <w:rFonts w:ascii="Rockwell" w:eastAsia="Times New Roman" w:hAnsi="Rockwell" w:cs="Tahoma"/>
          <w:bCs/>
          <w:sz w:val="24"/>
          <w:szCs w:val="24"/>
        </w:rPr>
      </w:pPr>
      <w:r w:rsidRPr="001A1B85">
        <w:rPr>
          <w:rFonts w:ascii="Rockwell" w:eastAsia="Times New Roman" w:hAnsi="Rockwell" w:cs="Tahoma"/>
          <w:bCs/>
          <w:sz w:val="24"/>
          <w:szCs w:val="24"/>
        </w:rPr>
        <w:t>holds a right, directly or indirectly, to appoint or remove a director of the company; or</w:t>
      </w:r>
    </w:p>
    <w:p w14:paraId="708F286D" w14:textId="77777777" w:rsidR="001A1B85" w:rsidRPr="001A1B85" w:rsidRDefault="001A1B85" w:rsidP="001A1B85">
      <w:pPr>
        <w:widowControl w:val="0"/>
        <w:autoSpaceDE w:val="0"/>
        <w:autoSpaceDN w:val="0"/>
        <w:spacing w:after="0" w:line="240" w:lineRule="auto"/>
        <w:jc w:val="both"/>
        <w:rPr>
          <w:rFonts w:ascii="Rockwell" w:eastAsia="Times New Roman" w:hAnsi="Rockwell" w:cs="Tahoma"/>
          <w:bCs/>
          <w:sz w:val="24"/>
          <w:szCs w:val="24"/>
        </w:rPr>
      </w:pPr>
    </w:p>
    <w:p w14:paraId="3F0EE0A6" w14:textId="77777777" w:rsidR="001A1B85" w:rsidRPr="001A1B85" w:rsidRDefault="001A1B85" w:rsidP="001A1B85">
      <w:pPr>
        <w:numPr>
          <w:ilvl w:val="0"/>
          <w:numId w:val="173"/>
        </w:numPr>
        <w:spacing w:after="0" w:line="240" w:lineRule="auto"/>
        <w:jc w:val="both"/>
        <w:rPr>
          <w:rFonts w:ascii="Rockwell" w:eastAsia="Times New Roman" w:hAnsi="Rockwell" w:cs="Tahoma"/>
          <w:bCs/>
          <w:sz w:val="24"/>
          <w:szCs w:val="24"/>
        </w:rPr>
      </w:pPr>
      <w:r w:rsidRPr="001A1B85">
        <w:rPr>
          <w:rFonts w:ascii="Rockwell" w:eastAsia="Times New Roman" w:hAnsi="Rockwell" w:cs="Tahoma"/>
          <w:bCs/>
          <w:sz w:val="24"/>
          <w:szCs w:val="24"/>
        </w:rPr>
        <w:t xml:space="preserve">exercises significant influence or control, directly or indirectly, over the company. </w:t>
      </w:r>
    </w:p>
    <w:p w14:paraId="38CD0E4E" w14:textId="77777777" w:rsidR="001A1B85" w:rsidRPr="001A1B85" w:rsidRDefault="001A1B85" w:rsidP="001A1B85">
      <w:pPr>
        <w:widowControl w:val="0"/>
        <w:autoSpaceDE w:val="0"/>
        <w:autoSpaceDN w:val="0"/>
        <w:spacing w:before="246" w:after="0" w:line="240" w:lineRule="auto"/>
        <w:ind w:left="849" w:hanging="720"/>
        <w:jc w:val="both"/>
        <w:rPr>
          <w:rFonts w:ascii="Rockwell" w:eastAsia="Times New Roman" w:hAnsi="Rockwell" w:cs="Tahoma"/>
          <w:bCs/>
          <w:sz w:val="24"/>
          <w:szCs w:val="24"/>
        </w:rPr>
      </w:pPr>
    </w:p>
    <w:p w14:paraId="2DAAA38C" w14:textId="77777777" w:rsidR="001A1B85" w:rsidRPr="001A1B85" w:rsidRDefault="001A1B85" w:rsidP="001A1B85">
      <w:pPr>
        <w:widowControl w:val="0"/>
        <w:numPr>
          <w:ilvl w:val="0"/>
          <w:numId w:val="168"/>
        </w:numPr>
        <w:tabs>
          <w:tab w:val="left" w:pos="534"/>
        </w:tabs>
        <w:autoSpaceDE w:val="0"/>
        <w:autoSpaceDN w:val="0"/>
        <w:spacing w:after="0" w:line="240" w:lineRule="auto"/>
        <w:ind w:left="450" w:hanging="270"/>
        <w:jc w:val="both"/>
        <w:rPr>
          <w:rFonts w:ascii="Rockwell" w:eastAsia="Times New Roman" w:hAnsi="Rockwell" w:cs="Tahoma"/>
          <w:sz w:val="24"/>
          <w:szCs w:val="24"/>
        </w:rPr>
      </w:pPr>
      <w:r w:rsidRPr="001A1B85">
        <w:rPr>
          <w:rFonts w:ascii="Rockwell" w:eastAsia="Times New Roman" w:hAnsi="Rockwell" w:cs="Tahoma"/>
          <w:color w:val="231F20"/>
          <w:sz w:val="24"/>
          <w:szCs w:val="24"/>
        </w:rPr>
        <w:t>What is stated to herein above is true to the best of my knowledge, information and belief.</w:t>
      </w:r>
    </w:p>
    <w:p w14:paraId="06510A34" w14:textId="77777777" w:rsidR="001A1B85" w:rsidRPr="001A1B85" w:rsidRDefault="001A1B85" w:rsidP="001A1B85">
      <w:pPr>
        <w:widowControl w:val="0"/>
        <w:tabs>
          <w:tab w:val="left" w:pos="8807"/>
        </w:tabs>
        <w:autoSpaceDE w:val="0"/>
        <w:autoSpaceDN w:val="0"/>
        <w:spacing w:after="0" w:line="240" w:lineRule="auto"/>
        <w:ind w:left="450"/>
        <w:jc w:val="both"/>
        <w:rPr>
          <w:rFonts w:ascii="Rockwell" w:eastAsia="Times New Roman" w:hAnsi="Rockwell" w:cs="Tahoma"/>
          <w:i/>
          <w:color w:val="231F20"/>
          <w:sz w:val="24"/>
          <w:szCs w:val="24"/>
        </w:rPr>
      </w:pPr>
    </w:p>
    <w:p w14:paraId="6E012649" w14:textId="77777777" w:rsidR="001A1B85" w:rsidRPr="001A1B85" w:rsidRDefault="001A1B85" w:rsidP="001A1B85">
      <w:pPr>
        <w:widowControl w:val="0"/>
        <w:tabs>
          <w:tab w:val="left" w:pos="8807"/>
        </w:tabs>
        <w:autoSpaceDE w:val="0"/>
        <w:autoSpaceDN w:val="0"/>
        <w:spacing w:before="120" w:after="120" w:line="480" w:lineRule="auto"/>
        <w:ind w:left="446"/>
        <w:jc w:val="both"/>
        <w:rPr>
          <w:rFonts w:ascii="Rockwell" w:eastAsia="Times New Roman" w:hAnsi="Rockwell" w:cs="Tahoma"/>
          <w:i/>
          <w:sz w:val="24"/>
          <w:szCs w:val="24"/>
        </w:rPr>
      </w:pPr>
      <w:r w:rsidRPr="001A1B85">
        <w:rPr>
          <w:rFonts w:ascii="Rockwell" w:eastAsia="Times New Roman" w:hAnsi="Rockwell" w:cs="Tahoma"/>
          <w:i/>
          <w:color w:val="231F20"/>
          <w:sz w:val="24"/>
          <w:szCs w:val="24"/>
        </w:rPr>
        <w:t>Name of the Tenderer: .......................*[insert complete name of the Tenderer]</w:t>
      </w:r>
      <w:r w:rsidRPr="001A1B85">
        <w:rPr>
          <w:rFonts w:ascii="Rockwell" w:eastAsia="Times New Roman" w:hAnsi="Rockwell" w:cs="Tahoma"/>
          <w:i/>
          <w:color w:val="231F20"/>
          <w:sz w:val="24"/>
          <w:szCs w:val="24"/>
          <w:u w:val="single" w:color="221E1F"/>
        </w:rPr>
        <w:tab/>
      </w:r>
    </w:p>
    <w:p w14:paraId="3D269D9B" w14:textId="77777777" w:rsidR="001A1B85" w:rsidRPr="001A1B85" w:rsidRDefault="001A1B85" w:rsidP="001A1B85">
      <w:pPr>
        <w:widowControl w:val="0"/>
        <w:autoSpaceDE w:val="0"/>
        <w:autoSpaceDN w:val="0"/>
        <w:spacing w:before="120" w:after="120" w:line="480" w:lineRule="auto"/>
        <w:ind w:left="446"/>
        <w:jc w:val="both"/>
        <w:rPr>
          <w:rFonts w:ascii="Rockwell" w:eastAsia="Times New Roman" w:hAnsi="Rockwell" w:cs="Tahoma"/>
          <w:i/>
          <w:sz w:val="24"/>
          <w:szCs w:val="24"/>
        </w:rPr>
      </w:pPr>
      <w:r w:rsidRPr="001A1B85">
        <w:rPr>
          <w:rFonts w:ascii="Rockwell" w:eastAsia="Times New Roman" w:hAnsi="Rockwell" w:cs="Tahoma"/>
          <w:i/>
          <w:color w:val="231F20"/>
          <w:sz w:val="24"/>
          <w:szCs w:val="24"/>
        </w:rPr>
        <w:t>Name of the person duly authorized to sign the Tender on behalf of the Tenderer: ** [insert complete name of person duly authorized to sign the Tender]</w:t>
      </w:r>
    </w:p>
    <w:p w14:paraId="0D790A1F" w14:textId="77777777" w:rsidR="001A1B85" w:rsidRPr="001A1B85" w:rsidRDefault="001A1B85" w:rsidP="001A1B85">
      <w:pPr>
        <w:widowControl w:val="0"/>
        <w:autoSpaceDE w:val="0"/>
        <w:autoSpaceDN w:val="0"/>
        <w:spacing w:before="120" w:after="120" w:line="480" w:lineRule="auto"/>
        <w:ind w:left="446"/>
        <w:jc w:val="both"/>
        <w:rPr>
          <w:rFonts w:ascii="Rockwell" w:eastAsia="Times New Roman" w:hAnsi="Rockwell" w:cs="Tahoma"/>
          <w:i/>
          <w:sz w:val="24"/>
          <w:szCs w:val="24"/>
        </w:rPr>
      </w:pPr>
      <w:r w:rsidRPr="001A1B85">
        <w:rPr>
          <w:rFonts w:ascii="Rockwell" w:eastAsia="Times New Roman" w:hAnsi="Rockwell" w:cs="Tahoma"/>
          <w:i/>
          <w:color w:val="231F20"/>
          <w:sz w:val="24"/>
          <w:szCs w:val="24"/>
        </w:rPr>
        <w:t>Designation of the person signing the Tender: ....................... [insert complete title of the person signing the Tender]</w:t>
      </w:r>
    </w:p>
    <w:p w14:paraId="7785ED52" w14:textId="77777777" w:rsidR="001A1B85" w:rsidRPr="001A1B85" w:rsidRDefault="001A1B85" w:rsidP="001A1B85">
      <w:pPr>
        <w:widowControl w:val="0"/>
        <w:autoSpaceDE w:val="0"/>
        <w:autoSpaceDN w:val="0"/>
        <w:spacing w:before="120" w:after="120" w:line="480" w:lineRule="auto"/>
        <w:ind w:left="446"/>
        <w:jc w:val="both"/>
        <w:rPr>
          <w:rFonts w:ascii="Rockwell" w:eastAsia="Times New Roman" w:hAnsi="Rockwell" w:cs="Tahoma"/>
          <w:i/>
          <w:sz w:val="24"/>
          <w:szCs w:val="24"/>
        </w:rPr>
      </w:pPr>
      <w:r w:rsidRPr="001A1B85">
        <w:rPr>
          <w:rFonts w:ascii="Rockwell" w:eastAsia="Times New Roman" w:hAnsi="Rockwell" w:cs="Tahoma"/>
          <w:i/>
          <w:color w:val="231F20"/>
          <w:sz w:val="24"/>
          <w:szCs w:val="24"/>
        </w:rPr>
        <w:t>Signature of the person named above: ....................... [insert signature of person whose name and capacity are shown above]</w:t>
      </w:r>
    </w:p>
    <w:p w14:paraId="67EE6D7B" w14:textId="77777777" w:rsidR="001A1B85" w:rsidRPr="001A1B85" w:rsidRDefault="001A1B85" w:rsidP="001A1B85">
      <w:pPr>
        <w:widowControl w:val="0"/>
        <w:autoSpaceDE w:val="0"/>
        <w:autoSpaceDN w:val="0"/>
        <w:spacing w:before="120" w:after="120" w:line="480" w:lineRule="auto"/>
        <w:ind w:left="446"/>
        <w:jc w:val="both"/>
        <w:rPr>
          <w:rFonts w:ascii="Rockwell" w:eastAsia="Times New Roman" w:hAnsi="Rockwell" w:cs="Tahoma"/>
          <w:i/>
          <w:sz w:val="24"/>
          <w:szCs w:val="24"/>
        </w:rPr>
      </w:pPr>
      <w:r w:rsidRPr="001A1B85">
        <w:rPr>
          <w:rFonts w:ascii="Rockwell" w:eastAsia="Times New Roman" w:hAnsi="Rockwell" w:cs="Tahoma"/>
          <w:i/>
          <w:color w:val="231F20"/>
          <w:sz w:val="24"/>
          <w:szCs w:val="24"/>
        </w:rPr>
        <w:t>Date this ....................... [insert date of signing] day of....................... [Insert month], [insert year]</w:t>
      </w:r>
    </w:p>
    <w:p w14:paraId="40EAE9EA" w14:textId="77777777" w:rsidR="001A1B85" w:rsidRPr="001A1B85" w:rsidRDefault="001A1B85" w:rsidP="001A1B85">
      <w:pPr>
        <w:widowControl w:val="0"/>
        <w:autoSpaceDE w:val="0"/>
        <w:autoSpaceDN w:val="0"/>
        <w:spacing w:before="1" w:after="0" w:line="240" w:lineRule="auto"/>
        <w:jc w:val="both"/>
        <w:rPr>
          <w:rFonts w:ascii="Rockwell" w:eastAsia="Times New Roman" w:hAnsi="Rockwell" w:cs="Tahoma"/>
          <w:color w:val="231F20"/>
          <w:sz w:val="24"/>
          <w:szCs w:val="24"/>
        </w:rPr>
      </w:pPr>
    </w:p>
    <w:p w14:paraId="0F1C94DF" w14:textId="77777777" w:rsidR="001A1B85" w:rsidRPr="001A1B85" w:rsidRDefault="001A1B85" w:rsidP="001A1B85">
      <w:pPr>
        <w:widowControl w:val="0"/>
        <w:autoSpaceDE w:val="0"/>
        <w:autoSpaceDN w:val="0"/>
        <w:spacing w:before="1" w:after="0" w:line="240" w:lineRule="auto"/>
        <w:jc w:val="both"/>
        <w:rPr>
          <w:rFonts w:ascii="Rockwell" w:eastAsia="Times New Roman" w:hAnsi="Rockwell" w:cs="Tahoma"/>
          <w:color w:val="231F20"/>
          <w:sz w:val="24"/>
          <w:szCs w:val="24"/>
        </w:rPr>
      </w:pPr>
    </w:p>
    <w:p w14:paraId="5687E0D7" w14:textId="77777777" w:rsidR="001A1B85" w:rsidRPr="001A1B85" w:rsidRDefault="001A1B85" w:rsidP="001A1B85">
      <w:pPr>
        <w:widowControl w:val="0"/>
        <w:autoSpaceDE w:val="0"/>
        <w:autoSpaceDN w:val="0"/>
        <w:spacing w:before="1" w:after="0" w:line="240" w:lineRule="auto"/>
        <w:jc w:val="both"/>
        <w:rPr>
          <w:rFonts w:ascii="Rockwell" w:eastAsia="Times New Roman" w:hAnsi="Rockwell" w:cs="Tahoma"/>
          <w:color w:val="231F20"/>
          <w:sz w:val="24"/>
          <w:szCs w:val="24"/>
        </w:rPr>
      </w:pPr>
    </w:p>
    <w:p w14:paraId="35C969EE" w14:textId="77777777" w:rsidR="001A1B85" w:rsidRPr="001A1B85" w:rsidRDefault="001A1B85" w:rsidP="001A1B85">
      <w:pPr>
        <w:widowControl w:val="0"/>
        <w:autoSpaceDE w:val="0"/>
        <w:autoSpaceDN w:val="0"/>
        <w:spacing w:before="1" w:after="0" w:line="240" w:lineRule="auto"/>
        <w:jc w:val="both"/>
        <w:rPr>
          <w:rFonts w:ascii="Rockwell" w:eastAsia="Times New Roman" w:hAnsi="Rockwell" w:cs="Tahoma"/>
          <w:color w:val="231F20"/>
          <w:sz w:val="24"/>
          <w:szCs w:val="24"/>
        </w:rPr>
      </w:pPr>
    </w:p>
    <w:p w14:paraId="0AF1906D" w14:textId="77777777" w:rsidR="001A1B85" w:rsidRPr="001A1B85" w:rsidRDefault="001A1B85" w:rsidP="001A1B85">
      <w:pPr>
        <w:widowControl w:val="0"/>
        <w:autoSpaceDE w:val="0"/>
        <w:autoSpaceDN w:val="0"/>
        <w:spacing w:before="1" w:after="0" w:line="240" w:lineRule="auto"/>
        <w:jc w:val="both"/>
        <w:rPr>
          <w:rFonts w:ascii="Rockwell" w:eastAsia="Times New Roman" w:hAnsi="Rockwell" w:cs="Tahoma"/>
          <w:color w:val="231F20"/>
          <w:sz w:val="24"/>
          <w:szCs w:val="24"/>
        </w:rPr>
      </w:pPr>
    </w:p>
    <w:p w14:paraId="703E6B94" w14:textId="77777777" w:rsidR="001A1B85" w:rsidRPr="001A1B85" w:rsidRDefault="001A1B85" w:rsidP="001A1B85">
      <w:pPr>
        <w:widowControl w:val="0"/>
        <w:autoSpaceDE w:val="0"/>
        <w:autoSpaceDN w:val="0"/>
        <w:spacing w:before="1" w:after="0" w:line="240" w:lineRule="auto"/>
        <w:jc w:val="both"/>
        <w:rPr>
          <w:rFonts w:ascii="Rockwell" w:eastAsia="Times New Roman" w:hAnsi="Rockwell" w:cs="Tahoma"/>
          <w:bCs/>
          <w:sz w:val="24"/>
          <w:szCs w:val="24"/>
        </w:rPr>
      </w:pPr>
      <w:r w:rsidRPr="001A1B85">
        <w:rPr>
          <w:rFonts w:ascii="Rockwell" w:eastAsia="Times New Roman" w:hAnsi="Rockwell" w:cs="Tahoma"/>
          <w:color w:val="231F20"/>
          <w:sz w:val="24"/>
          <w:szCs w:val="24"/>
        </w:rPr>
        <w:t>Bidder Of</w:t>
      </w:r>
      <w:r w:rsidRPr="001A1B85">
        <w:rPr>
          <w:rFonts w:ascii="Times New Roman" w:eastAsia="Times New Roman" w:hAnsi="Times New Roman" w:cs="Times New Roman"/>
          <w:color w:val="231F20"/>
          <w:sz w:val="24"/>
          <w:szCs w:val="24"/>
        </w:rPr>
        <w:t>ﬁ</w:t>
      </w:r>
      <w:r w:rsidRPr="001A1B85">
        <w:rPr>
          <w:rFonts w:ascii="Rockwell" w:eastAsia="Times New Roman" w:hAnsi="Rockwell" w:cs="Tahoma"/>
          <w:color w:val="231F20"/>
          <w:sz w:val="24"/>
          <w:szCs w:val="24"/>
        </w:rPr>
        <w:t>cial Stamp</w:t>
      </w:r>
    </w:p>
    <w:p w14:paraId="25B1FFA2" w14:textId="77777777" w:rsidR="001A1B85" w:rsidRPr="001A1B85" w:rsidRDefault="001A1B85" w:rsidP="001A1B85">
      <w:pPr>
        <w:spacing w:line="256" w:lineRule="auto"/>
        <w:rPr>
          <w:rFonts w:ascii="Rockwell" w:eastAsia="Times New Roman" w:hAnsi="Rockwell" w:cs="Tahoma"/>
          <w:sz w:val="24"/>
          <w:szCs w:val="24"/>
        </w:rPr>
      </w:pPr>
    </w:p>
    <w:p w14:paraId="38A8AEDC" w14:textId="77777777" w:rsidR="00411F79" w:rsidRDefault="00411F79"/>
    <w:sectPr w:rsidR="00411F79" w:rsidSect="00221AA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23"/>
    <w:multiLevelType w:val="multilevel"/>
    <w:tmpl w:val="37400C2A"/>
    <w:lvl w:ilvl="0">
      <w:start w:val="4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 w15:restartNumberingAfterBreak="0">
    <w:nsid w:val="00C12AF3"/>
    <w:multiLevelType w:val="hybridMultilevel"/>
    <w:tmpl w:val="DEF854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14D1BB5"/>
    <w:multiLevelType w:val="multilevel"/>
    <w:tmpl w:val="2EEC6CAE"/>
    <w:lvl w:ilvl="0">
      <w:start w:val="3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1EF522B"/>
    <w:multiLevelType w:val="hybridMultilevel"/>
    <w:tmpl w:val="7412492E"/>
    <w:lvl w:ilvl="0" w:tplc="E76E07A0">
      <w:start w:val="1"/>
      <w:numFmt w:val="lowerLetter"/>
      <w:lvlText w:val="%1)"/>
      <w:lvlJc w:val="left"/>
      <w:pPr>
        <w:ind w:left="1010" w:hanging="560"/>
      </w:pPr>
      <w:rPr>
        <w:rFonts w:ascii="Tahoma" w:eastAsia="Times New Roman" w:hAnsi="Tahoma" w:cs="Tahoma" w:hint="default"/>
        <w:color w:val="231F20"/>
        <w:w w:val="100"/>
        <w:sz w:val="24"/>
        <w:szCs w:val="24"/>
      </w:rPr>
    </w:lvl>
    <w:lvl w:ilvl="1" w:tplc="6504BFFE">
      <w:numFmt w:val="bullet"/>
      <w:lvlText w:val="•"/>
      <w:lvlJc w:val="left"/>
      <w:pPr>
        <w:ind w:left="2006" w:hanging="560"/>
      </w:pPr>
    </w:lvl>
    <w:lvl w:ilvl="2" w:tplc="180E4D76">
      <w:numFmt w:val="bullet"/>
      <w:lvlText w:val="•"/>
      <w:lvlJc w:val="left"/>
      <w:pPr>
        <w:ind w:left="3003" w:hanging="560"/>
      </w:pPr>
    </w:lvl>
    <w:lvl w:ilvl="3" w:tplc="1FAA1402">
      <w:numFmt w:val="bullet"/>
      <w:lvlText w:val="•"/>
      <w:lvlJc w:val="left"/>
      <w:pPr>
        <w:ind w:left="3999" w:hanging="560"/>
      </w:pPr>
    </w:lvl>
    <w:lvl w:ilvl="4" w:tplc="FE407A60">
      <w:numFmt w:val="bullet"/>
      <w:lvlText w:val="•"/>
      <w:lvlJc w:val="left"/>
      <w:pPr>
        <w:ind w:left="4996" w:hanging="560"/>
      </w:pPr>
    </w:lvl>
    <w:lvl w:ilvl="5" w:tplc="17D00BA6">
      <w:numFmt w:val="bullet"/>
      <w:lvlText w:val="•"/>
      <w:lvlJc w:val="left"/>
      <w:pPr>
        <w:ind w:left="5992" w:hanging="560"/>
      </w:pPr>
    </w:lvl>
    <w:lvl w:ilvl="6" w:tplc="302C7D3A">
      <w:numFmt w:val="bullet"/>
      <w:lvlText w:val="•"/>
      <w:lvlJc w:val="left"/>
      <w:pPr>
        <w:ind w:left="6989" w:hanging="560"/>
      </w:pPr>
    </w:lvl>
    <w:lvl w:ilvl="7" w:tplc="8486A3BC">
      <w:numFmt w:val="bullet"/>
      <w:lvlText w:val="•"/>
      <w:lvlJc w:val="left"/>
      <w:pPr>
        <w:ind w:left="7985" w:hanging="560"/>
      </w:pPr>
    </w:lvl>
    <w:lvl w:ilvl="8" w:tplc="E20EF2A6">
      <w:numFmt w:val="bullet"/>
      <w:lvlText w:val="•"/>
      <w:lvlJc w:val="left"/>
      <w:pPr>
        <w:ind w:left="8982" w:hanging="560"/>
      </w:pPr>
    </w:lvl>
  </w:abstractNum>
  <w:abstractNum w:abstractNumId="4" w15:restartNumberingAfterBreak="0">
    <w:nsid w:val="01F54502"/>
    <w:multiLevelType w:val="multilevel"/>
    <w:tmpl w:val="600AD430"/>
    <w:lvl w:ilvl="0">
      <w:start w:val="22"/>
      <w:numFmt w:val="decimal"/>
      <w:lvlText w:val="%1"/>
      <w:lvlJc w:val="left"/>
      <w:pPr>
        <w:ind w:left="750" w:hanging="750"/>
      </w:pPr>
    </w:lvl>
    <w:lvl w:ilvl="1">
      <w:start w:val="2"/>
      <w:numFmt w:val="decimal"/>
      <w:lvlText w:val="%1.%2"/>
      <w:lvlJc w:val="left"/>
      <w:pPr>
        <w:ind w:left="1515" w:hanging="750"/>
      </w:pPr>
    </w:lvl>
    <w:lvl w:ilvl="2">
      <w:start w:val="1"/>
      <w:numFmt w:val="decimal"/>
      <w:lvlText w:val="%1.%2.%3"/>
      <w:lvlJc w:val="left"/>
      <w:pPr>
        <w:ind w:left="1080" w:hanging="1080"/>
      </w:pPr>
      <w:rPr>
        <w:b w:val="0"/>
      </w:rPr>
    </w:lvl>
    <w:lvl w:ilvl="3">
      <w:start w:val="1"/>
      <w:numFmt w:val="decimal"/>
      <w:lvlText w:val="%1.%2.%3.%4"/>
      <w:lvlJc w:val="left"/>
      <w:pPr>
        <w:ind w:left="3375" w:hanging="1080"/>
      </w:pPr>
    </w:lvl>
    <w:lvl w:ilvl="4">
      <w:start w:val="1"/>
      <w:numFmt w:val="decimal"/>
      <w:lvlText w:val="%1.%2.%3.%4.%5"/>
      <w:lvlJc w:val="left"/>
      <w:pPr>
        <w:ind w:left="4500" w:hanging="1440"/>
      </w:pPr>
    </w:lvl>
    <w:lvl w:ilvl="5">
      <w:start w:val="1"/>
      <w:numFmt w:val="decimal"/>
      <w:lvlText w:val="%1.%2.%3.%4.%5.%6"/>
      <w:lvlJc w:val="left"/>
      <w:pPr>
        <w:ind w:left="5625" w:hanging="1800"/>
      </w:pPr>
    </w:lvl>
    <w:lvl w:ilvl="6">
      <w:start w:val="1"/>
      <w:numFmt w:val="decimal"/>
      <w:lvlText w:val="%1.%2.%3.%4.%5.%6.%7"/>
      <w:lvlJc w:val="left"/>
      <w:pPr>
        <w:ind w:left="6750" w:hanging="2160"/>
      </w:pPr>
    </w:lvl>
    <w:lvl w:ilvl="7">
      <w:start w:val="1"/>
      <w:numFmt w:val="decimal"/>
      <w:lvlText w:val="%1.%2.%3.%4.%5.%6.%7.%8"/>
      <w:lvlJc w:val="left"/>
      <w:pPr>
        <w:ind w:left="7515" w:hanging="2160"/>
      </w:pPr>
    </w:lvl>
    <w:lvl w:ilvl="8">
      <w:start w:val="1"/>
      <w:numFmt w:val="decimal"/>
      <w:lvlText w:val="%1.%2.%3.%4.%5.%6.%7.%8.%9"/>
      <w:lvlJc w:val="left"/>
      <w:pPr>
        <w:ind w:left="8640" w:hanging="2520"/>
      </w:pPr>
    </w:lvl>
  </w:abstractNum>
  <w:abstractNum w:abstractNumId="5" w15:restartNumberingAfterBreak="0">
    <w:nsid w:val="03EB0C43"/>
    <w:multiLevelType w:val="hybridMultilevel"/>
    <w:tmpl w:val="D65C0354"/>
    <w:lvl w:ilvl="0" w:tplc="3322EEE2">
      <w:start w:val="9"/>
      <w:numFmt w:val="lowerLetter"/>
      <w:lvlText w:val="%1."/>
      <w:lvlJc w:val="left"/>
      <w:pPr>
        <w:ind w:left="720" w:hanging="360"/>
      </w:pPr>
      <w:rPr>
        <w:color w:val="231F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4F316B1"/>
    <w:multiLevelType w:val="multilevel"/>
    <w:tmpl w:val="76DC3F40"/>
    <w:lvl w:ilvl="0">
      <w:start w:val="48"/>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7" w15:restartNumberingAfterBreak="0">
    <w:nsid w:val="051933D6"/>
    <w:multiLevelType w:val="hybridMultilevel"/>
    <w:tmpl w:val="92146BAE"/>
    <w:lvl w:ilvl="0" w:tplc="59022D8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15:restartNumberingAfterBreak="0">
    <w:nsid w:val="05776798"/>
    <w:multiLevelType w:val="hybridMultilevel"/>
    <w:tmpl w:val="CBC284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C72053"/>
    <w:multiLevelType w:val="hybridMultilevel"/>
    <w:tmpl w:val="CA4A1614"/>
    <w:lvl w:ilvl="0" w:tplc="14D2041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07B139D5"/>
    <w:multiLevelType w:val="hybridMultilevel"/>
    <w:tmpl w:val="4FB65B12"/>
    <w:lvl w:ilvl="0" w:tplc="EB6AC2D0">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1" w15:restartNumberingAfterBreak="0">
    <w:nsid w:val="07DE6D4E"/>
    <w:multiLevelType w:val="hybridMultilevel"/>
    <w:tmpl w:val="1E842676"/>
    <w:lvl w:ilvl="0" w:tplc="95EE6166">
      <w:start w:val="1"/>
      <w:numFmt w:val="lowerLetter"/>
      <w:lvlText w:val="%1)"/>
      <w:lvlJc w:val="left"/>
      <w:pPr>
        <w:ind w:left="1800" w:hanging="360"/>
      </w:pPr>
      <w:rPr>
        <w:rFonts w:eastAsia="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094B2A32"/>
    <w:multiLevelType w:val="multilevel"/>
    <w:tmpl w:val="E3B2C162"/>
    <w:lvl w:ilvl="0">
      <w:start w:val="7"/>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3" w15:restartNumberingAfterBreak="0">
    <w:nsid w:val="0B56254E"/>
    <w:multiLevelType w:val="multilevel"/>
    <w:tmpl w:val="A948A0D4"/>
    <w:lvl w:ilvl="0">
      <w:start w:val="38"/>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0CFA7E13"/>
    <w:multiLevelType w:val="hybridMultilevel"/>
    <w:tmpl w:val="A2B46D4C"/>
    <w:lvl w:ilvl="0" w:tplc="56487F44">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D1758C8"/>
    <w:multiLevelType w:val="multilevel"/>
    <w:tmpl w:val="74E88250"/>
    <w:lvl w:ilvl="0">
      <w:start w:val="25"/>
      <w:numFmt w:val="decimal"/>
      <w:lvlText w:val="%1"/>
      <w:lvlJc w:val="left"/>
      <w:pPr>
        <w:ind w:left="690" w:hanging="690"/>
      </w:pPr>
      <w:rPr>
        <w:b w:val="0"/>
      </w:rPr>
    </w:lvl>
    <w:lvl w:ilvl="1">
      <w:start w:val="1"/>
      <w:numFmt w:val="decimal"/>
      <w:lvlText w:val="%1.%2"/>
      <w:lvlJc w:val="left"/>
      <w:pPr>
        <w:ind w:left="1485" w:hanging="720"/>
      </w:pPr>
      <w:rPr>
        <w:b w:val="0"/>
      </w:rPr>
    </w:lvl>
    <w:lvl w:ilvl="2">
      <w:start w:val="1"/>
      <w:numFmt w:val="decimal"/>
      <w:lvlText w:val="%1.%2.%3"/>
      <w:lvlJc w:val="left"/>
      <w:pPr>
        <w:ind w:left="2610" w:hanging="1080"/>
      </w:pPr>
      <w:rPr>
        <w:b w:val="0"/>
      </w:rPr>
    </w:lvl>
    <w:lvl w:ilvl="3">
      <w:start w:val="1"/>
      <w:numFmt w:val="decimal"/>
      <w:lvlText w:val="%1.%2.%3.%4"/>
      <w:lvlJc w:val="left"/>
      <w:pPr>
        <w:ind w:left="3375" w:hanging="1080"/>
      </w:pPr>
      <w:rPr>
        <w:b w:val="0"/>
      </w:rPr>
    </w:lvl>
    <w:lvl w:ilvl="4">
      <w:start w:val="1"/>
      <w:numFmt w:val="decimal"/>
      <w:lvlText w:val="%1.%2.%3.%4.%5"/>
      <w:lvlJc w:val="left"/>
      <w:pPr>
        <w:ind w:left="4500" w:hanging="1440"/>
      </w:pPr>
      <w:rPr>
        <w:b w:val="0"/>
      </w:rPr>
    </w:lvl>
    <w:lvl w:ilvl="5">
      <w:start w:val="1"/>
      <w:numFmt w:val="decimal"/>
      <w:lvlText w:val="%1.%2.%3.%4.%5.%6"/>
      <w:lvlJc w:val="left"/>
      <w:pPr>
        <w:ind w:left="5625" w:hanging="1800"/>
      </w:pPr>
      <w:rPr>
        <w:b w:val="0"/>
      </w:rPr>
    </w:lvl>
    <w:lvl w:ilvl="6">
      <w:start w:val="1"/>
      <w:numFmt w:val="decimal"/>
      <w:lvlText w:val="%1.%2.%3.%4.%5.%6.%7"/>
      <w:lvlJc w:val="left"/>
      <w:pPr>
        <w:ind w:left="6750" w:hanging="2160"/>
      </w:pPr>
      <w:rPr>
        <w:b w:val="0"/>
      </w:rPr>
    </w:lvl>
    <w:lvl w:ilvl="7">
      <w:start w:val="1"/>
      <w:numFmt w:val="decimal"/>
      <w:lvlText w:val="%1.%2.%3.%4.%5.%6.%7.%8"/>
      <w:lvlJc w:val="left"/>
      <w:pPr>
        <w:ind w:left="7515" w:hanging="2160"/>
      </w:pPr>
      <w:rPr>
        <w:b w:val="0"/>
      </w:rPr>
    </w:lvl>
    <w:lvl w:ilvl="8">
      <w:start w:val="1"/>
      <w:numFmt w:val="decimal"/>
      <w:lvlText w:val="%1.%2.%3.%4.%5.%6.%7.%8.%9"/>
      <w:lvlJc w:val="left"/>
      <w:pPr>
        <w:ind w:left="8640" w:hanging="2520"/>
      </w:pPr>
      <w:rPr>
        <w:b w:val="0"/>
      </w:rPr>
    </w:lvl>
  </w:abstractNum>
  <w:abstractNum w:abstractNumId="16" w15:restartNumberingAfterBreak="0">
    <w:nsid w:val="0DCA374C"/>
    <w:multiLevelType w:val="multilevel"/>
    <w:tmpl w:val="4C5CB856"/>
    <w:lvl w:ilvl="0">
      <w:start w:val="27"/>
      <w:numFmt w:val="decimal"/>
      <w:lvlText w:val="%1"/>
      <w:lvlJc w:val="left"/>
      <w:pPr>
        <w:ind w:left="525" w:hanging="525"/>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17" w15:restartNumberingAfterBreak="0">
    <w:nsid w:val="0E615288"/>
    <w:multiLevelType w:val="multilevel"/>
    <w:tmpl w:val="F600FEDE"/>
    <w:lvl w:ilvl="0">
      <w:start w:val="22"/>
      <w:numFmt w:val="decimal"/>
      <w:lvlText w:val="%1"/>
      <w:lvlJc w:val="left"/>
      <w:pPr>
        <w:ind w:left="690" w:hanging="69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500" w:hanging="144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515" w:hanging="2160"/>
      </w:pPr>
    </w:lvl>
    <w:lvl w:ilvl="8">
      <w:start w:val="1"/>
      <w:numFmt w:val="decimal"/>
      <w:lvlText w:val="%1.%2.%3.%4.%5.%6.%7.%8.%9"/>
      <w:lvlJc w:val="left"/>
      <w:pPr>
        <w:ind w:left="8280" w:hanging="2160"/>
      </w:pPr>
    </w:lvl>
  </w:abstractNum>
  <w:abstractNum w:abstractNumId="18" w15:restartNumberingAfterBreak="0">
    <w:nsid w:val="0ED70628"/>
    <w:multiLevelType w:val="multilevel"/>
    <w:tmpl w:val="74F8C4DC"/>
    <w:lvl w:ilvl="0">
      <w:start w:val="1"/>
      <w:numFmt w:val="decimal"/>
      <w:lvlText w:val="%1."/>
      <w:lvlJc w:val="left"/>
      <w:pPr>
        <w:ind w:left="360" w:hanging="360"/>
      </w:pPr>
    </w:lvl>
    <w:lvl w:ilvl="1">
      <w:start w:val="1"/>
      <w:numFmt w:val="decimal"/>
      <w:isLgl/>
      <w:lvlText w:val="%1.%2"/>
      <w:lvlJc w:val="left"/>
      <w:pPr>
        <w:ind w:left="720" w:hanging="720"/>
      </w:pPr>
      <w:rPr>
        <w:b w:val="0"/>
        <w:bCs/>
      </w:rPr>
    </w:lvl>
    <w:lvl w:ilvl="2">
      <w:start w:val="1"/>
      <w:numFmt w:val="lowerLetter"/>
      <w:lvlText w:val="%3)"/>
      <w:lvlJc w:val="left"/>
      <w:pPr>
        <w:ind w:left="2250" w:hanging="720"/>
      </w:pPr>
      <w:rPr>
        <w:b w:val="0"/>
      </w:r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9" w15:restartNumberingAfterBreak="0">
    <w:nsid w:val="0EE46613"/>
    <w:multiLevelType w:val="hybridMultilevel"/>
    <w:tmpl w:val="AD307842"/>
    <w:lvl w:ilvl="0" w:tplc="0F94DC9A">
      <w:start w:val="1"/>
      <w:numFmt w:val="lowerLetter"/>
      <w:lvlText w:val="%1)"/>
      <w:lvlJc w:val="left"/>
      <w:pPr>
        <w:ind w:left="1890" w:hanging="720"/>
      </w:pPr>
    </w:lvl>
    <w:lvl w:ilvl="1" w:tplc="FD38E3E8">
      <w:start w:val="1"/>
      <w:numFmt w:val="lowerLetter"/>
      <w:lvlText w:val="(%2)"/>
      <w:lvlJc w:val="left"/>
      <w:pPr>
        <w:ind w:left="2610" w:hanging="720"/>
      </w:pPr>
    </w:lvl>
    <w:lvl w:ilvl="2" w:tplc="E35609A4">
      <w:start w:val="40"/>
      <w:numFmt w:val="decimal"/>
      <w:lvlText w:val="%3."/>
      <w:lvlJc w:val="left"/>
      <w:pPr>
        <w:ind w:left="360" w:hanging="360"/>
      </w:pPr>
      <w:rPr>
        <w:b w:val="0"/>
      </w:r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0" w15:restartNumberingAfterBreak="0">
    <w:nsid w:val="0F2C3D30"/>
    <w:multiLevelType w:val="hybridMultilevel"/>
    <w:tmpl w:val="E6A858F4"/>
    <w:lvl w:ilvl="0" w:tplc="5CD4AD68">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1" w15:restartNumberingAfterBreak="0">
    <w:nsid w:val="1021709D"/>
    <w:multiLevelType w:val="hybridMultilevel"/>
    <w:tmpl w:val="4DECA7BE"/>
    <w:lvl w:ilvl="0" w:tplc="04090017">
      <w:start w:val="1"/>
      <w:numFmt w:val="lowerLetter"/>
      <w:lvlText w:val="%1)"/>
      <w:lvlJc w:val="left"/>
      <w:pPr>
        <w:ind w:left="720" w:hanging="360"/>
      </w:pPr>
    </w:lvl>
    <w:lvl w:ilvl="1" w:tplc="776CFC12">
      <w:start w:val="1"/>
      <w:numFmt w:val="decimal"/>
      <w:lvlText w:val="%2."/>
      <w:lvlJc w:val="left"/>
      <w:pPr>
        <w:ind w:left="900" w:hanging="360"/>
      </w:pPr>
    </w:lvl>
    <w:lvl w:ilvl="2" w:tplc="030660CC">
      <w:start w:val="1"/>
      <w:numFmt w:val="upperLetter"/>
      <w:lvlText w:val="%3."/>
      <w:lvlJc w:val="left"/>
      <w:pPr>
        <w:ind w:left="3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0913C97"/>
    <w:multiLevelType w:val="hybridMultilevel"/>
    <w:tmpl w:val="9BB2AB34"/>
    <w:lvl w:ilvl="0" w:tplc="F22AE01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114B1876"/>
    <w:multiLevelType w:val="hybridMultilevel"/>
    <w:tmpl w:val="53C4F748"/>
    <w:lvl w:ilvl="0" w:tplc="BE1A949E">
      <w:start w:val="19"/>
      <w:numFmt w:val="decimal"/>
      <w:lvlText w:val="%1."/>
      <w:lvlJc w:val="left"/>
      <w:pPr>
        <w:ind w:left="375" w:hanging="375"/>
      </w:pPr>
      <w:rPr>
        <w:b/>
      </w:rPr>
    </w:lvl>
    <w:lvl w:ilvl="1" w:tplc="04090019">
      <w:start w:val="1"/>
      <w:numFmt w:val="lowerLetter"/>
      <w:lvlText w:val="%2."/>
      <w:lvlJc w:val="left"/>
      <w:pPr>
        <w:ind w:left="1440" w:hanging="360"/>
      </w:pPr>
    </w:lvl>
    <w:lvl w:ilvl="2" w:tplc="36F0FE72">
      <w:start w:val="1"/>
      <w:numFmt w:val="lowerLetter"/>
      <w:lvlText w:val="%3)"/>
      <w:lvlJc w:val="left"/>
      <w:pPr>
        <w:ind w:left="1620" w:hanging="72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1DE2D3A"/>
    <w:multiLevelType w:val="hybridMultilevel"/>
    <w:tmpl w:val="12F474B6"/>
    <w:lvl w:ilvl="0" w:tplc="8F8C5A6A">
      <w:start w:val="1"/>
      <w:numFmt w:val="lowerLetter"/>
      <w:lvlText w:val="%1)"/>
      <w:lvlJc w:val="left"/>
      <w:pPr>
        <w:ind w:left="822" w:hanging="462"/>
      </w:pPr>
      <w:rPr>
        <w:rFonts w:ascii="Tahoma" w:eastAsia="Times New Roman" w:hAnsi="Tahoma" w:cs="Tahoma" w:hint="default"/>
        <w:color w:val="231F20"/>
        <w:w w:val="100"/>
        <w:sz w:val="24"/>
        <w:szCs w:val="22"/>
      </w:rPr>
    </w:lvl>
    <w:lvl w:ilvl="1" w:tplc="DB608BAC">
      <w:start w:val="1"/>
      <w:numFmt w:val="lowerRoman"/>
      <w:lvlText w:val="%2)"/>
      <w:lvlJc w:val="left"/>
      <w:pPr>
        <w:ind w:left="1297" w:hanging="479"/>
      </w:pPr>
      <w:rPr>
        <w:rFonts w:ascii="Tahoma" w:eastAsia="Times New Roman" w:hAnsi="Tahoma" w:cs="Tahoma" w:hint="default"/>
        <w:i w:val="0"/>
        <w:color w:val="231F20"/>
        <w:w w:val="100"/>
        <w:sz w:val="24"/>
        <w:szCs w:val="22"/>
      </w:rPr>
    </w:lvl>
    <w:lvl w:ilvl="2" w:tplc="A120C456">
      <w:numFmt w:val="bullet"/>
      <w:lvlText w:val="•"/>
      <w:lvlJc w:val="left"/>
      <w:pPr>
        <w:ind w:left="2337" w:hanging="479"/>
      </w:pPr>
    </w:lvl>
    <w:lvl w:ilvl="3" w:tplc="9D28B662">
      <w:numFmt w:val="bullet"/>
      <w:lvlText w:val="•"/>
      <w:lvlJc w:val="left"/>
      <w:pPr>
        <w:ind w:left="3384" w:hanging="479"/>
      </w:pPr>
    </w:lvl>
    <w:lvl w:ilvl="4" w:tplc="809EABEE">
      <w:numFmt w:val="bullet"/>
      <w:lvlText w:val="•"/>
      <w:lvlJc w:val="left"/>
      <w:pPr>
        <w:ind w:left="4431" w:hanging="479"/>
      </w:pPr>
    </w:lvl>
    <w:lvl w:ilvl="5" w:tplc="62DCF254">
      <w:numFmt w:val="bullet"/>
      <w:lvlText w:val="•"/>
      <w:lvlJc w:val="left"/>
      <w:pPr>
        <w:ind w:left="5479" w:hanging="479"/>
      </w:pPr>
    </w:lvl>
    <w:lvl w:ilvl="6" w:tplc="175464CE">
      <w:numFmt w:val="bullet"/>
      <w:lvlText w:val="•"/>
      <w:lvlJc w:val="left"/>
      <w:pPr>
        <w:ind w:left="6526" w:hanging="479"/>
      </w:pPr>
    </w:lvl>
    <w:lvl w:ilvl="7" w:tplc="AD425928">
      <w:numFmt w:val="bullet"/>
      <w:lvlText w:val="•"/>
      <w:lvlJc w:val="left"/>
      <w:pPr>
        <w:ind w:left="7573" w:hanging="479"/>
      </w:pPr>
    </w:lvl>
    <w:lvl w:ilvl="8" w:tplc="A57046AC">
      <w:numFmt w:val="bullet"/>
      <w:lvlText w:val="•"/>
      <w:lvlJc w:val="left"/>
      <w:pPr>
        <w:ind w:left="8620" w:hanging="479"/>
      </w:pPr>
    </w:lvl>
  </w:abstractNum>
  <w:abstractNum w:abstractNumId="25" w15:restartNumberingAfterBreak="0">
    <w:nsid w:val="13920BBF"/>
    <w:multiLevelType w:val="hybridMultilevel"/>
    <w:tmpl w:val="99B8D7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51A2DC9"/>
    <w:multiLevelType w:val="multilevel"/>
    <w:tmpl w:val="65F4D37E"/>
    <w:lvl w:ilvl="0">
      <w:start w:val="9"/>
      <w:numFmt w:val="decimal"/>
      <w:lvlText w:val="%1"/>
      <w:lvlJc w:val="left"/>
      <w:pPr>
        <w:ind w:left="360" w:hanging="360"/>
      </w:pPr>
      <w:rPr>
        <w:b w:val="0"/>
      </w:rPr>
    </w:lvl>
    <w:lvl w:ilvl="1">
      <w:start w:val="1"/>
      <w:numFmt w:val="decimal"/>
      <w:lvlText w:val="%1.%2"/>
      <w:lvlJc w:val="left"/>
      <w:pPr>
        <w:ind w:left="1440" w:hanging="720"/>
      </w:pPr>
      <w:rPr>
        <w:b w:val="0"/>
      </w:rPr>
    </w:lvl>
    <w:lvl w:ilvl="2">
      <w:start w:val="1"/>
      <w:numFmt w:val="decimal"/>
      <w:lvlText w:val="%1.%2.%3"/>
      <w:lvlJc w:val="left"/>
      <w:pPr>
        <w:ind w:left="2520" w:hanging="1080"/>
      </w:pPr>
      <w:rPr>
        <w:b w:val="0"/>
      </w:rPr>
    </w:lvl>
    <w:lvl w:ilvl="3">
      <w:start w:val="1"/>
      <w:numFmt w:val="decimal"/>
      <w:lvlText w:val="%1.%2.%3.%4"/>
      <w:lvlJc w:val="left"/>
      <w:pPr>
        <w:ind w:left="3240" w:hanging="108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abstractNum w:abstractNumId="27" w15:restartNumberingAfterBreak="0">
    <w:nsid w:val="16961F15"/>
    <w:multiLevelType w:val="hybridMultilevel"/>
    <w:tmpl w:val="08A03894"/>
    <w:lvl w:ilvl="0" w:tplc="C1A805B6">
      <w:start w:val="1"/>
      <w:numFmt w:val="lowerRoman"/>
      <w:lvlText w:val="%1."/>
      <w:lvlJc w:val="left"/>
      <w:pPr>
        <w:ind w:left="1710" w:hanging="720"/>
      </w:pPr>
      <w:rPr>
        <w:b w:val="0"/>
      </w:rPr>
    </w:lvl>
    <w:lvl w:ilvl="1" w:tplc="CB006640">
      <w:start w:val="1"/>
      <w:numFmt w:val="lowerLetter"/>
      <w:lvlText w:val="%2)"/>
      <w:lvlJc w:val="left"/>
      <w:pPr>
        <w:ind w:left="1260" w:hanging="360"/>
      </w:pPr>
    </w:lvl>
    <w:lvl w:ilvl="2" w:tplc="609CB8B6">
      <w:start w:val="1"/>
      <w:numFmt w:val="upperLetter"/>
      <w:lvlText w:val="%3."/>
      <w:lvlJc w:val="left"/>
      <w:pPr>
        <w:ind w:left="720" w:hanging="720"/>
      </w:pPr>
    </w:lvl>
    <w:lvl w:ilvl="3" w:tplc="04090017">
      <w:start w:val="1"/>
      <w:numFmt w:val="lowerLetter"/>
      <w:lvlText w:val="%4)"/>
      <w:lvlJc w:val="left"/>
      <w:pPr>
        <w:ind w:left="144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8" w15:restartNumberingAfterBreak="0">
    <w:nsid w:val="16CB1722"/>
    <w:multiLevelType w:val="hybridMultilevel"/>
    <w:tmpl w:val="0602E54C"/>
    <w:lvl w:ilvl="0" w:tplc="04090017">
      <w:start w:val="1"/>
      <w:numFmt w:val="lowerLetter"/>
      <w:lvlText w:val="%1)"/>
      <w:lvlJc w:val="left"/>
      <w:pPr>
        <w:ind w:left="1410" w:hanging="360"/>
      </w:pPr>
    </w:lvl>
    <w:lvl w:ilvl="1" w:tplc="04090019">
      <w:start w:val="1"/>
      <w:numFmt w:val="lowerLetter"/>
      <w:lvlText w:val="%2."/>
      <w:lvlJc w:val="left"/>
      <w:pPr>
        <w:ind w:left="2130" w:hanging="360"/>
      </w:pPr>
    </w:lvl>
    <w:lvl w:ilvl="2" w:tplc="04090017">
      <w:start w:val="1"/>
      <w:numFmt w:val="lowerLetter"/>
      <w:lvlText w:val="%3)"/>
      <w:lvlJc w:val="lef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29" w15:restartNumberingAfterBreak="0">
    <w:nsid w:val="17833108"/>
    <w:multiLevelType w:val="hybridMultilevel"/>
    <w:tmpl w:val="2DCEA8FE"/>
    <w:lvl w:ilvl="0" w:tplc="A824FC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17A955CB"/>
    <w:multiLevelType w:val="multilevel"/>
    <w:tmpl w:val="475AA7CE"/>
    <w:lvl w:ilvl="0">
      <w:start w:val="17"/>
      <w:numFmt w:val="decimal"/>
      <w:lvlText w:val="%1"/>
      <w:lvlJc w:val="left"/>
      <w:pPr>
        <w:ind w:left="690" w:hanging="690"/>
      </w:pPr>
      <w:rPr>
        <w:b w:val="0"/>
      </w:rPr>
    </w:lvl>
    <w:lvl w:ilvl="1">
      <w:start w:val="2"/>
      <w:numFmt w:val="decimal"/>
      <w:lvlText w:val="%1.%2"/>
      <w:lvlJc w:val="left"/>
      <w:pPr>
        <w:ind w:left="1485" w:hanging="720"/>
      </w:pPr>
      <w:rPr>
        <w:b w:val="0"/>
      </w:rPr>
    </w:lvl>
    <w:lvl w:ilvl="2">
      <w:start w:val="1"/>
      <w:numFmt w:val="decimal"/>
      <w:lvlText w:val="%1.%2.%3"/>
      <w:lvlJc w:val="left"/>
      <w:pPr>
        <w:ind w:left="1080" w:hanging="1080"/>
      </w:pPr>
      <w:rPr>
        <w:b w:val="0"/>
      </w:rPr>
    </w:lvl>
    <w:lvl w:ilvl="3">
      <w:start w:val="1"/>
      <w:numFmt w:val="decimal"/>
      <w:lvlText w:val="%1.%2.%3.%4"/>
      <w:lvlJc w:val="left"/>
      <w:pPr>
        <w:ind w:left="3375" w:hanging="1080"/>
      </w:pPr>
      <w:rPr>
        <w:b w:val="0"/>
      </w:rPr>
    </w:lvl>
    <w:lvl w:ilvl="4">
      <w:start w:val="1"/>
      <w:numFmt w:val="decimal"/>
      <w:lvlText w:val="%1.%2.%3.%4.%5"/>
      <w:lvlJc w:val="left"/>
      <w:pPr>
        <w:ind w:left="4500" w:hanging="1440"/>
      </w:pPr>
      <w:rPr>
        <w:b w:val="0"/>
      </w:rPr>
    </w:lvl>
    <w:lvl w:ilvl="5">
      <w:start w:val="1"/>
      <w:numFmt w:val="decimal"/>
      <w:lvlText w:val="%1.%2.%3.%4.%5.%6"/>
      <w:lvlJc w:val="left"/>
      <w:pPr>
        <w:ind w:left="5625" w:hanging="1800"/>
      </w:pPr>
      <w:rPr>
        <w:b w:val="0"/>
      </w:rPr>
    </w:lvl>
    <w:lvl w:ilvl="6">
      <w:start w:val="1"/>
      <w:numFmt w:val="decimal"/>
      <w:lvlText w:val="%1.%2.%3.%4.%5.%6.%7"/>
      <w:lvlJc w:val="left"/>
      <w:pPr>
        <w:ind w:left="6750" w:hanging="2160"/>
      </w:pPr>
      <w:rPr>
        <w:b w:val="0"/>
      </w:rPr>
    </w:lvl>
    <w:lvl w:ilvl="7">
      <w:start w:val="1"/>
      <w:numFmt w:val="decimal"/>
      <w:lvlText w:val="%1.%2.%3.%4.%5.%6.%7.%8"/>
      <w:lvlJc w:val="left"/>
      <w:pPr>
        <w:ind w:left="7515" w:hanging="2160"/>
      </w:pPr>
      <w:rPr>
        <w:b w:val="0"/>
      </w:rPr>
    </w:lvl>
    <w:lvl w:ilvl="8">
      <w:start w:val="1"/>
      <w:numFmt w:val="decimal"/>
      <w:lvlText w:val="%1.%2.%3.%4.%5.%6.%7.%8.%9"/>
      <w:lvlJc w:val="left"/>
      <w:pPr>
        <w:ind w:left="8640" w:hanging="2520"/>
      </w:pPr>
      <w:rPr>
        <w:b w:val="0"/>
      </w:rPr>
    </w:lvl>
  </w:abstractNum>
  <w:abstractNum w:abstractNumId="31" w15:restartNumberingAfterBreak="0">
    <w:nsid w:val="18732B80"/>
    <w:multiLevelType w:val="hybridMultilevel"/>
    <w:tmpl w:val="050285CE"/>
    <w:lvl w:ilvl="0" w:tplc="9078CBA6">
      <w:start w:val="1"/>
      <w:numFmt w:val="lowerLetter"/>
      <w:lvlText w:val="%1)"/>
      <w:lvlJc w:val="left"/>
      <w:pPr>
        <w:ind w:left="690" w:hanging="561"/>
      </w:pPr>
      <w:rPr>
        <w:rFonts w:ascii="Tahoma" w:eastAsia="Times New Roman" w:hAnsi="Tahoma" w:cs="Tahoma" w:hint="default"/>
        <w:b/>
        <w:bCs/>
        <w:color w:val="231F20"/>
        <w:spacing w:val="-23"/>
        <w:w w:val="99"/>
        <w:sz w:val="22"/>
        <w:szCs w:val="22"/>
      </w:rPr>
    </w:lvl>
    <w:lvl w:ilvl="1" w:tplc="8886FC64">
      <w:numFmt w:val="bullet"/>
      <w:lvlText w:val="•"/>
      <w:lvlJc w:val="left"/>
      <w:pPr>
        <w:ind w:left="1696" w:hanging="561"/>
      </w:pPr>
    </w:lvl>
    <w:lvl w:ilvl="2" w:tplc="2FE828CA">
      <w:numFmt w:val="bullet"/>
      <w:lvlText w:val="•"/>
      <w:lvlJc w:val="left"/>
      <w:pPr>
        <w:ind w:left="2693" w:hanging="561"/>
      </w:pPr>
    </w:lvl>
    <w:lvl w:ilvl="3" w:tplc="3678169A">
      <w:numFmt w:val="bullet"/>
      <w:lvlText w:val="•"/>
      <w:lvlJc w:val="left"/>
      <w:pPr>
        <w:ind w:left="3689" w:hanging="561"/>
      </w:pPr>
    </w:lvl>
    <w:lvl w:ilvl="4" w:tplc="98649DFA">
      <w:numFmt w:val="bullet"/>
      <w:lvlText w:val="•"/>
      <w:lvlJc w:val="left"/>
      <w:pPr>
        <w:ind w:left="4686" w:hanging="561"/>
      </w:pPr>
    </w:lvl>
    <w:lvl w:ilvl="5" w:tplc="FE360FF6">
      <w:numFmt w:val="bullet"/>
      <w:lvlText w:val="•"/>
      <w:lvlJc w:val="left"/>
      <w:pPr>
        <w:ind w:left="5682" w:hanging="561"/>
      </w:pPr>
    </w:lvl>
    <w:lvl w:ilvl="6" w:tplc="B14A1848">
      <w:numFmt w:val="bullet"/>
      <w:lvlText w:val="•"/>
      <w:lvlJc w:val="left"/>
      <w:pPr>
        <w:ind w:left="6679" w:hanging="561"/>
      </w:pPr>
    </w:lvl>
    <w:lvl w:ilvl="7" w:tplc="E59E9CD4">
      <w:numFmt w:val="bullet"/>
      <w:lvlText w:val="•"/>
      <w:lvlJc w:val="left"/>
      <w:pPr>
        <w:ind w:left="7675" w:hanging="561"/>
      </w:pPr>
    </w:lvl>
    <w:lvl w:ilvl="8" w:tplc="00AACB1A">
      <w:numFmt w:val="bullet"/>
      <w:lvlText w:val="•"/>
      <w:lvlJc w:val="left"/>
      <w:pPr>
        <w:ind w:left="8672" w:hanging="561"/>
      </w:pPr>
    </w:lvl>
  </w:abstractNum>
  <w:abstractNum w:abstractNumId="32" w15:restartNumberingAfterBreak="0">
    <w:nsid w:val="19E3534B"/>
    <w:multiLevelType w:val="hybridMultilevel"/>
    <w:tmpl w:val="562EA77A"/>
    <w:lvl w:ilvl="0" w:tplc="697426C4">
      <w:start w:val="1"/>
      <w:numFmt w:val="lowerLetter"/>
      <w:lvlText w:val="%1)"/>
      <w:lvlJc w:val="left"/>
      <w:pPr>
        <w:ind w:left="695" w:hanging="563"/>
      </w:pPr>
      <w:rPr>
        <w:rFonts w:ascii="Times New Roman" w:eastAsia="Times New Roman" w:hAnsi="Times New Roman" w:cs="Times New Roman" w:hint="default"/>
        <w:color w:val="231F20"/>
        <w:w w:val="100"/>
        <w:sz w:val="22"/>
        <w:szCs w:val="22"/>
      </w:rPr>
    </w:lvl>
    <w:lvl w:ilvl="1" w:tplc="A5007CBA">
      <w:numFmt w:val="bullet"/>
      <w:lvlText w:val="•"/>
      <w:lvlJc w:val="left"/>
      <w:pPr>
        <w:ind w:left="1696" w:hanging="563"/>
      </w:pPr>
    </w:lvl>
    <w:lvl w:ilvl="2" w:tplc="8E607C5E">
      <w:numFmt w:val="bullet"/>
      <w:lvlText w:val="•"/>
      <w:lvlJc w:val="left"/>
      <w:pPr>
        <w:ind w:left="2693" w:hanging="563"/>
      </w:pPr>
    </w:lvl>
    <w:lvl w:ilvl="3" w:tplc="91A27F48">
      <w:numFmt w:val="bullet"/>
      <w:lvlText w:val="•"/>
      <w:lvlJc w:val="left"/>
      <w:pPr>
        <w:ind w:left="3689" w:hanging="563"/>
      </w:pPr>
    </w:lvl>
    <w:lvl w:ilvl="4" w:tplc="8D545E4A">
      <w:numFmt w:val="bullet"/>
      <w:lvlText w:val="•"/>
      <w:lvlJc w:val="left"/>
      <w:pPr>
        <w:ind w:left="4686" w:hanging="563"/>
      </w:pPr>
    </w:lvl>
    <w:lvl w:ilvl="5" w:tplc="A534602C">
      <w:numFmt w:val="bullet"/>
      <w:lvlText w:val="•"/>
      <w:lvlJc w:val="left"/>
      <w:pPr>
        <w:ind w:left="5682" w:hanging="563"/>
      </w:pPr>
    </w:lvl>
    <w:lvl w:ilvl="6" w:tplc="FF80932C">
      <w:numFmt w:val="bullet"/>
      <w:lvlText w:val="•"/>
      <w:lvlJc w:val="left"/>
      <w:pPr>
        <w:ind w:left="6679" w:hanging="563"/>
      </w:pPr>
    </w:lvl>
    <w:lvl w:ilvl="7" w:tplc="950C73DC">
      <w:numFmt w:val="bullet"/>
      <w:lvlText w:val="•"/>
      <w:lvlJc w:val="left"/>
      <w:pPr>
        <w:ind w:left="7675" w:hanging="563"/>
      </w:pPr>
    </w:lvl>
    <w:lvl w:ilvl="8" w:tplc="60B68A0E">
      <w:numFmt w:val="bullet"/>
      <w:lvlText w:val="•"/>
      <w:lvlJc w:val="left"/>
      <w:pPr>
        <w:ind w:left="8672" w:hanging="563"/>
      </w:pPr>
    </w:lvl>
  </w:abstractNum>
  <w:abstractNum w:abstractNumId="33" w15:restartNumberingAfterBreak="0">
    <w:nsid w:val="1BDA32F5"/>
    <w:multiLevelType w:val="multilevel"/>
    <w:tmpl w:val="4544CBDA"/>
    <w:lvl w:ilvl="0">
      <w:start w:val="14"/>
      <w:numFmt w:val="decimal"/>
      <w:lvlText w:val="%1"/>
      <w:lvlJc w:val="left"/>
      <w:pPr>
        <w:ind w:left="525" w:hanging="525"/>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4" w15:restartNumberingAfterBreak="0">
    <w:nsid w:val="1CC1492B"/>
    <w:multiLevelType w:val="hybridMultilevel"/>
    <w:tmpl w:val="F116988C"/>
    <w:lvl w:ilvl="0" w:tplc="ADD4494E">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1DEF2210"/>
    <w:multiLevelType w:val="multilevel"/>
    <w:tmpl w:val="CC8EDF88"/>
    <w:lvl w:ilvl="0">
      <w:start w:val="21"/>
      <w:numFmt w:val="decimal"/>
      <w:lvlText w:val="%1"/>
      <w:lvlJc w:val="left"/>
      <w:pPr>
        <w:ind w:left="690" w:hanging="6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6" w15:restartNumberingAfterBreak="0">
    <w:nsid w:val="1E37694A"/>
    <w:multiLevelType w:val="hybridMultilevel"/>
    <w:tmpl w:val="CF6037CC"/>
    <w:lvl w:ilvl="0" w:tplc="5BFAEE76">
      <w:start w:val="1"/>
      <w:numFmt w:val="lowerLetter"/>
      <w:lvlText w:val="%1)"/>
      <w:lvlJc w:val="left"/>
      <w:pPr>
        <w:ind w:left="1980" w:hanging="72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7" w15:restartNumberingAfterBreak="0">
    <w:nsid w:val="1F732F1C"/>
    <w:multiLevelType w:val="hybridMultilevel"/>
    <w:tmpl w:val="69EE52F0"/>
    <w:lvl w:ilvl="0" w:tplc="21BC6990">
      <w:start w:val="1"/>
      <w:numFmt w:val="bullet"/>
      <w:lvlText w:val=""/>
      <w:lvlJc w:val="left"/>
      <w:pPr>
        <w:ind w:left="850" w:hanging="360"/>
      </w:pPr>
      <w:rPr>
        <w:rFonts w:ascii="Symbol" w:hAnsi="Symbol" w:hint="default"/>
      </w:rPr>
    </w:lvl>
    <w:lvl w:ilvl="1" w:tplc="D5B86C90">
      <w:numFmt w:val="bullet"/>
      <w:lvlText w:val="-"/>
      <w:lvlJc w:val="left"/>
      <w:pPr>
        <w:ind w:left="990" w:hanging="360"/>
      </w:pPr>
      <w:rPr>
        <w:rFonts w:ascii="Tahoma" w:eastAsia="Times New Roman" w:hAnsi="Tahoma" w:cs="Tahoma"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F924AE7"/>
    <w:multiLevelType w:val="multilevel"/>
    <w:tmpl w:val="896206D4"/>
    <w:lvl w:ilvl="0">
      <w:start w:val="1"/>
      <w:numFmt w:val="decimal"/>
      <w:lvlText w:val="%1"/>
      <w:lvlJc w:val="left"/>
      <w:pPr>
        <w:ind w:left="360" w:hanging="360"/>
      </w:pPr>
    </w:lvl>
    <w:lvl w:ilvl="1">
      <w:start w:val="1"/>
      <w:numFmt w:val="decimal"/>
      <w:lvlText w:val="%1.%2"/>
      <w:lvlJc w:val="left"/>
      <w:pPr>
        <w:ind w:left="81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9" w15:restartNumberingAfterBreak="0">
    <w:nsid w:val="20080F70"/>
    <w:multiLevelType w:val="hybridMultilevel"/>
    <w:tmpl w:val="D0A26BE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F16E9056">
      <w:start w:val="1"/>
      <w:numFmt w:val="lowerLetter"/>
      <w:lvlText w:val="%3)"/>
      <w:lvlJc w:val="left"/>
      <w:pPr>
        <w:ind w:left="1080" w:hanging="360"/>
      </w:pPr>
    </w:lvl>
    <w:lvl w:ilvl="3" w:tplc="2990E95E">
      <w:start w:val="1"/>
      <w:numFmt w:val="upperLetter"/>
      <w:lvlText w:val="%4."/>
      <w:lvlJc w:val="left"/>
      <w:pPr>
        <w:ind w:left="720" w:hanging="720"/>
      </w:pPr>
    </w:lvl>
    <w:lvl w:ilvl="4" w:tplc="3CCE383E">
      <w:start w:val="1"/>
      <w:numFmt w:val="lowerLetter"/>
      <w:lvlText w:val="(%5)"/>
      <w:lvlJc w:val="left"/>
      <w:pPr>
        <w:ind w:left="3600" w:hanging="72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20F93896"/>
    <w:multiLevelType w:val="hybridMultilevel"/>
    <w:tmpl w:val="958209EC"/>
    <w:lvl w:ilvl="0" w:tplc="E1146E9E">
      <w:start w:val="1"/>
      <w:numFmt w:val="lowerLetter"/>
      <w:lvlText w:val="%1)"/>
      <w:lvlJc w:val="left"/>
      <w:pPr>
        <w:ind w:left="1927" w:hanging="540"/>
      </w:pPr>
      <w:rPr>
        <w:rFonts w:ascii="Tahoma" w:eastAsia="Times New Roman" w:hAnsi="Tahoma" w:cs="Tahoma" w:hint="default"/>
        <w:color w:val="231F20"/>
        <w:w w:val="100"/>
        <w:sz w:val="24"/>
        <w:szCs w:val="24"/>
      </w:rPr>
    </w:lvl>
    <w:lvl w:ilvl="1" w:tplc="CAE406BC">
      <w:numFmt w:val="bullet"/>
      <w:lvlText w:val="•"/>
      <w:lvlJc w:val="left"/>
      <w:pPr>
        <w:ind w:left="2898" w:hanging="540"/>
      </w:pPr>
    </w:lvl>
    <w:lvl w:ilvl="2" w:tplc="A7AA8EB8">
      <w:numFmt w:val="bullet"/>
      <w:lvlText w:val="•"/>
      <w:lvlJc w:val="left"/>
      <w:pPr>
        <w:ind w:left="3865" w:hanging="540"/>
      </w:pPr>
    </w:lvl>
    <w:lvl w:ilvl="3" w:tplc="D6668B4E">
      <w:numFmt w:val="bullet"/>
      <w:lvlText w:val="•"/>
      <w:lvlJc w:val="left"/>
      <w:pPr>
        <w:ind w:left="4831" w:hanging="540"/>
      </w:pPr>
    </w:lvl>
    <w:lvl w:ilvl="4" w:tplc="C634531E">
      <w:numFmt w:val="bullet"/>
      <w:lvlText w:val="•"/>
      <w:lvlJc w:val="left"/>
      <w:pPr>
        <w:ind w:left="5798" w:hanging="540"/>
      </w:pPr>
    </w:lvl>
    <w:lvl w:ilvl="5" w:tplc="105CDF2C">
      <w:numFmt w:val="bullet"/>
      <w:lvlText w:val="•"/>
      <w:lvlJc w:val="left"/>
      <w:pPr>
        <w:ind w:left="6764" w:hanging="540"/>
      </w:pPr>
    </w:lvl>
    <w:lvl w:ilvl="6" w:tplc="1560760A">
      <w:numFmt w:val="bullet"/>
      <w:lvlText w:val="•"/>
      <w:lvlJc w:val="left"/>
      <w:pPr>
        <w:ind w:left="7731" w:hanging="540"/>
      </w:pPr>
    </w:lvl>
    <w:lvl w:ilvl="7" w:tplc="FA4A86D6">
      <w:numFmt w:val="bullet"/>
      <w:lvlText w:val="•"/>
      <w:lvlJc w:val="left"/>
      <w:pPr>
        <w:ind w:left="8697" w:hanging="540"/>
      </w:pPr>
    </w:lvl>
    <w:lvl w:ilvl="8" w:tplc="56963DB2">
      <w:numFmt w:val="bullet"/>
      <w:lvlText w:val="•"/>
      <w:lvlJc w:val="left"/>
      <w:pPr>
        <w:ind w:left="9664" w:hanging="540"/>
      </w:pPr>
    </w:lvl>
  </w:abstractNum>
  <w:abstractNum w:abstractNumId="41" w15:restartNumberingAfterBreak="0">
    <w:nsid w:val="2108737A"/>
    <w:multiLevelType w:val="multilevel"/>
    <w:tmpl w:val="8082808E"/>
    <w:lvl w:ilvl="0">
      <w:start w:val="3"/>
      <w:numFmt w:val="decimal"/>
      <w:lvlText w:val="%1"/>
      <w:lvlJc w:val="left"/>
      <w:pPr>
        <w:ind w:left="375" w:hanging="375"/>
      </w:pPr>
    </w:lvl>
    <w:lvl w:ilvl="1">
      <w:start w:val="1"/>
      <w:numFmt w:val="decimal"/>
      <w:lvlText w:val="%1.%2"/>
      <w:lvlJc w:val="left"/>
      <w:pPr>
        <w:ind w:left="720" w:hanging="720"/>
      </w:pPr>
      <w:rPr>
        <w:b w:val="0"/>
      </w:r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42" w15:restartNumberingAfterBreak="0">
    <w:nsid w:val="21D23186"/>
    <w:multiLevelType w:val="multilevel"/>
    <w:tmpl w:val="56AA48D6"/>
    <w:lvl w:ilvl="0">
      <w:start w:val="49"/>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43" w15:restartNumberingAfterBreak="0">
    <w:nsid w:val="229C7E41"/>
    <w:multiLevelType w:val="hybridMultilevel"/>
    <w:tmpl w:val="D7268616"/>
    <w:lvl w:ilvl="0" w:tplc="9514B882">
      <w:start w:val="1"/>
      <w:numFmt w:val="decimal"/>
      <w:lvlText w:val="%1."/>
      <w:lvlJc w:val="left"/>
      <w:pPr>
        <w:ind w:left="694" w:hanging="565"/>
      </w:pPr>
      <w:rPr>
        <w:rFonts w:ascii="Tahoma" w:eastAsia="Times New Roman" w:hAnsi="Tahoma" w:cs="Tahoma" w:hint="default"/>
        <w:color w:val="231F20"/>
        <w:spacing w:val="-23"/>
        <w:w w:val="99"/>
        <w:sz w:val="24"/>
        <w:szCs w:val="22"/>
      </w:rPr>
    </w:lvl>
    <w:lvl w:ilvl="1" w:tplc="21B6C98A">
      <w:numFmt w:val="bullet"/>
      <w:lvlText w:val="•"/>
      <w:lvlJc w:val="left"/>
      <w:pPr>
        <w:ind w:left="1696" w:hanging="565"/>
      </w:pPr>
    </w:lvl>
    <w:lvl w:ilvl="2" w:tplc="520C0006">
      <w:numFmt w:val="bullet"/>
      <w:lvlText w:val="•"/>
      <w:lvlJc w:val="left"/>
      <w:pPr>
        <w:ind w:left="2693" w:hanging="565"/>
      </w:pPr>
    </w:lvl>
    <w:lvl w:ilvl="3" w:tplc="68FA96F0">
      <w:numFmt w:val="bullet"/>
      <w:lvlText w:val="•"/>
      <w:lvlJc w:val="left"/>
      <w:pPr>
        <w:ind w:left="3689" w:hanging="565"/>
      </w:pPr>
    </w:lvl>
    <w:lvl w:ilvl="4" w:tplc="F81E5962">
      <w:numFmt w:val="bullet"/>
      <w:lvlText w:val="•"/>
      <w:lvlJc w:val="left"/>
      <w:pPr>
        <w:ind w:left="4686" w:hanging="565"/>
      </w:pPr>
    </w:lvl>
    <w:lvl w:ilvl="5" w:tplc="5D8C5D3E">
      <w:numFmt w:val="bullet"/>
      <w:lvlText w:val="•"/>
      <w:lvlJc w:val="left"/>
      <w:pPr>
        <w:ind w:left="5682" w:hanging="565"/>
      </w:pPr>
    </w:lvl>
    <w:lvl w:ilvl="6" w:tplc="6B68D37E">
      <w:numFmt w:val="bullet"/>
      <w:lvlText w:val="•"/>
      <w:lvlJc w:val="left"/>
      <w:pPr>
        <w:ind w:left="6679" w:hanging="565"/>
      </w:pPr>
    </w:lvl>
    <w:lvl w:ilvl="7" w:tplc="1E6CA0DA">
      <w:numFmt w:val="bullet"/>
      <w:lvlText w:val="•"/>
      <w:lvlJc w:val="left"/>
      <w:pPr>
        <w:ind w:left="7675" w:hanging="565"/>
      </w:pPr>
    </w:lvl>
    <w:lvl w:ilvl="8" w:tplc="6272237A">
      <w:numFmt w:val="bullet"/>
      <w:lvlText w:val="•"/>
      <w:lvlJc w:val="left"/>
      <w:pPr>
        <w:ind w:left="8672" w:hanging="565"/>
      </w:pPr>
    </w:lvl>
  </w:abstractNum>
  <w:abstractNum w:abstractNumId="44" w15:restartNumberingAfterBreak="0">
    <w:nsid w:val="22B24E90"/>
    <w:multiLevelType w:val="hybridMultilevel"/>
    <w:tmpl w:val="DBC6D4FE"/>
    <w:lvl w:ilvl="0" w:tplc="AB4E42C2">
      <w:start w:val="1"/>
      <w:numFmt w:val="lowerLetter"/>
      <w:lvlText w:val="%1)"/>
      <w:lvlJc w:val="left"/>
      <w:pPr>
        <w:ind w:left="1620" w:hanging="360"/>
      </w:pPr>
      <w:rPr>
        <w:b/>
        <w:i w:val="0"/>
        <w:color w:val="231F20"/>
      </w:rPr>
    </w:lvl>
    <w:lvl w:ilvl="1" w:tplc="D5B86C90">
      <w:numFmt w:val="bullet"/>
      <w:lvlText w:val="-"/>
      <w:lvlJc w:val="left"/>
      <w:pPr>
        <w:ind w:left="2565" w:hanging="585"/>
      </w:pPr>
      <w:rPr>
        <w:rFonts w:ascii="Tahoma" w:eastAsia="Times New Roman" w:hAnsi="Tahoma" w:cs="Tahoma" w:hint="default"/>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5" w15:restartNumberingAfterBreak="0">
    <w:nsid w:val="23202F2A"/>
    <w:multiLevelType w:val="multilevel"/>
    <w:tmpl w:val="8DA20DD8"/>
    <w:lvl w:ilvl="0">
      <w:start w:val="21"/>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720" w:hanging="720"/>
      </w:pPr>
      <w:rPr>
        <w:b w:val="0"/>
      </w:r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46" w15:restartNumberingAfterBreak="0">
    <w:nsid w:val="24603FD1"/>
    <w:multiLevelType w:val="hybridMultilevel"/>
    <w:tmpl w:val="6DB2E216"/>
    <w:lvl w:ilvl="0" w:tplc="7E4479CE">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7" w15:restartNumberingAfterBreak="0">
    <w:nsid w:val="24BE34A5"/>
    <w:multiLevelType w:val="hybridMultilevel"/>
    <w:tmpl w:val="E7F66F3C"/>
    <w:lvl w:ilvl="0" w:tplc="069E174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24D12B0E"/>
    <w:multiLevelType w:val="multilevel"/>
    <w:tmpl w:val="DAC201A4"/>
    <w:lvl w:ilvl="0">
      <w:start w:val="3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9" w15:restartNumberingAfterBreak="0">
    <w:nsid w:val="254B78E0"/>
    <w:multiLevelType w:val="multilevel"/>
    <w:tmpl w:val="9C0AC694"/>
    <w:lvl w:ilvl="0">
      <w:start w:val="1"/>
      <w:numFmt w:val="decimal"/>
      <w:lvlText w:val="%1."/>
      <w:lvlJc w:val="left"/>
      <w:pPr>
        <w:ind w:left="348" w:hanging="360"/>
      </w:pPr>
    </w:lvl>
    <w:lvl w:ilvl="1">
      <w:start w:val="10"/>
      <w:numFmt w:val="decimal"/>
      <w:isLgl/>
      <w:lvlText w:val="%1.%2"/>
      <w:lvlJc w:val="left"/>
      <w:pPr>
        <w:ind w:left="720" w:hanging="720"/>
      </w:pPr>
    </w:lvl>
    <w:lvl w:ilvl="2">
      <w:start w:val="1"/>
      <w:numFmt w:val="decimal"/>
      <w:isLgl/>
      <w:lvlText w:val="%1.%2.%3"/>
      <w:lvlJc w:val="left"/>
      <w:pPr>
        <w:ind w:left="732" w:hanging="720"/>
      </w:pPr>
    </w:lvl>
    <w:lvl w:ilvl="3">
      <w:start w:val="1"/>
      <w:numFmt w:val="decimal"/>
      <w:isLgl/>
      <w:lvlText w:val="%1.%2.%3.%4"/>
      <w:lvlJc w:val="left"/>
      <w:pPr>
        <w:ind w:left="744" w:hanging="720"/>
      </w:pPr>
    </w:lvl>
    <w:lvl w:ilvl="4">
      <w:start w:val="1"/>
      <w:numFmt w:val="decimal"/>
      <w:isLgl/>
      <w:lvlText w:val="%1.%2.%3.%4.%5"/>
      <w:lvlJc w:val="left"/>
      <w:pPr>
        <w:ind w:left="1116" w:hanging="1080"/>
      </w:pPr>
    </w:lvl>
    <w:lvl w:ilvl="5">
      <w:start w:val="1"/>
      <w:numFmt w:val="decimal"/>
      <w:isLgl/>
      <w:lvlText w:val="%1.%2.%3.%4.%5.%6"/>
      <w:lvlJc w:val="left"/>
      <w:pPr>
        <w:ind w:left="1128" w:hanging="1080"/>
      </w:pPr>
    </w:lvl>
    <w:lvl w:ilvl="6">
      <w:start w:val="1"/>
      <w:numFmt w:val="decimal"/>
      <w:isLgl/>
      <w:lvlText w:val="%1.%2.%3.%4.%5.%6.%7"/>
      <w:lvlJc w:val="left"/>
      <w:pPr>
        <w:ind w:left="1500" w:hanging="1440"/>
      </w:pPr>
    </w:lvl>
    <w:lvl w:ilvl="7">
      <w:start w:val="1"/>
      <w:numFmt w:val="decimal"/>
      <w:isLgl/>
      <w:lvlText w:val="%1.%2.%3.%4.%5.%6.%7.%8"/>
      <w:lvlJc w:val="left"/>
      <w:pPr>
        <w:ind w:left="1512" w:hanging="1440"/>
      </w:pPr>
    </w:lvl>
    <w:lvl w:ilvl="8">
      <w:start w:val="1"/>
      <w:numFmt w:val="decimal"/>
      <w:isLgl/>
      <w:lvlText w:val="%1.%2.%3.%4.%5.%6.%7.%8.%9"/>
      <w:lvlJc w:val="left"/>
      <w:pPr>
        <w:ind w:left="1884" w:hanging="1800"/>
      </w:pPr>
    </w:lvl>
  </w:abstractNum>
  <w:abstractNum w:abstractNumId="50" w15:restartNumberingAfterBreak="0">
    <w:nsid w:val="25695A7A"/>
    <w:multiLevelType w:val="hybridMultilevel"/>
    <w:tmpl w:val="A5649BEC"/>
    <w:lvl w:ilvl="0" w:tplc="2FB0F476">
      <w:start w:val="1"/>
      <w:numFmt w:val="lowerLetter"/>
      <w:lvlText w:val="%1)"/>
      <w:lvlJc w:val="left"/>
      <w:pPr>
        <w:ind w:left="689" w:hanging="559"/>
      </w:pPr>
      <w:rPr>
        <w:rFonts w:ascii="Times New Roman" w:eastAsia="Times New Roman" w:hAnsi="Times New Roman" w:cs="Times New Roman" w:hint="default"/>
        <w:color w:val="231F20"/>
        <w:w w:val="100"/>
        <w:sz w:val="22"/>
        <w:szCs w:val="22"/>
      </w:rPr>
    </w:lvl>
    <w:lvl w:ilvl="1" w:tplc="FFE454C6">
      <w:numFmt w:val="bullet"/>
      <w:lvlText w:val="•"/>
      <w:lvlJc w:val="left"/>
      <w:pPr>
        <w:ind w:left="1678" w:hanging="559"/>
      </w:pPr>
    </w:lvl>
    <w:lvl w:ilvl="2" w:tplc="9B408156">
      <w:numFmt w:val="bullet"/>
      <w:lvlText w:val="•"/>
      <w:lvlJc w:val="left"/>
      <w:pPr>
        <w:ind w:left="2677" w:hanging="559"/>
      </w:pPr>
    </w:lvl>
    <w:lvl w:ilvl="3" w:tplc="38660050">
      <w:numFmt w:val="bullet"/>
      <w:lvlText w:val="•"/>
      <w:lvlJc w:val="left"/>
      <w:pPr>
        <w:ind w:left="3675" w:hanging="559"/>
      </w:pPr>
    </w:lvl>
    <w:lvl w:ilvl="4" w:tplc="3E68AD4A">
      <w:numFmt w:val="bullet"/>
      <w:lvlText w:val="•"/>
      <w:lvlJc w:val="left"/>
      <w:pPr>
        <w:ind w:left="4674" w:hanging="559"/>
      </w:pPr>
    </w:lvl>
    <w:lvl w:ilvl="5" w:tplc="8D7EB62A">
      <w:numFmt w:val="bullet"/>
      <w:lvlText w:val="•"/>
      <w:lvlJc w:val="left"/>
      <w:pPr>
        <w:ind w:left="5672" w:hanging="559"/>
      </w:pPr>
    </w:lvl>
    <w:lvl w:ilvl="6" w:tplc="E2463D04">
      <w:numFmt w:val="bullet"/>
      <w:lvlText w:val="•"/>
      <w:lvlJc w:val="left"/>
      <w:pPr>
        <w:ind w:left="6671" w:hanging="559"/>
      </w:pPr>
    </w:lvl>
    <w:lvl w:ilvl="7" w:tplc="41D27C44">
      <w:numFmt w:val="bullet"/>
      <w:lvlText w:val="•"/>
      <w:lvlJc w:val="left"/>
      <w:pPr>
        <w:ind w:left="7669" w:hanging="559"/>
      </w:pPr>
    </w:lvl>
    <w:lvl w:ilvl="8" w:tplc="A314ABAA">
      <w:numFmt w:val="bullet"/>
      <w:lvlText w:val="•"/>
      <w:lvlJc w:val="left"/>
      <w:pPr>
        <w:ind w:left="8668" w:hanging="559"/>
      </w:pPr>
    </w:lvl>
  </w:abstractNum>
  <w:abstractNum w:abstractNumId="51" w15:restartNumberingAfterBreak="0">
    <w:nsid w:val="259F03CD"/>
    <w:multiLevelType w:val="hybridMultilevel"/>
    <w:tmpl w:val="02DE767E"/>
    <w:lvl w:ilvl="0" w:tplc="04090015">
      <w:start w:val="1"/>
      <w:numFmt w:val="upperLetter"/>
      <w:lvlText w:val="%1."/>
      <w:lvlJc w:val="left"/>
      <w:pPr>
        <w:ind w:left="360" w:hanging="360"/>
      </w:pPr>
    </w:lvl>
    <w:lvl w:ilvl="1" w:tplc="E5884540">
      <w:start w:val="1"/>
      <w:numFmt w:val="lowerLetter"/>
      <w:lvlText w:val="%2)"/>
      <w:lvlJc w:val="left"/>
      <w:pPr>
        <w:ind w:left="1350" w:hanging="360"/>
      </w:pPr>
    </w:lvl>
    <w:lvl w:ilvl="2" w:tplc="61546CDA">
      <w:start w:val="1"/>
      <w:numFmt w:val="lowerLetter"/>
      <w:lvlText w:val="%3)"/>
      <w:lvlJc w:val="left"/>
      <w:pPr>
        <w:ind w:left="1530" w:hanging="360"/>
      </w:pPr>
    </w:lvl>
    <w:lvl w:ilvl="3" w:tplc="33464D2E">
      <w:start w:val="1"/>
      <w:numFmt w:val="lowerRoman"/>
      <w:lvlText w:val="%4)"/>
      <w:lvlJc w:val="left"/>
      <w:pPr>
        <w:ind w:left="630" w:hanging="360"/>
      </w:pPr>
      <w:rPr>
        <w:rFonts w:ascii="Tahoma" w:eastAsia="Times New Roman" w:hAnsi="Tahoma" w:cs="Tahoma"/>
      </w:rPr>
    </w:lvl>
    <w:lvl w:ilvl="4" w:tplc="08B68C04">
      <w:start w:val="37"/>
      <w:numFmt w:val="decimal"/>
      <w:lvlText w:val="%5"/>
      <w:lvlJc w:val="left"/>
      <w:pPr>
        <w:ind w:left="3240" w:hanging="360"/>
      </w:pPr>
    </w:lvl>
    <w:lvl w:ilvl="5" w:tplc="5872A4EE">
      <w:start w:val="5"/>
      <w:numFmt w:val="lowerLetter"/>
      <w:lvlText w:val="%6."/>
      <w:lvlJc w:val="left"/>
      <w:pPr>
        <w:ind w:left="4140" w:hanging="36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26B811BE"/>
    <w:multiLevelType w:val="hybridMultilevel"/>
    <w:tmpl w:val="7A521588"/>
    <w:lvl w:ilvl="0" w:tplc="B860C184">
      <w:start w:val="1"/>
      <w:numFmt w:val="lowerLetter"/>
      <w:lvlText w:val="%1)"/>
      <w:lvlJc w:val="left"/>
      <w:pPr>
        <w:ind w:left="728" w:hanging="567"/>
      </w:pPr>
      <w:rPr>
        <w:rFonts w:ascii="Tahoma" w:eastAsia="Times New Roman" w:hAnsi="Tahoma" w:cs="Tahoma" w:hint="default"/>
        <w:i w:val="0"/>
        <w:color w:val="231F20"/>
        <w:w w:val="100"/>
        <w:sz w:val="24"/>
        <w:szCs w:val="24"/>
      </w:rPr>
    </w:lvl>
    <w:lvl w:ilvl="1" w:tplc="FADEB19C">
      <w:start w:val="1"/>
      <w:numFmt w:val="lowerRoman"/>
      <w:lvlText w:val="%2)"/>
      <w:lvlJc w:val="left"/>
      <w:pPr>
        <w:ind w:left="1638" w:hanging="558"/>
      </w:pPr>
      <w:rPr>
        <w:rFonts w:ascii="Tahoma" w:eastAsia="Times New Roman" w:hAnsi="Tahoma" w:cs="Tahoma" w:hint="default"/>
        <w:i w:val="0"/>
        <w:color w:val="231F20"/>
        <w:w w:val="100"/>
        <w:sz w:val="24"/>
        <w:szCs w:val="24"/>
      </w:rPr>
    </w:lvl>
    <w:lvl w:ilvl="2" w:tplc="801AD37E">
      <w:numFmt w:val="bullet"/>
      <w:lvlText w:val="•"/>
      <w:lvlJc w:val="left"/>
      <w:pPr>
        <w:ind w:left="2338" w:hanging="558"/>
      </w:pPr>
    </w:lvl>
    <w:lvl w:ilvl="3" w:tplc="256C02B8">
      <w:numFmt w:val="bullet"/>
      <w:lvlText w:val="•"/>
      <w:lvlJc w:val="left"/>
      <w:pPr>
        <w:ind w:left="3376" w:hanging="558"/>
      </w:pPr>
    </w:lvl>
    <w:lvl w:ilvl="4" w:tplc="A574EF6E">
      <w:numFmt w:val="bullet"/>
      <w:lvlText w:val="•"/>
      <w:lvlJc w:val="left"/>
      <w:pPr>
        <w:ind w:left="4415" w:hanging="558"/>
      </w:pPr>
    </w:lvl>
    <w:lvl w:ilvl="5" w:tplc="FF3E97E0">
      <w:numFmt w:val="bullet"/>
      <w:lvlText w:val="•"/>
      <w:lvlJc w:val="left"/>
      <w:pPr>
        <w:ind w:left="5453" w:hanging="558"/>
      </w:pPr>
    </w:lvl>
    <w:lvl w:ilvl="6" w:tplc="DE82A062">
      <w:numFmt w:val="bullet"/>
      <w:lvlText w:val="•"/>
      <w:lvlJc w:val="left"/>
      <w:pPr>
        <w:ind w:left="6491" w:hanging="558"/>
      </w:pPr>
    </w:lvl>
    <w:lvl w:ilvl="7" w:tplc="72BE6618">
      <w:numFmt w:val="bullet"/>
      <w:lvlText w:val="•"/>
      <w:lvlJc w:val="left"/>
      <w:pPr>
        <w:ind w:left="7530" w:hanging="558"/>
      </w:pPr>
    </w:lvl>
    <w:lvl w:ilvl="8" w:tplc="0FD227E4">
      <w:numFmt w:val="bullet"/>
      <w:lvlText w:val="•"/>
      <w:lvlJc w:val="left"/>
      <w:pPr>
        <w:ind w:left="8568" w:hanging="558"/>
      </w:pPr>
    </w:lvl>
  </w:abstractNum>
  <w:abstractNum w:abstractNumId="53" w15:restartNumberingAfterBreak="0">
    <w:nsid w:val="271A4C1B"/>
    <w:multiLevelType w:val="hybridMultilevel"/>
    <w:tmpl w:val="5B0EAE66"/>
    <w:lvl w:ilvl="0" w:tplc="35C4F2EC">
      <w:start w:val="1"/>
      <w:numFmt w:val="decimal"/>
      <w:lvlText w:val="%1."/>
      <w:lvlJc w:val="left"/>
      <w:pPr>
        <w:ind w:left="690" w:hanging="560"/>
      </w:pPr>
      <w:rPr>
        <w:rFonts w:ascii="Tahoma" w:eastAsia="Times New Roman" w:hAnsi="Tahoma" w:cs="Tahoma" w:hint="default"/>
        <w:color w:val="231F20"/>
        <w:w w:val="100"/>
        <w:sz w:val="22"/>
        <w:szCs w:val="22"/>
      </w:rPr>
    </w:lvl>
    <w:lvl w:ilvl="1" w:tplc="32C05EE6">
      <w:start w:val="1"/>
      <w:numFmt w:val="decimal"/>
      <w:lvlText w:val="%2)"/>
      <w:lvlJc w:val="left"/>
      <w:pPr>
        <w:ind w:left="1245" w:hanging="555"/>
      </w:pPr>
      <w:rPr>
        <w:rFonts w:ascii="Tahoma" w:eastAsia="Times New Roman" w:hAnsi="Tahoma" w:cs="Tahoma" w:hint="default"/>
        <w:color w:val="231F20"/>
        <w:spacing w:val="-23"/>
        <w:w w:val="99"/>
        <w:sz w:val="24"/>
        <w:szCs w:val="24"/>
      </w:rPr>
    </w:lvl>
    <w:lvl w:ilvl="2" w:tplc="99FA8EBA">
      <w:numFmt w:val="bullet"/>
      <w:lvlText w:val="•"/>
      <w:lvlJc w:val="left"/>
      <w:pPr>
        <w:ind w:left="2287" w:hanging="555"/>
      </w:pPr>
    </w:lvl>
    <w:lvl w:ilvl="3" w:tplc="E2683256">
      <w:numFmt w:val="bullet"/>
      <w:lvlText w:val="•"/>
      <w:lvlJc w:val="left"/>
      <w:pPr>
        <w:ind w:left="3334" w:hanging="555"/>
      </w:pPr>
    </w:lvl>
    <w:lvl w:ilvl="4" w:tplc="6F0ED532">
      <w:numFmt w:val="bullet"/>
      <w:lvlText w:val="•"/>
      <w:lvlJc w:val="left"/>
      <w:pPr>
        <w:ind w:left="4381" w:hanging="555"/>
      </w:pPr>
    </w:lvl>
    <w:lvl w:ilvl="5" w:tplc="63A2BCF2">
      <w:numFmt w:val="bullet"/>
      <w:lvlText w:val="•"/>
      <w:lvlJc w:val="left"/>
      <w:pPr>
        <w:ind w:left="5429" w:hanging="555"/>
      </w:pPr>
    </w:lvl>
    <w:lvl w:ilvl="6" w:tplc="0076F438">
      <w:numFmt w:val="bullet"/>
      <w:lvlText w:val="•"/>
      <w:lvlJc w:val="left"/>
      <w:pPr>
        <w:ind w:left="6476" w:hanging="555"/>
      </w:pPr>
    </w:lvl>
    <w:lvl w:ilvl="7" w:tplc="92BCC85C">
      <w:numFmt w:val="bullet"/>
      <w:lvlText w:val="•"/>
      <w:lvlJc w:val="left"/>
      <w:pPr>
        <w:ind w:left="7523" w:hanging="555"/>
      </w:pPr>
    </w:lvl>
    <w:lvl w:ilvl="8" w:tplc="21481E78">
      <w:numFmt w:val="bullet"/>
      <w:lvlText w:val="•"/>
      <w:lvlJc w:val="left"/>
      <w:pPr>
        <w:ind w:left="8570" w:hanging="555"/>
      </w:pPr>
    </w:lvl>
  </w:abstractNum>
  <w:abstractNum w:abstractNumId="54" w15:restartNumberingAfterBreak="0">
    <w:nsid w:val="272629AD"/>
    <w:multiLevelType w:val="hybridMultilevel"/>
    <w:tmpl w:val="6E5666FA"/>
    <w:lvl w:ilvl="0" w:tplc="E1680ACA">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275816E8"/>
    <w:multiLevelType w:val="hybridMultilevel"/>
    <w:tmpl w:val="46881B90"/>
    <w:lvl w:ilvl="0" w:tplc="90128D78">
      <w:start w:val="1"/>
      <w:numFmt w:val="decimal"/>
      <w:lvlText w:val="%1."/>
      <w:lvlJc w:val="left"/>
      <w:pPr>
        <w:ind w:left="694" w:hanging="555"/>
      </w:pPr>
      <w:rPr>
        <w:rFonts w:ascii="Tahoma" w:eastAsia="Times New Roman" w:hAnsi="Tahoma" w:cs="Tahoma" w:hint="default"/>
        <w:b/>
        <w:bCs/>
        <w:color w:val="231F20"/>
        <w:spacing w:val="-26"/>
        <w:w w:val="100"/>
        <w:sz w:val="22"/>
        <w:szCs w:val="22"/>
      </w:rPr>
    </w:lvl>
    <w:lvl w:ilvl="1" w:tplc="BD644A00">
      <w:numFmt w:val="bullet"/>
      <w:lvlText w:val="•"/>
      <w:lvlJc w:val="left"/>
      <w:pPr>
        <w:ind w:left="1696" w:hanging="555"/>
      </w:pPr>
    </w:lvl>
    <w:lvl w:ilvl="2" w:tplc="3452B79A">
      <w:numFmt w:val="bullet"/>
      <w:lvlText w:val="•"/>
      <w:lvlJc w:val="left"/>
      <w:pPr>
        <w:ind w:left="2693" w:hanging="555"/>
      </w:pPr>
    </w:lvl>
    <w:lvl w:ilvl="3" w:tplc="464897BE">
      <w:numFmt w:val="bullet"/>
      <w:lvlText w:val="•"/>
      <w:lvlJc w:val="left"/>
      <w:pPr>
        <w:ind w:left="3689" w:hanging="555"/>
      </w:pPr>
    </w:lvl>
    <w:lvl w:ilvl="4" w:tplc="EB2C7B4C">
      <w:numFmt w:val="bullet"/>
      <w:lvlText w:val="•"/>
      <w:lvlJc w:val="left"/>
      <w:pPr>
        <w:ind w:left="4686" w:hanging="555"/>
      </w:pPr>
    </w:lvl>
    <w:lvl w:ilvl="5" w:tplc="ABA427D6">
      <w:numFmt w:val="bullet"/>
      <w:lvlText w:val="•"/>
      <w:lvlJc w:val="left"/>
      <w:pPr>
        <w:ind w:left="5682" w:hanging="555"/>
      </w:pPr>
    </w:lvl>
    <w:lvl w:ilvl="6" w:tplc="928EDA68">
      <w:numFmt w:val="bullet"/>
      <w:lvlText w:val="•"/>
      <w:lvlJc w:val="left"/>
      <w:pPr>
        <w:ind w:left="6679" w:hanging="555"/>
      </w:pPr>
    </w:lvl>
    <w:lvl w:ilvl="7" w:tplc="58F2A01C">
      <w:numFmt w:val="bullet"/>
      <w:lvlText w:val="•"/>
      <w:lvlJc w:val="left"/>
      <w:pPr>
        <w:ind w:left="7675" w:hanging="555"/>
      </w:pPr>
    </w:lvl>
    <w:lvl w:ilvl="8" w:tplc="F1BC5858">
      <w:numFmt w:val="bullet"/>
      <w:lvlText w:val="•"/>
      <w:lvlJc w:val="left"/>
      <w:pPr>
        <w:ind w:left="8672" w:hanging="555"/>
      </w:pPr>
    </w:lvl>
  </w:abstractNum>
  <w:abstractNum w:abstractNumId="56" w15:restartNumberingAfterBreak="0">
    <w:nsid w:val="27AD59CF"/>
    <w:multiLevelType w:val="hybridMultilevel"/>
    <w:tmpl w:val="61D482AA"/>
    <w:lvl w:ilvl="0" w:tplc="9776F9C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15:restartNumberingAfterBreak="0">
    <w:nsid w:val="282432A0"/>
    <w:multiLevelType w:val="hybridMultilevel"/>
    <w:tmpl w:val="697AF55A"/>
    <w:lvl w:ilvl="0" w:tplc="ADD425F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284F1DD8"/>
    <w:multiLevelType w:val="hybridMultilevel"/>
    <w:tmpl w:val="5CC45F06"/>
    <w:lvl w:ilvl="0" w:tplc="34F639DA">
      <w:start w:val="1"/>
      <w:numFmt w:val="lowerRoman"/>
      <w:lvlText w:val="%1."/>
      <w:lvlJc w:val="left"/>
      <w:pPr>
        <w:ind w:left="2160" w:hanging="720"/>
      </w:pPr>
    </w:lvl>
    <w:lvl w:ilvl="1" w:tplc="F5CC1FA6">
      <w:start w:val="1"/>
      <w:numFmt w:val="lowerLetter"/>
      <w:lvlText w:val="%2)"/>
      <w:lvlJc w:val="left"/>
      <w:pPr>
        <w:ind w:left="180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9" w15:restartNumberingAfterBreak="0">
    <w:nsid w:val="29932A4F"/>
    <w:multiLevelType w:val="hybridMultilevel"/>
    <w:tmpl w:val="BD96AF84"/>
    <w:lvl w:ilvl="0" w:tplc="E2905A00">
      <w:start w:val="1"/>
      <w:numFmt w:val="decimal"/>
      <w:lvlText w:val="%1."/>
      <w:lvlJc w:val="left"/>
      <w:pPr>
        <w:ind w:left="381" w:hanging="278"/>
      </w:pPr>
      <w:rPr>
        <w:rFonts w:ascii="Times New Roman" w:eastAsia="Times New Roman" w:hAnsi="Times New Roman" w:cs="Times New Roman" w:hint="default"/>
        <w:i/>
        <w:color w:val="231F20"/>
        <w:spacing w:val="-21"/>
        <w:w w:val="99"/>
        <w:sz w:val="22"/>
        <w:szCs w:val="22"/>
      </w:rPr>
    </w:lvl>
    <w:lvl w:ilvl="1" w:tplc="1108CE88">
      <w:numFmt w:val="bullet"/>
      <w:lvlText w:val="•"/>
      <w:lvlJc w:val="left"/>
      <w:pPr>
        <w:ind w:left="1361" w:hanging="278"/>
      </w:pPr>
    </w:lvl>
    <w:lvl w:ilvl="2" w:tplc="D534EE4C">
      <w:numFmt w:val="bullet"/>
      <w:lvlText w:val="•"/>
      <w:lvlJc w:val="left"/>
      <w:pPr>
        <w:ind w:left="2343" w:hanging="278"/>
      </w:pPr>
    </w:lvl>
    <w:lvl w:ilvl="3" w:tplc="8836E5D4">
      <w:numFmt w:val="bullet"/>
      <w:lvlText w:val="•"/>
      <w:lvlJc w:val="left"/>
      <w:pPr>
        <w:ind w:left="3324" w:hanging="278"/>
      </w:pPr>
    </w:lvl>
    <w:lvl w:ilvl="4" w:tplc="B498C9EC">
      <w:numFmt w:val="bullet"/>
      <w:lvlText w:val="•"/>
      <w:lvlJc w:val="left"/>
      <w:pPr>
        <w:ind w:left="4306" w:hanging="278"/>
      </w:pPr>
    </w:lvl>
    <w:lvl w:ilvl="5" w:tplc="E37CBB86">
      <w:numFmt w:val="bullet"/>
      <w:lvlText w:val="•"/>
      <w:lvlJc w:val="left"/>
      <w:pPr>
        <w:ind w:left="5287" w:hanging="278"/>
      </w:pPr>
    </w:lvl>
    <w:lvl w:ilvl="6" w:tplc="B6382B90">
      <w:numFmt w:val="bullet"/>
      <w:lvlText w:val="•"/>
      <w:lvlJc w:val="left"/>
      <w:pPr>
        <w:ind w:left="6269" w:hanging="278"/>
      </w:pPr>
    </w:lvl>
    <w:lvl w:ilvl="7" w:tplc="98F68EC4">
      <w:numFmt w:val="bullet"/>
      <w:lvlText w:val="•"/>
      <w:lvlJc w:val="left"/>
      <w:pPr>
        <w:ind w:left="7250" w:hanging="278"/>
      </w:pPr>
    </w:lvl>
    <w:lvl w:ilvl="8" w:tplc="6058AB68">
      <w:numFmt w:val="bullet"/>
      <w:lvlText w:val="•"/>
      <w:lvlJc w:val="left"/>
      <w:pPr>
        <w:ind w:left="8232" w:hanging="278"/>
      </w:pPr>
    </w:lvl>
  </w:abstractNum>
  <w:abstractNum w:abstractNumId="60" w15:restartNumberingAfterBreak="0">
    <w:nsid w:val="29CB7ABA"/>
    <w:multiLevelType w:val="hybridMultilevel"/>
    <w:tmpl w:val="CF20BC7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2A326FE5"/>
    <w:multiLevelType w:val="multilevel"/>
    <w:tmpl w:val="EDBCE9F0"/>
    <w:lvl w:ilvl="0">
      <w:start w:val="19"/>
      <w:numFmt w:val="decimal"/>
      <w:lvlText w:val="%1"/>
      <w:lvlJc w:val="left"/>
      <w:pPr>
        <w:ind w:left="480" w:hanging="480"/>
      </w:pPr>
      <w:rPr>
        <w:b w:val="0"/>
      </w:rPr>
    </w:lvl>
    <w:lvl w:ilvl="1">
      <w:start w:val="1"/>
      <w:numFmt w:val="decimal"/>
      <w:lvlText w:val="%1.%2"/>
      <w:lvlJc w:val="left"/>
      <w:pPr>
        <w:ind w:left="1800" w:hanging="720"/>
      </w:pPr>
      <w:rPr>
        <w:b w:val="0"/>
      </w:rPr>
    </w:lvl>
    <w:lvl w:ilvl="2">
      <w:start w:val="1"/>
      <w:numFmt w:val="decimal"/>
      <w:lvlText w:val="%1.%2.%3"/>
      <w:lvlJc w:val="left"/>
      <w:pPr>
        <w:ind w:left="3240" w:hanging="1080"/>
      </w:pPr>
      <w:rPr>
        <w:b w:val="0"/>
      </w:rPr>
    </w:lvl>
    <w:lvl w:ilvl="3">
      <w:start w:val="1"/>
      <w:numFmt w:val="decimal"/>
      <w:lvlText w:val="%1.%2.%3.%4"/>
      <w:lvlJc w:val="left"/>
      <w:pPr>
        <w:ind w:left="4320" w:hanging="1080"/>
      </w:pPr>
      <w:rPr>
        <w:b w:val="0"/>
      </w:rPr>
    </w:lvl>
    <w:lvl w:ilvl="4">
      <w:start w:val="1"/>
      <w:numFmt w:val="decimal"/>
      <w:lvlText w:val="%1.%2.%3.%4.%5"/>
      <w:lvlJc w:val="left"/>
      <w:pPr>
        <w:ind w:left="5760" w:hanging="1440"/>
      </w:pPr>
      <w:rPr>
        <w:b w:val="0"/>
      </w:rPr>
    </w:lvl>
    <w:lvl w:ilvl="5">
      <w:start w:val="1"/>
      <w:numFmt w:val="decimal"/>
      <w:lvlText w:val="%1.%2.%3.%4.%5.%6"/>
      <w:lvlJc w:val="left"/>
      <w:pPr>
        <w:ind w:left="7200" w:hanging="1800"/>
      </w:pPr>
      <w:rPr>
        <w:b w:val="0"/>
      </w:rPr>
    </w:lvl>
    <w:lvl w:ilvl="6">
      <w:start w:val="1"/>
      <w:numFmt w:val="decimal"/>
      <w:lvlText w:val="%1.%2.%3.%4.%5.%6.%7"/>
      <w:lvlJc w:val="left"/>
      <w:pPr>
        <w:ind w:left="8640" w:hanging="2160"/>
      </w:pPr>
      <w:rPr>
        <w:b w:val="0"/>
      </w:rPr>
    </w:lvl>
    <w:lvl w:ilvl="7">
      <w:start w:val="1"/>
      <w:numFmt w:val="decimal"/>
      <w:lvlText w:val="%1.%2.%3.%4.%5.%6.%7.%8"/>
      <w:lvlJc w:val="left"/>
      <w:pPr>
        <w:ind w:left="9720" w:hanging="2160"/>
      </w:pPr>
      <w:rPr>
        <w:b w:val="0"/>
      </w:rPr>
    </w:lvl>
    <w:lvl w:ilvl="8">
      <w:start w:val="1"/>
      <w:numFmt w:val="decimal"/>
      <w:lvlText w:val="%1.%2.%3.%4.%5.%6.%7.%8.%9"/>
      <w:lvlJc w:val="left"/>
      <w:pPr>
        <w:ind w:left="11160" w:hanging="2520"/>
      </w:pPr>
      <w:rPr>
        <w:b w:val="0"/>
      </w:rPr>
    </w:lvl>
  </w:abstractNum>
  <w:abstractNum w:abstractNumId="62" w15:restartNumberingAfterBreak="0">
    <w:nsid w:val="2A5C47D9"/>
    <w:multiLevelType w:val="multilevel"/>
    <w:tmpl w:val="47946A36"/>
    <w:lvl w:ilvl="0">
      <w:start w:val="12"/>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63" w15:restartNumberingAfterBreak="0">
    <w:nsid w:val="2B52213B"/>
    <w:multiLevelType w:val="multilevel"/>
    <w:tmpl w:val="0EDC58DE"/>
    <w:lvl w:ilvl="0">
      <w:start w:val="39"/>
      <w:numFmt w:val="decimal"/>
      <w:lvlText w:val="%1"/>
      <w:lvlJc w:val="left"/>
      <w:pPr>
        <w:ind w:left="900" w:hanging="900"/>
      </w:pPr>
      <w:rPr>
        <w:b w:val="0"/>
      </w:rPr>
    </w:lvl>
    <w:lvl w:ilvl="1">
      <w:start w:val="2"/>
      <w:numFmt w:val="decimal"/>
      <w:lvlText w:val="%1.%2"/>
      <w:lvlJc w:val="left"/>
      <w:pPr>
        <w:ind w:left="900" w:hanging="900"/>
      </w:pPr>
      <w:rPr>
        <w:b w:val="0"/>
      </w:rPr>
    </w:lvl>
    <w:lvl w:ilvl="2">
      <w:start w:val="8"/>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2160" w:hanging="216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64" w15:restartNumberingAfterBreak="0">
    <w:nsid w:val="2BE47FF7"/>
    <w:multiLevelType w:val="multilevel"/>
    <w:tmpl w:val="4A481A40"/>
    <w:lvl w:ilvl="0">
      <w:start w:val="1"/>
      <w:numFmt w:val="lowerLetter"/>
      <w:lvlText w:val="%1)"/>
      <w:lvlJc w:val="left"/>
      <w:pPr>
        <w:ind w:left="1080" w:hanging="360"/>
      </w:pPr>
    </w:lvl>
    <w:lvl w:ilvl="1">
      <w:start w:val="1"/>
      <w:numFmt w:val="lowerRoman"/>
      <w:lvlText w:val="%2."/>
      <w:lvlJc w:val="left"/>
      <w:pPr>
        <w:ind w:left="2160" w:hanging="720"/>
      </w:pPr>
    </w:lvl>
    <w:lvl w:ilvl="2">
      <w:start w:val="1"/>
      <w:numFmt w:val="lowerRoman"/>
      <w:lvlText w:val="%3)"/>
      <w:lvlJc w:val="left"/>
      <w:pPr>
        <w:ind w:left="1710" w:hanging="720"/>
      </w:pPr>
    </w:lvl>
    <w:lvl w:ilvl="3">
      <w:start w:val="1"/>
      <w:numFmt w:val="decimal"/>
      <w:lvlText w:val="%4."/>
      <w:lvlJc w:val="left"/>
      <w:pPr>
        <w:ind w:left="3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C027E48"/>
    <w:multiLevelType w:val="hybridMultilevel"/>
    <w:tmpl w:val="276229E8"/>
    <w:lvl w:ilvl="0" w:tplc="04090017">
      <w:start w:val="1"/>
      <w:numFmt w:val="lowerLetter"/>
      <w:lvlText w:val="%1)"/>
      <w:lvlJc w:val="left"/>
      <w:pPr>
        <w:ind w:left="1410" w:hanging="360"/>
      </w:pPr>
    </w:lvl>
    <w:lvl w:ilvl="1" w:tplc="047439BC">
      <w:start w:val="1"/>
      <w:numFmt w:val="lowerRoman"/>
      <w:lvlText w:val="%2."/>
      <w:lvlJc w:val="left"/>
      <w:pPr>
        <w:ind w:left="2490" w:hanging="720"/>
      </w:pPr>
    </w:lvl>
    <w:lvl w:ilvl="2" w:tplc="04090017">
      <w:start w:val="1"/>
      <w:numFmt w:val="lowerLetter"/>
      <w:lvlText w:val="%3)"/>
      <w:lvlJc w:val="left"/>
      <w:pPr>
        <w:ind w:left="13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66" w15:restartNumberingAfterBreak="0">
    <w:nsid w:val="2C223E32"/>
    <w:multiLevelType w:val="hybridMultilevel"/>
    <w:tmpl w:val="234803EC"/>
    <w:lvl w:ilvl="0" w:tplc="BE9E6D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2C2B1A74"/>
    <w:multiLevelType w:val="hybridMultilevel"/>
    <w:tmpl w:val="0C1A8CF2"/>
    <w:lvl w:ilvl="0" w:tplc="A3F6A912">
      <w:start w:val="1"/>
      <w:numFmt w:val="lowerLetter"/>
      <w:lvlText w:val="(%1)"/>
      <w:lvlJc w:val="left"/>
      <w:pPr>
        <w:ind w:left="1710" w:hanging="360"/>
      </w:pPr>
      <w:rPr>
        <w:b w:val="0"/>
        <w:sz w:val="24"/>
        <w:szCs w:val="24"/>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8" w15:restartNumberingAfterBreak="0">
    <w:nsid w:val="2C2E2016"/>
    <w:multiLevelType w:val="multilevel"/>
    <w:tmpl w:val="D8968B72"/>
    <w:lvl w:ilvl="0">
      <w:start w:val="17"/>
      <w:numFmt w:val="decimal"/>
      <w:lvlText w:val="%1"/>
      <w:lvlJc w:val="left"/>
      <w:pPr>
        <w:ind w:left="525" w:hanging="525"/>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69" w15:restartNumberingAfterBreak="0">
    <w:nsid w:val="2F7D1D8B"/>
    <w:multiLevelType w:val="hybridMultilevel"/>
    <w:tmpl w:val="520E7BCA"/>
    <w:lvl w:ilvl="0" w:tplc="517C69B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F992C3E"/>
    <w:multiLevelType w:val="hybridMultilevel"/>
    <w:tmpl w:val="C2E8DF8E"/>
    <w:lvl w:ilvl="0" w:tplc="04090001">
      <w:start w:val="1"/>
      <w:numFmt w:val="bullet"/>
      <w:lvlText w:val=""/>
      <w:lvlJc w:val="left"/>
      <w:pPr>
        <w:ind w:left="720" w:hanging="360"/>
      </w:pPr>
      <w:rPr>
        <w:rFonts w:ascii="Symbol" w:hAnsi="Symbol" w:hint="default"/>
      </w:rPr>
    </w:lvl>
    <w:lvl w:ilvl="1" w:tplc="A4F4B49E">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301834C8"/>
    <w:multiLevelType w:val="hybridMultilevel"/>
    <w:tmpl w:val="D738226A"/>
    <w:lvl w:ilvl="0" w:tplc="8938D47A">
      <w:start w:val="1"/>
      <w:numFmt w:val="lowerLetter"/>
      <w:lvlText w:val="%1)"/>
      <w:lvlJc w:val="left"/>
      <w:pPr>
        <w:ind w:left="126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72" w15:restartNumberingAfterBreak="0">
    <w:nsid w:val="318B50A8"/>
    <w:multiLevelType w:val="multilevel"/>
    <w:tmpl w:val="22A68C4C"/>
    <w:lvl w:ilvl="0">
      <w:start w:val="4"/>
      <w:numFmt w:val="decimal"/>
      <w:lvlText w:val="%1"/>
      <w:lvlJc w:val="left"/>
      <w:pPr>
        <w:ind w:left="360" w:hanging="360"/>
      </w:pPr>
      <w:rPr>
        <w:color w:val="231F20"/>
      </w:rPr>
    </w:lvl>
    <w:lvl w:ilvl="1">
      <w:start w:val="1"/>
      <w:numFmt w:val="decimal"/>
      <w:lvlText w:val="%1.%2"/>
      <w:lvlJc w:val="left"/>
      <w:pPr>
        <w:ind w:left="360" w:hanging="360"/>
      </w:pPr>
      <w:rPr>
        <w:color w:val="231F20"/>
      </w:rPr>
    </w:lvl>
    <w:lvl w:ilvl="2">
      <w:start w:val="1"/>
      <w:numFmt w:val="decimal"/>
      <w:lvlText w:val="%1.%2.%3"/>
      <w:lvlJc w:val="left"/>
      <w:pPr>
        <w:ind w:left="720" w:hanging="720"/>
      </w:pPr>
      <w:rPr>
        <w:color w:val="231F20"/>
      </w:rPr>
    </w:lvl>
    <w:lvl w:ilvl="3">
      <w:start w:val="1"/>
      <w:numFmt w:val="decimal"/>
      <w:lvlText w:val="%1.%2.%3.%4"/>
      <w:lvlJc w:val="left"/>
      <w:pPr>
        <w:ind w:left="720" w:hanging="720"/>
      </w:pPr>
      <w:rPr>
        <w:color w:val="231F20"/>
      </w:rPr>
    </w:lvl>
    <w:lvl w:ilvl="4">
      <w:start w:val="1"/>
      <w:numFmt w:val="decimal"/>
      <w:lvlText w:val="%1.%2.%3.%4.%5"/>
      <w:lvlJc w:val="left"/>
      <w:pPr>
        <w:ind w:left="1080" w:hanging="1080"/>
      </w:pPr>
      <w:rPr>
        <w:color w:val="231F20"/>
      </w:rPr>
    </w:lvl>
    <w:lvl w:ilvl="5">
      <w:start w:val="1"/>
      <w:numFmt w:val="decimal"/>
      <w:lvlText w:val="%1.%2.%3.%4.%5.%6"/>
      <w:lvlJc w:val="left"/>
      <w:pPr>
        <w:ind w:left="1080" w:hanging="1080"/>
      </w:pPr>
      <w:rPr>
        <w:color w:val="231F20"/>
      </w:rPr>
    </w:lvl>
    <w:lvl w:ilvl="6">
      <w:start w:val="1"/>
      <w:numFmt w:val="decimal"/>
      <w:lvlText w:val="%1.%2.%3.%4.%5.%6.%7"/>
      <w:lvlJc w:val="left"/>
      <w:pPr>
        <w:ind w:left="1440" w:hanging="1440"/>
      </w:pPr>
      <w:rPr>
        <w:color w:val="231F20"/>
      </w:rPr>
    </w:lvl>
    <w:lvl w:ilvl="7">
      <w:start w:val="1"/>
      <w:numFmt w:val="decimal"/>
      <w:lvlText w:val="%1.%2.%3.%4.%5.%6.%7.%8"/>
      <w:lvlJc w:val="left"/>
      <w:pPr>
        <w:ind w:left="1440" w:hanging="1440"/>
      </w:pPr>
      <w:rPr>
        <w:color w:val="231F20"/>
      </w:rPr>
    </w:lvl>
    <w:lvl w:ilvl="8">
      <w:start w:val="1"/>
      <w:numFmt w:val="decimal"/>
      <w:lvlText w:val="%1.%2.%3.%4.%5.%6.%7.%8.%9"/>
      <w:lvlJc w:val="left"/>
      <w:pPr>
        <w:ind w:left="1440" w:hanging="1440"/>
      </w:pPr>
      <w:rPr>
        <w:color w:val="231F20"/>
      </w:rPr>
    </w:lvl>
  </w:abstractNum>
  <w:abstractNum w:abstractNumId="73" w15:restartNumberingAfterBreak="0">
    <w:nsid w:val="325D6917"/>
    <w:multiLevelType w:val="hybridMultilevel"/>
    <w:tmpl w:val="C5CCBBAE"/>
    <w:lvl w:ilvl="0" w:tplc="A828B1C2">
      <w:start w:val="1"/>
      <w:numFmt w:val="decimal"/>
      <w:lvlText w:val="%1."/>
      <w:lvlJc w:val="left"/>
      <w:pPr>
        <w:ind w:left="1200" w:hanging="570"/>
      </w:pPr>
      <w:rPr>
        <w:rFonts w:ascii="Tahoma" w:eastAsia="Times New Roman" w:hAnsi="Tahoma" w:cs="Tahoma" w:hint="default"/>
        <w:color w:val="231F20"/>
        <w:spacing w:val="-23"/>
        <w:w w:val="100"/>
        <w:sz w:val="24"/>
        <w:szCs w:val="22"/>
      </w:rPr>
    </w:lvl>
    <w:lvl w:ilvl="1" w:tplc="45D8C1D8">
      <w:start w:val="1"/>
      <w:numFmt w:val="lowerLetter"/>
      <w:lvlText w:val="%2)"/>
      <w:lvlJc w:val="left"/>
      <w:pPr>
        <w:ind w:left="1700" w:hanging="500"/>
      </w:pPr>
      <w:rPr>
        <w:rFonts w:ascii="Tahoma" w:eastAsia="Times New Roman" w:hAnsi="Tahoma" w:cs="Tahoma" w:hint="default"/>
        <w:color w:val="231F20"/>
        <w:w w:val="100"/>
        <w:sz w:val="24"/>
        <w:szCs w:val="22"/>
      </w:rPr>
    </w:lvl>
    <w:lvl w:ilvl="2" w:tplc="00C25E2C">
      <w:start w:val="1"/>
      <w:numFmt w:val="lowerRoman"/>
      <w:lvlText w:val="%3)"/>
      <w:lvlJc w:val="left"/>
      <w:pPr>
        <w:ind w:left="2428" w:hanging="580"/>
      </w:pPr>
      <w:rPr>
        <w:rFonts w:ascii="Tahoma" w:eastAsia="Times New Roman" w:hAnsi="Tahoma" w:cs="Tahoma" w:hint="default"/>
        <w:color w:val="231F20"/>
        <w:w w:val="100"/>
        <w:sz w:val="24"/>
        <w:szCs w:val="22"/>
      </w:rPr>
    </w:lvl>
    <w:lvl w:ilvl="3" w:tplc="DDC2DAAA">
      <w:numFmt w:val="bullet"/>
      <w:lvlText w:val="•"/>
      <w:lvlJc w:val="left"/>
      <w:pPr>
        <w:ind w:left="3801" w:hanging="580"/>
      </w:pPr>
    </w:lvl>
    <w:lvl w:ilvl="4" w:tplc="39B68D52">
      <w:numFmt w:val="bullet"/>
      <w:lvlText w:val="•"/>
      <w:lvlJc w:val="left"/>
      <w:pPr>
        <w:ind w:left="4853" w:hanging="580"/>
      </w:pPr>
    </w:lvl>
    <w:lvl w:ilvl="5" w:tplc="29F62378">
      <w:numFmt w:val="bullet"/>
      <w:lvlText w:val="•"/>
      <w:lvlJc w:val="left"/>
      <w:pPr>
        <w:ind w:left="5904" w:hanging="580"/>
      </w:pPr>
    </w:lvl>
    <w:lvl w:ilvl="6" w:tplc="F74A73DE">
      <w:numFmt w:val="bullet"/>
      <w:lvlText w:val="•"/>
      <w:lvlJc w:val="left"/>
      <w:pPr>
        <w:ind w:left="6956" w:hanging="580"/>
      </w:pPr>
    </w:lvl>
    <w:lvl w:ilvl="7" w:tplc="73BEC078">
      <w:numFmt w:val="bullet"/>
      <w:lvlText w:val="•"/>
      <w:lvlJc w:val="left"/>
      <w:pPr>
        <w:ind w:left="8008" w:hanging="580"/>
      </w:pPr>
    </w:lvl>
    <w:lvl w:ilvl="8" w:tplc="6852A79E">
      <w:numFmt w:val="bullet"/>
      <w:lvlText w:val="•"/>
      <w:lvlJc w:val="left"/>
      <w:pPr>
        <w:ind w:left="9060" w:hanging="580"/>
      </w:pPr>
    </w:lvl>
  </w:abstractNum>
  <w:abstractNum w:abstractNumId="74" w15:restartNumberingAfterBreak="0">
    <w:nsid w:val="32B33043"/>
    <w:multiLevelType w:val="multilevel"/>
    <w:tmpl w:val="73723FDE"/>
    <w:lvl w:ilvl="0">
      <w:start w:val="3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5" w15:restartNumberingAfterBreak="0">
    <w:nsid w:val="33126D42"/>
    <w:multiLevelType w:val="hybridMultilevel"/>
    <w:tmpl w:val="5B2E7FC8"/>
    <w:lvl w:ilvl="0" w:tplc="263ACAE8">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6" w15:restartNumberingAfterBreak="0">
    <w:nsid w:val="33987F99"/>
    <w:multiLevelType w:val="hybridMultilevel"/>
    <w:tmpl w:val="4B2A238E"/>
    <w:lvl w:ilvl="0" w:tplc="7C1E0776">
      <w:start w:val="1"/>
      <w:numFmt w:val="decimal"/>
      <w:lvlText w:val="%1."/>
      <w:lvlJc w:val="left"/>
      <w:pPr>
        <w:ind w:left="992" w:hanging="452"/>
      </w:pPr>
      <w:rPr>
        <w:rFonts w:ascii="Tahoma" w:eastAsia="Times New Roman" w:hAnsi="Tahoma" w:cs="Tahoma" w:hint="default"/>
        <w:color w:val="231F20"/>
        <w:spacing w:val="-23"/>
        <w:w w:val="100"/>
        <w:sz w:val="24"/>
        <w:szCs w:val="22"/>
      </w:rPr>
    </w:lvl>
    <w:lvl w:ilvl="1" w:tplc="27787760">
      <w:numFmt w:val="bullet"/>
      <w:lvlText w:val="•"/>
      <w:lvlJc w:val="left"/>
      <w:pPr>
        <w:ind w:left="1998" w:hanging="452"/>
      </w:pPr>
    </w:lvl>
    <w:lvl w:ilvl="2" w:tplc="1D5A53D2">
      <w:numFmt w:val="bullet"/>
      <w:lvlText w:val="•"/>
      <w:lvlJc w:val="left"/>
      <w:pPr>
        <w:ind w:left="3007" w:hanging="452"/>
      </w:pPr>
    </w:lvl>
    <w:lvl w:ilvl="3" w:tplc="37284AB6">
      <w:numFmt w:val="bullet"/>
      <w:lvlText w:val="•"/>
      <w:lvlJc w:val="left"/>
      <w:pPr>
        <w:ind w:left="4015" w:hanging="452"/>
      </w:pPr>
    </w:lvl>
    <w:lvl w:ilvl="4" w:tplc="7CC627A0">
      <w:numFmt w:val="bullet"/>
      <w:lvlText w:val="•"/>
      <w:lvlJc w:val="left"/>
      <w:pPr>
        <w:ind w:left="5024" w:hanging="452"/>
      </w:pPr>
    </w:lvl>
    <w:lvl w:ilvl="5" w:tplc="6A886E5C">
      <w:numFmt w:val="bullet"/>
      <w:lvlText w:val="•"/>
      <w:lvlJc w:val="left"/>
      <w:pPr>
        <w:ind w:left="6032" w:hanging="452"/>
      </w:pPr>
    </w:lvl>
    <w:lvl w:ilvl="6" w:tplc="1A4ADBCC">
      <w:numFmt w:val="bullet"/>
      <w:lvlText w:val="•"/>
      <w:lvlJc w:val="left"/>
      <w:pPr>
        <w:ind w:left="7041" w:hanging="452"/>
      </w:pPr>
    </w:lvl>
    <w:lvl w:ilvl="7" w:tplc="B1C8ED44">
      <w:numFmt w:val="bullet"/>
      <w:lvlText w:val="•"/>
      <w:lvlJc w:val="left"/>
      <w:pPr>
        <w:ind w:left="8049" w:hanging="452"/>
      </w:pPr>
    </w:lvl>
    <w:lvl w:ilvl="8" w:tplc="D3E0F39E">
      <w:numFmt w:val="bullet"/>
      <w:lvlText w:val="•"/>
      <w:lvlJc w:val="left"/>
      <w:pPr>
        <w:ind w:left="9058" w:hanging="452"/>
      </w:pPr>
    </w:lvl>
  </w:abstractNum>
  <w:abstractNum w:abstractNumId="77" w15:restartNumberingAfterBreak="0">
    <w:nsid w:val="34415A05"/>
    <w:multiLevelType w:val="multilevel"/>
    <w:tmpl w:val="13D67784"/>
    <w:lvl w:ilvl="0">
      <w:start w:val="6"/>
      <w:numFmt w:val="decimal"/>
      <w:lvlText w:val="%1"/>
      <w:lvlJc w:val="left"/>
      <w:pPr>
        <w:ind w:left="375" w:hanging="375"/>
      </w:pPr>
    </w:lvl>
    <w:lvl w:ilvl="1">
      <w:start w:val="1"/>
      <w:numFmt w:val="decimal"/>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8" w15:restartNumberingAfterBreak="0">
    <w:nsid w:val="362F5761"/>
    <w:multiLevelType w:val="hybridMultilevel"/>
    <w:tmpl w:val="17FC8F5C"/>
    <w:lvl w:ilvl="0" w:tplc="52641764">
      <w:start w:val="1"/>
      <w:numFmt w:val="decimal"/>
      <w:lvlText w:val="%1."/>
      <w:lvlJc w:val="left"/>
      <w:pPr>
        <w:ind w:left="502" w:hanging="372"/>
      </w:pPr>
      <w:rPr>
        <w:rFonts w:ascii="Tahoma" w:eastAsia="Times New Roman" w:hAnsi="Tahoma" w:cs="Tahoma" w:hint="default"/>
        <w:color w:val="231F20"/>
        <w:w w:val="100"/>
        <w:sz w:val="24"/>
        <w:szCs w:val="22"/>
      </w:rPr>
    </w:lvl>
    <w:lvl w:ilvl="1" w:tplc="C3285A82">
      <w:numFmt w:val="bullet"/>
      <w:lvlText w:val="•"/>
      <w:lvlJc w:val="left"/>
      <w:pPr>
        <w:ind w:left="1516" w:hanging="372"/>
      </w:pPr>
    </w:lvl>
    <w:lvl w:ilvl="2" w:tplc="8EEC7548">
      <w:numFmt w:val="bullet"/>
      <w:lvlText w:val="•"/>
      <w:lvlJc w:val="left"/>
      <w:pPr>
        <w:ind w:left="2533" w:hanging="372"/>
      </w:pPr>
    </w:lvl>
    <w:lvl w:ilvl="3" w:tplc="A698C4FE">
      <w:numFmt w:val="bullet"/>
      <w:lvlText w:val="•"/>
      <w:lvlJc w:val="left"/>
      <w:pPr>
        <w:ind w:left="3549" w:hanging="372"/>
      </w:pPr>
    </w:lvl>
    <w:lvl w:ilvl="4" w:tplc="FE40860C">
      <w:numFmt w:val="bullet"/>
      <w:lvlText w:val="•"/>
      <w:lvlJc w:val="left"/>
      <w:pPr>
        <w:ind w:left="4566" w:hanging="372"/>
      </w:pPr>
    </w:lvl>
    <w:lvl w:ilvl="5" w:tplc="188CF71A">
      <w:numFmt w:val="bullet"/>
      <w:lvlText w:val="•"/>
      <w:lvlJc w:val="left"/>
      <w:pPr>
        <w:ind w:left="5582" w:hanging="372"/>
      </w:pPr>
    </w:lvl>
    <w:lvl w:ilvl="6" w:tplc="51FCBF98">
      <w:numFmt w:val="bullet"/>
      <w:lvlText w:val="•"/>
      <w:lvlJc w:val="left"/>
      <w:pPr>
        <w:ind w:left="6599" w:hanging="372"/>
      </w:pPr>
    </w:lvl>
    <w:lvl w:ilvl="7" w:tplc="CAA84C76">
      <w:numFmt w:val="bullet"/>
      <w:lvlText w:val="•"/>
      <w:lvlJc w:val="left"/>
      <w:pPr>
        <w:ind w:left="7615" w:hanging="372"/>
      </w:pPr>
    </w:lvl>
    <w:lvl w:ilvl="8" w:tplc="B476BD14">
      <w:numFmt w:val="bullet"/>
      <w:lvlText w:val="•"/>
      <w:lvlJc w:val="left"/>
      <w:pPr>
        <w:ind w:left="8632" w:hanging="372"/>
      </w:pPr>
    </w:lvl>
  </w:abstractNum>
  <w:abstractNum w:abstractNumId="79" w15:restartNumberingAfterBreak="0">
    <w:nsid w:val="36385261"/>
    <w:multiLevelType w:val="hybridMultilevel"/>
    <w:tmpl w:val="29527F10"/>
    <w:lvl w:ilvl="0" w:tplc="17E037C0">
      <w:start w:val="1"/>
      <w:numFmt w:val="decimal"/>
      <w:lvlText w:val="%1."/>
      <w:lvlJc w:val="left"/>
      <w:pPr>
        <w:ind w:left="1103" w:hanging="563"/>
      </w:pPr>
      <w:rPr>
        <w:rFonts w:ascii="Tahoma" w:eastAsia="Times New Roman" w:hAnsi="Tahoma" w:cs="Tahoma"/>
        <w:color w:val="231F20"/>
        <w:spacing w:val="-23"/>
        <w:w w:val="99"/>
        <w:sz w:val="24"/>
        <w:szCs w:val="22"/>
      </w:rPr>
    </w:lvl>
    <w:lvl w:ilvl="1" w:tplc="226CE734">
      <w:numFmt w:val="bullet"/>
      <w:lvlText w:val="•"/>
      <w:lvlJc w:val="left"/>
      <w:pPr>
        <w:ind w:left="2108" w:hanging="563"/>
      </w:pPr>
    </w:lvl>
    <w:lvl w:ilvl="2" w:tplc="353248A6">
      <w:numFmt w:val="bullet"/>
      <w:lvlText w:val="•"/>
      <w:lvlJc w:val="left"/>
      <w:pPr>
        <w:ind w:left="3105" w:hanging="563"/>
      </w:pPr>
    </w:lvl>
    <w:lvl w:ilvl="3" w:tplc="977C1DE6">
      <w:numFmt w:val="bullet"/>
      <w:lvlText w:val="•"/>
      <w:lvlJc w:val="left"/>
      <w:pPr>
        <w:ind w:left="4101" w:hanging="563"/>
      </w:pPr>
    </w:lvl>
    <w:lvl w:ilvl="4" w:tplc="497C6D88">
      <w:numFmt w:val="bullet"/>
      <w:lvlText w:val="•"/>
      <w:lvlJc w:val="left"/>
      <w:pPr>
        <w:ind w:left="5098" w:hanging="563"/>
      </w:pPr>
    </w:lvl>
    <w:lvl w:ilvl="5" w:tplc="8AE28B76">
      <w:numFmt w:val="bullet"/>
      <w:lvlText w:val="•"/>
      <w:lvlJc w:val="left"/>
      <w:pPr>
        <w:ind w:left="6094" w:hanging="563"/>
      </w:pPr>
    </w:lvl>
    <w:lvl w:ilvl="6" w:tplc="B1267552">
      <w:numFmt w:val="bullet"/>
      <w:lvlText w:val="•"/>
      <w:lvlJc w:val="left"/>
      <w:pPr>
        <w:ind w:left="7091" w:hanging="563"/>
      </w:pPr>
    </w:lvl>
    <w:lvl w:ilvl="7" w:tplc="6EAC30DE">
      <w:numFmt w:val="bullet"/>
      <w:lvlText w:val="•"/>
      <w:lvlJc w:val="left"/>
      <w:pPr>
        <w:ind w:left="8087" w:hanging="563"/>
      </w:pPr>
    </w:lvl>
    <w:lvl w:ilvl="8" w:tplc="1CA8E3F0">
      <w:numFmt w:val="bullet"/>
      <w:lvlText w:val="•"/>
      <w:lvlJc w:val="left"/>
      <w:pPr>
        <w:ind w:left="9084" w:hanging="563"/>
      </w:pPr>
    </w:lvl>
  </w:abstractNum>
  <w:abstractNum w:abstractNumId="80" w15:restartNumberingAfterBreak="0">
    <w:nsid w:val="365474F4"/>
    <w:multiLevelType w:val="multilevel"/>
    <w:tmpl w:val="BBEE2906"/>
    <w:lvl w:ilvl="0">
      <w:start w:val="40"/>
      <w:numFmt w:val="decimal"/>
      <w:lvlText w:val="%1"/>
      <w:lvlJc w:val="left"/>
      <w:pPr>
        <w:ind w:left="480" w:hanging="480"/>
      </w:pPr>
      <w:rPr>
        <w:b w:val="0"/>
      </w:rPr>
    </w:lvl>
    <w:lvl w:ilvl="1">
      <w:start w:val="1"/>
      <w:numFmt w:val="decimal"/>
      <w:lvlText w:val="%2."/>
      <w:lvlJc w:val="left"/>
      <w:pPr>
        <w:ind w:left="720" w:hanging="720"/>
      </w:pPr>
      <w:rPr>
        <w:b w:val="0"/>
      </w:rPr>
    </w:lvl>
    <w:lvl w:ilvl="2">
      <w:start w:val="1"/>
      <w:numFmt w:val="decimal"/>
      <w:lvlText w:val="%1.%2.%3"/>
      <w:lvlJc w:val="left"/>
      <w:pPr>
        <w:ind w:left="3240" w:hanging="1080"/>
      </w:pPr>
      <w:rPr>
        <w:b w:val="0"/>
      </w:rPr>
    </w:lvl>
    <w:lvl w:ilvl="3">
      <w:start w:val="1"/>
      <w:numFmt w:val="decimal"/>
      <w:lvlText w:val="%1.%2.%3.%4"/>
      <w:lvlJc w:val="left"/>
      <w:pPr>
        <w:ind w:left="4320" w:hanging="1080"/>
      </w:pPr>
      <w:rPr>
        <w:b w:val="0"/>
      </w:rPr>
    </w:lvl>
    <w:lvl w:ilvl="4">
      <w:start w:val="1"/>
      <w:numFmt w:val="decimal"/>
      <w:lvlText w:val="%1.%2.%3.%4.%5"/>
      <w:lvlJc w:val="left"/>
      <w:pPr>
        <w:ind w:left="5760" w:hanging="1440"/>
      </w:pPr>
      <w:rPr>
        <w:b w:val="0"/>
      </w:rPr>
    </w:lvl>
    <w:lvl w:ilvl="5">
      <w:start w:val="1"/>
      <w:numFmt w:val="decimal"/>
      <w:lvlText w:val="%1.%2.%3.%4.%5.%6"/>
      <w:lvlJc w:val="left"/>
      <w:pPr>
        <w:ind w:left="7200" w:hanging="1800"/>
      </w:pPr>
      <w:rPr>
        <w:b w:val="0"/>
      </w:rPr>
    </w:lvl>
    <w:lvl w:ilvl="6">
      <w:start w:val="1"/>
      <w:numFmt w:val="decimal"/>
      <w:lvlText w:val="%1.%2.%3.%4.%5.%6.%7"/>
      <w:lvlJc w:val="left"/>
      <w:pPr>
        <w:ind w:left="8640" w:hanging="2160"/>
      </w:pPr>
      <w:rPr>
        <w:b w:val="0"/>
      </w:rPr>
    </w:lvl>
    <w:lvl w:ilvl="7">
      <w:start w:val="1"/>
      <w:numFmt w:val="decimal"/>
      <w:lvlText w:val="%1.%2.%3.%4.%5.%6.%7.%8"/>
      <w:lvlJc w:val="left"/>
      <w:pPr>
        <w:ind w:left="9720" w:hanging="2160"/>
      </w:pPr>
      <w:rPr>
        <w:b w:val="0"/>
      </w:rPr>
    </w:lvl>
    <w:lvl w:ilvl="8">
      <w:start w:val="1"/>
      <w:numFmt w:val="decimal"/>
      <w:lvlText w:val="%1.%2.%3.%4.%5.%6.%7.%8.%9"/>
      <w:lvlJc w:val="left"/>
      <w:pPr>
        <w:ind w:left="11160" w:hanging="2520"/>
      </w:pPr>
      <w:rPr>
        <w:b w:val="0"/>
      </w:rPr>
    </w:lvl>
  </w:abstractNum>
  <w:abstractNum w:abstractNumId="81" w15:restartNumberingAfterBreak="0">
    <w:nsid w:val="384A1C3E"/>
    <w:multiLevelType w:val="hybridMultilevel"/>
    <w:tmpl w:val="2B1A0ABE"/>
    <w:lvl w:ilvl="0" w:tplc="8DA8C946">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395404C8"/>
    <w:multiLevelType w:val="hybridMultilevel"/>
    <w:tmpl w:val="2C8424C0"/>
    <w:lvl w:ilvl="0" w:tplc="573AE742">
      <w:start w:val="1"/>
      <w:numFmt w:val="decimal"/>
      <w:lvlText w:val="%1."/>
      <w:lvlJc w:val="left"/>
      <w:pPr>
        <w:ind w:left="1108" w:hanging="568"/>
      </w:pPr>
      <w:rPr>
        <w:rFonts w:ascii="Tahoma" w:eastAsia="Times New Roman" w:hAnsi="Tahoma" w:cs="Tahoma" w:hint="default"/>
        <w:color w:val="231F20"/>
        <w:spacing w:val="-23"/>
        <w:w w:val="100"/>
        <w:sz w:val="24"/>
        <w:szCs w:val="22"/>
      </w:rPr>
    </w:lvl>
    <w:lvl w:ilvl="1" w:tplc="0BF4F084">
      <w:numFmt w:val="bullet"/>
      <w:lvlText w:val="•"/>
      <w:lvlJc w:val="left"/>
      <w:pPr>
        <w:ind w:left="1696" w:hanging="568"/>
      </w:pPr>
    </w:lvl>
    <w:lvl w:ilvl="2" w:tplc="B2D4FF60">
      <w:numFmt w:val="bullet"/>
      <w:lvlText w:val="•"/>
      <w:lvlJc w:val="left"/>
      <w:pPr>
        <w:ind w:left="2693" w:hanging="568"/>
      </w:pPr>
    </w:lvl>
    <w:lvl w:ilvl="3" w:tplc="C57816C6">
      <w:numFmt w:val="bullet"/>
      <w:lvlText w:val="•"/>
      <w:lvlJc w:val="left"/>
      <w:pPr>
        <w:ind w:left="3689" w:hanging="568"/>
      </w:pPr>
    </w:lvl>
    <w:lvl w:ilvl="4" w:tplc="0AA4B7D4">
      <w:numFmt w:val="bullet"/>
      <w:lvlText w:val="•"/>
      <w:lvlJc w:val="left"/>
      <w:pPr>
        <w:ind w:left="4686" w:hanging="568"/>
      </w:pPr>
    </w:lvl>
    <w:lvl w:ilvl="5" w:tplc="E5126D4C">
      <w:numFmt w:val="bullet"/>
      <w:lvlText w:val="•"/>
      <w:lvlJc w:val="left"/>
      <w:pPr>
        <w:ind w:left="5682" w:hanging="568"/>
      </w:pPr>
    </w:lvl>
    <w:lvl w:ilvl="6" w:tplc="80FE0AFC">
      <w:numFmt w:val="bullet"/>
      <w:lvlText w:val="•"/>
      <w:lvlJc w:val="left"/>
      <w:pPr>
        <w:ind w:left="6679" w:hanging="568"/>
      </w:pPr>
    </w:lvl>
    <w:lvl w:ilvl="7" w:tplc="A30A304C">
      <w:numFmt w:val="bullet"/>
      <w:lvlText w:val="•"/>
      <w:lvlJc w:val="left"/>
      <w:pPr>
        <w:ind w:left="7675" w:hanging="568"/>
      </w:pPr>
    </w:lvl>
    <w:lvl w:ilvl="8" w:tplc="3402BD6C">
      <w:numFmt w:val="bullet"/>
      <w:lvlText w:val="•"/>
      <w:lvlJc w:val="left"/>
      <w:pPr>
        <w:ind w:left="8672" w:hanging="568"/>
      </w:pPr>
    </w:lvl>
  </w:abstractNum>
  <w:abstractNum w:abstractNumId="83" w15:restartNumberingAfterBreak="0">
    <w:nsid w:val="3A4D4B87"/>
    <w:multiLevelType w:val="multilevel"/>
    <w:tmpl w:val="6AAE31A4"/>
    <w:lvl w:ilvl="0">
      <w:start w:val="25"/>
      <w:numFmt w:val="decimal"/>
      <w:lvlText w:val="%1"/>
      <w:lvlJc w:val="left"/>
      <w:pPr>
        <w:ind w:left="480" w:hanging="480"/>
      </w:pPr>
      <w:rPr>
        <w:b/>
      </w:rPr>
    </w:lvl>
    <w:lvl w:ilvl="1">
      <w:start w:val="1"/>
      <w:numFmt w:val="decimal"/>
      <w:lvlText w:val="%1.%2"/>
      <w:lvlJc w:val="left"/>
      <w:pPr>
        <w:ind w:left="1080" w:hanging="720"/>
      </w:pPr>
      <w:rPr>
        <w:b/>
      </w:rPr>
    </w:lvl>
    <w:lvl w:ilvl="2">
      <w:start w:val="1"/>
      <w:numFmt w:val="lowerLetter"/>
      <w:lvlText w:val="%3)"/>
      <w:lvlJc w:val="left"/>
      <w:pPr>
        <w:ind w:left="1800" w:hanging="1080"/>
      </w:pPr>
      <w:rPr>
        <w:b w:val="0"/>
      </w:rPr>
    </w:lvl>
    <w:lvl w:ilvl="3">
      <w:start w:val="1"/>
      <w:numFmt w:val="decimal"/>
      <w:lvlText w:val="%1.%2.%3.%4"/>
      <w:lvlJc w:val="left"/>
      <w:pPr>
        <w:ind w:left="2160" w:hanging="1080"/>
      </w:pPr>
      <w:rPr>
        <w:b w:val="0"/>
      </w:rPr>
    </w:lvl>
    <w:lvl w:ilvl="4">
      <w:start w:val="1"/>
      <w:numFmt w:val="decimal"/>
      <w:lvlText w:val="%1.%2.%3.%4.%5"/>
      <w:lvlJc w:val="left"/>
      <w:pPr>
        <w:ind w:left="2880" w:hanging="1440"/>
      </w:pPr>
      <w:rPr>
        <w:b w:val="0"/>
      </w:rPr>
    </w:lvl>
    <w:lvl w:ilvl="5">
      <w:start w:val="1"/>
      <w:numFmt w:val="decimal"/>
      <w:lvlText w:val="%1.%2.%3.%4.%5.%6"/>
      <w:lvlJc w:val="left"/>
      <w:pPr>
        <w:ind w:left="3600" w:hanging="1800"/>
      </w:pPr>
      <w:rPr>
        <w:b w:val="0"/>
      </w:rPr>
    </w:lvl>
    <w:lvl w:ilvl="6">
      <w:start w:val="1"/>
      <w:numFmt w:val="decimal"/>
      <w:lvlText w:val="%1.%2.%3.%4.%5.%6.%7"/>
      <w:lvlJc w:val="left"/>
      <w:pPr>
        <w:ind w:left="3960" w:hanging="1800"/>
      </w:pPr>
      <w:rPr>
        <w:b w:val="0"/>
      </w:rPr>
    </w:lvl>
    <w:lvl w:ilvl="7">
      <w:start w:val="1"/>
      <w:numFmt w:val="decimal"/>
      <w:lvlText w:val="%1.%2.%3.%4.%5.%6.%7.%8"/>
      <w:lvlJc w:val="left"/>
      <w:pPr>
        <w:ind w:left="4680" w:hanging="2160"/>
      </w:pPr>
      <w:rPr>
        <w:b w:val="0"/>
      </w:rPr>
    </w:lvl>
    <w:lvl w:ilvl="8">
      <w:start w:val="1"/>
      <w:numFmt w:val="decimal"/>
      <w:lvlText w:val="%1.%2.%3.%4.%5.%6.%7.%8.%9"/>
      <w:lvlJc w:val="left"/>
      <w:pPr>
        <w:ind w:left="5400" w:hanging="2520"/>
      </w:pPr>
      <w:rPr>
        <w:b w:val="0"/>
      </w:rPr>
    </w:lvl>
  </w:abstractNum>
  <w:abstractNum w:abstractNumId="84" w15:restartNumberingAfterBreak="0">
    <w:nsid w:val="3A685599"/>
    <w:multiLevelType w:val="multilevel"/>
    <w:tmpl w:val="4C5CE4F4"/>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5" w15:restartNumberingAfterBreak="0">
    <w:nsid w:val="3B2D5C6C"/>
    <w:multiLevelType w:val="hybridMultilevel"/>
    <w:tmpl w:val="64EAEA6C"/>
    <w:lvl w:ilvl="0" w:tplc="0922A030">
      <w:start w:val="1"/>
      <w:numFmt w:val="lowerLetter"/>
      <w:lvlText w:val="%1)"/>
      <w:lvlJc w:val="left"/>
      <w:pPr>
        <w:ind w:left="1620" w:hanging="720"/>
      </w:pPr>
    </w:lvl>
    <w:lvl w:ilvl="1" w:tplc="B99638AE">
      <w:start w:val="1"/>
      <w:numFmt w:val="lowerRoman"/>
      <w:lvlText w:val="%2."/>
      <w:lvlJc w:val="left"/>
      <w:pPr>
        <w:ind w:left="2340" w:hanging="7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6" w15:restartNumberingAfterBreak="0">
    <w:nsid w:val="3B5D1DF5"/>
    <w:multiLevelType w:val="multilevel"/>
    <w:tmpl w:val="F56482E0"/>
    <w:lvl w:ilvl="0">
      <w:start w:val="43"/>
      <w:numFmt w:val="decimal"/>
      <w:lvlText w:val="%1"/>
      <w:lvlJc w:val="left"/>
      <w:pPr>
        <w:ind w:left="525" w:hanging="525"/>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640" w:hanging="216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87" w15:restartNumberingAfterBreak="0">
    <w:nsid w:val="3BF44A7D"/>
    <w:multiLevelType w:val="hybridMultilevel"/>
    <w:tmpl w:val="4C781E86"/>
    <w:lvl w:ilvl="0" w:tplc="888AC0F0">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8" w15:restartNumberingAfterBreak="0">
    <w:nsid w:val="3C8A4CF9"/>
    <w:multiLevelType w:val="multilevel"/>
    <w:tmpl w:val="7FF44C1A"/>
    <w:lvl w:ilvl="0">
      <w:start w:val="20"/>
      <w:numFmt w:val="decimal"/>
      <w:lvlText w:val="%1"/>
      <w:lvlJc w:val="left"/>
      <w:pPr>
        <w:ind w:left="690" w:hanging="690"/>
      </w:pPr>
      <w:rPr>
        <w:b w:val="0"/>
      </w:rPr>
    </w:lvl>
    <w:lvl w:ilvl="1">
      <w:start w:val="3"/>
      <w:numFmt w:val="decimal"/>
      <w:lvlText w:val="%1.%2"/>
      <w:lvlJc w:val="left"/>
      <w:pPr>
        <w:ind w:left="1485" w:hanging="720"/>
      </w:pPr>
      <w:rPr>
        <w:b w:val="0"/>
      </w:rPr>
    </w:lvl>
    <w:lvl w:ilvl="2">
      <w:start w:val="1"/>
      <w:numFmt w:val="decimal"/>
      <w:lvlText w:val="%1.%2.%3"/>
      <w:lvlJc w:val="left"/>
      <w:pPr>
        <w:ind w:left="2610" w:hanging="1080"/>
      </w:pPr>
      <w:rPr>
        <w:b w:val="0"/>
      </w:rPr>
    </w:lvl>
    <w:lvl w:ilvl="3">
      <w:start w:val="1"/>
      <w:numFmt w:val="decimal"/>
      <w:lvlText w:val="%1.%2.%3.%4"/>
      <w:lvlJc w:val="left"/>
      <w:pPr>
        <w:ind w:left="3375" w:hanging="1080"/>
      </w:pPr>
      <w:rPr>
        <w:b w:val="0"/>
      </w:rPr>
    </w:lvl>
    <w:lvl w:ilvl="4">
      <w:start w:val="1"/>
      <w:numFmt w:val="decimal"/>
      <w:lvlText w:val="%1.%2.%3.%4.%5"/>
      <w:lvlJc w:val="left"/>
      <w:pPr>
        <w:ind w:left="4500" w:hanging="1440"/>
      </w:pPr>
      <w:rPr>
        <w:b w:val="0"/>
      </w:rPr>
    </w:lvl>
    <w:lvl w:ilvl="5">
      <w:start w:val="1"/>
      <w:numFmt w:val="decimal"/>
      <w:lvlText w:val="%1.%2.%3.%4.%5.%6"/>
      <w:lvlJc w:val="left"/>
      <w:pPr>
        <w:ind w:left="5625" w:hanging="1800"/>
      </w:pPr>
      <w:rPr>
        <w:b w:val="0"/>
      </w:rPr>
    </w:lvl>
    <w:lvl w:ilvl="6">
      <w:start w:val="1"/>
      <w:numFmt w:val="decimal"/>
      <w:lvlText w:val="%1.%2.%3.%4.%5.%6.%7"/>
      <w:lvlJc w:val="left"/>
      <w:pPr>
        <w:ind w:left="6750" w:hanging="2160"/>
      </w:pPr>
      <w:rPr>
        <w:b w:val="0"/>
      </w:rPr>
    </w:lvl>
    <w:lvl w:ilvl="7">
      <w:start w:val="1"/>
      <w:numFmt w:val="decimal"/>
      <w:lvlText w:val="%1.%2.%3.%4.%5.%6.%7.%8"/>
      <w:lvlJc w:val="left"/>
      <w:pPr>
        <w:ind w:left="7515" w:hanging="2160"/>
      </w:pPr>
      <w:rPr>
        <w:b w:val="0"/>
      </w:rPr>
    </w:lvl>
    <w:lvl w:ilvl="8">
      <w:start w:val="1"/>
      <w:numFmt w:val="decimal"/>
      <w:lvlText w:val="%1.%2.%3.%4.%5.%6.%7.%8.%9"/>
      <w:lvlJc w:val="left"/>
      <w:pPr>
        <w:ind w:left="8640" w:hanging="2520"/>
      </w:pPr>
      <w:rPr>
        <w:b w:val="0"/>
      </w:rPr>
    </w:lvl>
  </w:abstractNum>
  <w:abstractNum w:abstractNumId="89" w15:restartNumberingAfterBreak="0">
    <w:nsid w:val="3CFA0856"/>
    <w:multiLevelType w:val="hybridMultilevel"/>
    <w:tmpl w:val="440AA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D0E08C6"/>
    <w:multiLevelType w:val="multilevel"/>
    <w:tmpl w:val="8D30CD2A"/>
    <w:lvl w:ilvl="0">
      <w:start w:val="31"/>
      <w:numFmt w:val="decimal"/>
      <w:lvlText w:val="%1"/>
      <w:lvlJc w:val="left"/>
      <w:pPr>
        <w:ind w:left="480" w:hanging="480"/>
      </w:pPr>
      <w:rPr>
        <w:b w:val="0"/>
      </w:rPr>
    </w:lvl>
    <w:lvl w:ilvl="1">
      <w:start w:val="1"/>
      <w:numFmt w:val="decimal"/>
      <w:lvlText w:val="%1.%2"/>
      <w:lvlJc w:val="left"/>
      <w:pPr>
        <w:ind w:left="1800" w:hanging="720"/>
      </w:pPr>
      <w:rPr>
        <w:b w:val="0"/>
      </w:rPr>
    </w:lvl>
    <w:lvl w:ilvl="2">
      <w:start w:val="1"/>
      <w:numFmt w:val="decimal"/>
      <w:lvlText w:val="%1.%2.%3"/>
      <w:lvlJc w:val="left"/>
      <w:pPr>
        <w:ind w:left="3240" w:hanging="1080"/>
      </w:pPr>
      <w:rPr>
        <w:b w:val="0"/>
      </w:rPr>
    </w:lvl>
    <w:lvl w:ilvl="3">
      <w:start w:val="1"/>
      <w:numFmt w:val="decimal"/>
      <w:lvlText w:val="%1.%2.%3.%4"/>
      <w:lvlJc w:val="left"/>
      <w:pPr>
        <w:ind w:left="4320" w:hanging="1080"/>
      </w:pPr>
      <w:rPr>
        <w:b w:val="0"/>
      </w:rPr>
    </w:lvl>
    <w:lvl w:ilvl="4">
      <w:start w:val="1"/>
      <w:numFmt w:val="decimal"/>
      <w:lvlText w:val="%1.%2.%3.%4.%5"/>
      <w:lvlJc w:val="left"/>
      <w:pPr>
        <w:ind w:left="5760" w:hanging="1440"/>
      </w:pPr>
      <w:rPr>
        <w:b w:val="0"/>
      </w:rPr>
    </w:lvl>
    <w:lvl w:ilvl="5">
      <w:start w:val="1"/>
      <w:numFmt w:val="decimal"/>
      <w:lvlText w:val="%1.%2.%3.%4.%5.%6"/>
      <w:lvlJc w:val="left"/>
      <w:pPr>
        <w:ind w:left="7200" w:hanging="1800"/>
      </w:pPr>
      <w:rPr>
        <w:b w:val="0"/>
      </w:rPr>
    </w:lvl>
    <w:lvl w:ilvl="6">
      <w:start w:val="1"/>
      <w:numFmt w:val="decimal"/>
      <w:lvlText w:val="%1.%2.%3.%4.%5.%6.%7"/>
      <w:lvlJc w:val="left"/>
      <w:pPr>
        <w:ind w:left="8280" w:hanging="1800"/>
      </w:pPr>
      <w:rPr>
        <w:b w:val="0"/>
      </w:rPr>
    </w:lvl>
    <w:lvl w:ilvl="7">
      <w:start w:val="1"/>
      <w:numFmt w:val="decimal"/>
      <w:lvlText w:val="%1.%2.%3.%4.%5.%6.%7.%8"/>
      <w:lvlJc w:val="left"/>
      <w:pPr>
        <w:ind w:left="9720" w:hanging="2160"/>
      </w:pPr>
      <w:rPr>
        <w:b w:val="0"/>
      </w:rPr>
    </w:lvl>
    <w:lvl w:ilvl="8">
      <w:start w:val="1"/>
      <w:numFmt w:val="decimal"/>
      <w:lvlText w:val="%1.%2.%3.%4.%5.%6.%7.%8.%9"/>
      <w:lvlJc w:val="left"/>
      <w:pPr>
        <w:ind w:left="11160" w:hanging="2520"/>
      </w:pPr>
      <w:rPr>
        <w:b w:val="0"/>
      </w:rPr>
    </w:lvl>
  </w:abstractNum>
  <w:abstractNum w:abstractNumId="91" w15:restartNumberingAfterBreak="0">
    <w:nsid w:val="3F0A332D"/>
    <w:multiLevelType w:val="hybridMultilevel"/>
    <w:tmpl w:val="CA6E7952"/>
    <w:lvl w:ilvl="0" w:tplc="FF70F2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0912A6F"/>
    <w:multiLevelType w:val="multilevel"/>
    <w:tmpl w:val="4C5024D8"/>
    <w:lvl w:ilvl="0">
      <w:start w:val="47"/>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93" w15:restartNumberingAfterBreak="0">
    <w:nsid w:val="410F1B3F"/>
    <w:multiLevelType w:val="multilevel"/>
    <w:tmpl w:val="0764C2DE"/>
    <w:lvl w:ilvl="0">
      <w:start w:val="4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94" w15:restartNumberingAfterBreak="0">
    <w:nsid w:val="41D84BB0"/>
    <w:multiLevelType w:val="multilevel"/>
    <w:tmpl w:val="B428FA32"/>
    <w:lvl w:ilvl="0">
      <w:start w:val="20"/>
      <w:numFmt w:val="decimal"/>
      <w:lvlText w:val="%1"/>
      <w:lvlJc w:val="left"/>
      <w:pPr>
        <w:ind w:left="690" w:hanging="690"/>
      </w:pPr>
      <w:rPr>
        <w:b w:val="0"/>
      </w:rPr>
    </w:lvl>
    <w:lvl w:ilvl="1">
      <w:start w:val="1"/>
      <w:numFmt w:val="decimal"/>
      <w:lvlText w:val="%1.%2"/>
      <w:lvlJc w:val="left"/>
      <w:pPr>
        <w:ind w:left="1485" w:hanging="720"/>
      </w:pPr>
      <w:rPr>
        <w:b w:val="0"/>
      </w:rPr>
    </w:lvl>
    <w:lvl w:ilvl="2">
      <w:start w:val="1"/>
      <w:numFmt w:val="decimal"/>
      <w:lvlText w:val="%1.%2.%3"/>
      <w:lvlJc w:val="left"/>
      <w:pPr>
        <w:ind w:left="1080" w:hanging="1080"/>
      </w:pPr>
      <w:rPr>
        <w:b w:val="0"/>
      </w:rPr>
    </w:lvl>
    <w:lvl w:ilvl="3">
      <w:start w:val="1"/>
      <w:numFmt w:val="decimal"/>
      <w:lvlText w:val="%1.%2.%3.%4"/>
      <w:lvlJc w:val="left"/>
      <w:pPr>
        <w:ind w:left="3375" w:hanging="1080"/>
      </w:pPr>
      <w:rPr>
        <w:b w:val="0"/>
      </w:rPr>
    </w:lvl>
    <w:lvl w:ilvl="4">
      <w:start w:val="1"/>
      <w:numFmt w:val="decimal"/>
      <w:lvlText w:val="%1.%2.%3.%4.%5"/>
      <w:lvlJc w:val="left"/>
      <w:pPr>
        <w:ind w:left="4500" w:hanging="1440"/>
      </w:pPr>
      <w:rPr>
        <w:b w:val="0"/>
      </w:rPr>
    </w:lvl>
    <w:lvl w:ilvl="5">
      <w:start w:val="1"/>
      <w:numFmt w:val="decimal"/>
      <w:lvlText w:val="%1.%2.%3.%4.%5.%6"/>
      <w:lvlJc w:val="left"/>
      <w:pPr>
        <w:ind w:left="5625" w:hanging="1800"/>
      </w:pPr>
      <w:rPr>
        <w:b w:val="0"/>
      </w:rPr>
    </w:lvl>
    <w:lvl w:ilvl="6">
      <w:start w:val="1"/>
      <w:numFmt w:val="decimal"/>
      <w:lvlText w:val="%1.%2.%3.%4.%5.%6.%7"/>
      <w:lvlJc w:val="left"/>
      <w:pPr>
        <w:ind w:left="6750" w:hanging="2160"/>
      </w:pPr>
      <w:rPr>
        <w:b w:val="0"/>
      </w:rPr>
    </w:lvl>
    <w:lvl w:ilvl="7">
      <w:start w:val="1"/>
      <w:numFmt w:val="decimal"/>
      <w:lvlText w:val="%1.%2.%3.%4.%5.%6.%7.%8"/>
      <w:lvlJc w:val="left"/>
      <w:pPr>
        <w:ind w:left="7515" w:hanging="2160"/>
      </w:pPr>
      <w:rPr>
        <w:b w:val="0"/>
      </w:rPr>
    </w:lvl>
    <w:lvl w:ilvl="8">
      <w:start w:val="1"/>
      <w:numFmt w:val="decimal"/>
      <w:lvlText w:val="%1.%2.%3.%4.%5.%6.%7.%8.%9"/>
      <w:lvlJc w:val="left"/>
      <w:pPr>
        <w:ind w:left="8640" w:hanging="2520"/>
      </w:pPr>
      <w:rPr>
        <w:b w:val="0"/>
      </w:rPr>
    </w:lvl>
  </w:abstractNum>
  <w:abstractNum w:abstractNumId="95" w15:restartNumberingAfterBreak="0">
    <w:nsid w:val="42282D6B"/>
    <w:multiLevelType w:val="hybridMultilevel"/>
    <w:tmpl w:val="A538D9BA"/>
    <w:lvl w:ilvl="0" w:tplc="66B25850">
      <w:start w:val="1"/>
      <w:numFmt w:val="lowerLetter"/>
      <w:lvlText w:val="%1)"/>
      <w:lvlJc w:val="left"/>
      <w:pPr>
        <w:ind w:left="1530" w:hanging="360"/>
      </w:pPr>
      <w:rPr>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96" w15:restartNumberingAfterBreak="0">
    <w:nsid w:val="42882CFA"/>
    <w:multiLevelType w:val="multilevel"/>
    <w:tmpl w:val="404AACCC"/>
    <w:lvl w:ilvl="0">
      <w:start w:val="1"/>
      <w:numFmt w:val="decimal"/>
      <w:lvlText w:val="%1."/>
      <w:lvlJc w:val="left"/>
      <w:pPr>
        <w:ind w:left="360" w:hanging="36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97" w15:restartNumberingAfterBreak="0">
    <w:nsid w:val="42B5592A"/>
    <w:multiLevelType w:val="multilevel"/>
    <w:tmpl w:val="EF52E0A2"/>
    <w:lvl w:ilvl="0">
      <w:start w:val="29"/>
      <w:numFmt w:val="decimal"/>
      <w:lvlText w:val="%1"/>
      <w:lvlJc w:val="left"/>
      <w:pPr>
        <w:ind w:left="525" w:hanging="525"/>
      </w:pPr>
    </w:lvl>
    <w:lvl w:ilvl="1">
      <w:start w:val="1"/>
      <w:numFmt w:val="decimal"/>
      <w:lvlText w:val="%1.%2"/>
      <w:lvlJc w:val="left"/>
      <w:pPr>
        <w:ind w:left="1080" w:hanging="720"/>
      </w:pPr>
      <w:rPr>
        <w:b w:val="0"/>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98" w15:restartNumberingAfterBreak="0">
    <w:nsid w:val="43375F17"/>
    <w:multiLevelType w:val="multilevel"/>
    <w:tmpl w:val="96662F2E"/>
    <w:lvl w:ilvl="0">
      <w:start w:val="44"/>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99" w15:restartNumberingAfterBreak="0">
    <w:nsid w:val="43973F11"/>
    <w:multiLevelType w:val="hybridMultilevel"/>
    <w:tmpl w:val="06DA1CDE"/>
    <w:lvl w:ilvl="0" w:tplc="5C103C88">
      <w:start w:val="1"/>
      <w:numFmt w:val="decimal"/>
      <w:lvlText w:val="%1."/>
      <w:lvlJc w:val="left"/>
      <w:pPr>
        <w:ind w:left="669" w:hanging="498"/>
      </w:pPr>
      <w:rPr>
        <w:rFonts w:ascii="Tahoma" w:eastAsia="Times New Roman" w:hAnsi="Tahoma" w:cs="Tahoma" w:hint="default"/>
        <w:color w:val="231F20"/>
        <w:spacing w:val="-23"/>
        <w:w w:val="99"/>
        <w:sz w:val="24"/>
        <w:szCs w:val="22"/>
      </w:rPr>
    </w:lvl>
    <w:lvl w:ilvl="1" w:tplc="D8862E7E">
      <w:start w:val="1"/>
      <w:numFmt w:val="lowerLetter"/>
      <w:lvlText w:val="%2)"/>
      <w:lvlJc w:val="left"/>
      <w:pPr>
        <w:ind w:left="1980" w:hanging="630"/>
      </w:pPr>
      <w:rPr>
        <w:rFonts w:ascii="Tahoma" w:eastAsia="Times New Roman" w:hAnsi="Tahoma" w:cs="Tahoma" w:hint="default"/>
        <w:color w:val="231F20"/>
        <w:w w:val="100"/>
        <w:sz w:val="24"/>
        <w:szCs w:val="22"/>
      </w:rPr>
    </w:lvl>
    <w:lvl w:ilvl="2" w:tplc="37345910">
      <w:numFmt w:val="bullet"/>
      <w:lvlText w:val="•"/>
      <w:lvlJc w:val="left"/>
      <w:pPr>
        <w:ind w:left="1300" w:hanging="630"/>
      </w:pPr>
    </w:lvl>
    <w:lvl w:ilvl="3" w:tplc="4EC08910">
      <w:numFmt w:val="bullet"/>
      <w:lvlText w:val="•"/>
      <w:lvlJc w:val="left"/>
      <w:pPr>
        <w:ind w:left="2468" w:hanging="630"/>
      </w:pPr>
    </w:lvl>
    <w:lvl w:ilvl="4" w:tplc="B2B2D2E4">
      <w:numFmt w:val="bullet"/>
      <w:lvlText w:val="•"/>
      <w:lvlJc w:val="left"/>
      <w:pPr>
        <w:ind w:left="3636" w:hanging="630"/>
      </w:pPr>
    </w:lvl>
    <w:lvl w:ilvl="5" w:tplc="2CAE77F2">
      <w:numFmt w:val="bullet"/>
      <w:lvlText w:val="•"/>
      <w:lvlJc w:val="left"/>
      <w:pPr>
        <w:ind w:left="4804" w:hanging="630"/>
      </w:pPr>
    </w:lvl>
    <w:lvl w:ilvl="6" w:tplc="16563D8A">
      <w:numFmt w:val="bullet"/>
      <w:lvlText w:val="•"/>
      <w:lvlJc w:val="left"/>
      <w:pPr>
        <w:ind w:left="5972" w:hanging="630"/>
      </w:pPr>
    </w:lvl>
    <w:lvl w:ilvl="7" w:tplc="52A85FC4">
      <w:numFmt w:val="bullet"/>
      <w:lvlText w:val="•"/>
      <w:lvlJc w:val="left"/>
      <w:pPr>
        <w:ind w:left="7140" w:hanging="630"/>
      </w:pPr>
    </w:lvl>
    <w:lvl w:ilvl="8" w:tplc="5DB08F16">
      <w:numFmt w:val="bullet"/>
      <w:lvlText w:val="•"/>
      <w:lvlJc w:val="left"/>
      <w:pPr>
        <w:ind w:left="8309" w:hanging="630"/>
      </w:pPr>
    </w:lvl>
  </w:abstractNum>
  <w:abstractNum w:abstractNumId="100" w15:restartNumberingAfterBreak="0">
    <w:nsid w:val="44A069E6"/>
    <w:multiLevelType w:val="hybridMultilevel"/>
    <w:tmpl w:val="13CCF998"/>
    <w:lvl w:ilvl="0" w:tplc="DD48B6F6">
      <w:start w:val="1"/>
      <w:numFmt w:val="decimal"/>
      <w:lvlText w:val="%1."/>
      <w:lvlJc w:val="left"/>
      <w:pPr>
        <w:ind w:left="720" w:hanging="360"/>
      </w:pPr>
      <w:rPr>
        <w:b/>
      </w:rPr>
    </w:lvl>
    <w:lvl w:ilvl="1" w:tplc="F32A3E46">
      <w:start w:val="1"/>
      <w:numFmt w:val="lowerLetter"/>
      <w:lvlText w:val="%2)"/>
      <w:lvlJc w:val="left"/>
      <w:pPr>
        <w:ind w:left="1170" w:hanging="360"/>
      </w:pPr>
    </w:lvl>
    <w:lvl w:ilvl="2" w:tplc="E024709C">
      <w:start w:val="1"/>
      <w:numFmt w:val="lowerRoman"/>
      <w:lvlText w:val="%3."/>
      <w:lvlJc w:val="left"/>
      <w:pPr>
        <w:ind w:left="1170" w:hanging="72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1" w15:restartNumberingAfterBreak="0">
    <w:nsid w:val="44B108FF"/>
    <w:multiLevelType w:val="hybridMultilevel"/>
    <w:tmpl w:val="B19633A0"/>
    <w:lvl w:ilvl="0" w:tplc="CDFAAB96">
      <w:start w:val="1"/>
      <w:numFmt w:val="lowerLetter"/>
      <w:lvlText w:val="%1)"/>
      <w:lvlJc w:val="left"/>
      <w:pPr>
        <w:ind w:left="699" w:hanging="570"/>
      </w:pPr>
      <w:rPr>
        <w:rFonts w:ascii="Times New Roman" w:eastAsia="Times New Roman" w:hAnsi="Times New Roman" w:cs="Times New Roman" w:hint="default"/>
        <w:color w:val="231F20"/>
        <w:w w:val="100"/>
        <w:sz w:val="22"/>
        <w:szCs w:val="22"/>
      </w:rPr>
    </w:lvl>
    <w:lvl w:ilvl="1" w:tplc="30129338">
      <w:start w:val="1"/>
      <w:numFmt w:val="lowerRoman"/>
      <w:lvlText w:val="%2)"/>
      <w:lvlJc w:val="left"/>
      <w:pPr>
        <w:ind w:left="1249" w:hanging="550"/>
      </w:pPr>
      <w:rPr>
        <w:rFonts w:ascii="Times New Roman" w:eastAsia="Times New Roman" w:hAnsi="Times New Roman" w:cs="Times New Roman" w:hint="default"/>
        <w:color w:val="231F20"/>
        <w:w w:val="100"/>
        <w:sz w:val="22"/>
        <w:szCs w:val="22"/>
      </w:rPr>
    </w:lvl>
    <w:lvl w:ilvl="2" w:tplc="72E64B44">
      <w:numFmt w:val="bullet"/>
      <w:lvlText w:val="•"/>
      <w:lvlJc w:val="left"/>
      <w:pPr>
        <w:ind w:left="2287" w:hanging="550"/>
      </w:pPr>
    </w:lvl>
    <w:lvl w:ilvl="3" w:tplc="E30254CE">
      <w:numFmt w:val="bullet"/>
      <w:lvlText w:val="•"/>
      <w:lvlJc w:val="left"/>
      <w:pPr>
        <w:ind w:left="3334" w:hanging="550"/>
      </w:pPr>
    </w:lvl>
    <w:lvl w:ilvl="4" w:tplc="EEC6ABCE">
      <w:numFmt w:val="bullet"/>
      <w:lvlText w:val="•"/>
      <w:lvlJc w:val="left"/>
      <w:pPr>
        <w:ind w:left="4381" w:hanging="550"/>
      </w:pPr>
    </w:lvl>
    <w:lvl w:ilvl="5" w:tplc="6B00471E">
      <w:numFmt w:val="bullet"/>
      <w:lvlText w:val="•"/>
      <w:lvlJc w:val="left"/>
      <w:pPr>
        <w:ind w:left="5429" w:hanging="550"/>
      </w:pPr>
    </w:lvl>
    <w:lvl w:ilvl="6" w:tplc="B39AB152">
      <w:numFmt w:val="bullet"/>
      <w:lvlText w:val="•"/>
      <w:lvlJc w:val="left"/>
      <w:pPr>
        <w:ind w:left="6476" w:hanging="550"/>
      </w:pPr>
    </w:lvl>
    <w:lvl w:ilvl="7" w:tplc="1974EC8C">
      <w:numFmt w:val="bullet"/>
      <w:lvlText w:val="•"/>
      <w:lvlJc w:val="left"/>
      <w:pPr>
        <w:ind w:left="7523" w:hanging="550"/>
      </w:pPr>
    </w:lvl>
    <w:lvl w:ilvl="8" w:tplc="34AAB160">
      <w:numFmt w:val="bullet"/>
      <w:lvlText w:val="•"/>
      <w:lvlJc w:val="left"/>
      <w:pPr>
        <w:ind w:left="8570" w:hanging="550"/>
      </w:pPr>
    </w:lvl>
  </w:abstractNum>
  <w:abstractNum w:abstractNumId="102" w15:restartNumberingAfterBreak="0">
    <w:nsid w:val="455B0782"/>
    <w:multiLevelType w:val="multilevel"/>
    <w:tmpl w:val="075E0A9E"/>
    <w:lvl w:ilvl="0">
      <w:start w:val="51"/>
      <w:numFmt w:val="decimal"/>
      <w:lvlText w:val="%1"/>
      <w:lvlJc w:val="left"/>
      <w:pPr>
        <w:ind w:left="525" w:hanging="525"/>
      </w:pPr>
    </w:lvl>
    <w:lvl w:ilvl="1">
      <w:start w:val="1"/>
      <w:numFmt w:val="decimal"/>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3" w15:restartNumberingAfterBreak="0">
    <w:nsid w:val="47FF5762"/>
    <w:multiLevelType w:val="hybridMultilevel"/>
    <w:tmpl w:val="31B40FF4"/>
    <w:lvl w:ilvl="0" w:tplc="810AE3A2">
      <w:start w:val="1"/>
      <w:numFmt w:val="decimal"/>
      <w:lvlText w:val="%1."/>
      <w:lvlJc w:val="left"/>
      <w:pPr>
        <w:ind w:left="708" w:hanging="582"/>
      </w:pPr>
      <w:rPr>
        <w:w w:val="100"/>
      </w:rPr>
    </w:lvl>
    <w:lvl w:ilvl="1" w:tplc="65DAC1CA">
      <w:start w:val="1"/>
      <w:numFmt w:val="lowerLetter"/>
      <w:lvlText w:val="%2)"/>
      <w:lvlJc w:val="left"/>
      <w:pPr>
        <w:ind w:left="1254" w:hanging="547"/>
      </w:pPr>
      <w:rPr>
        <w:rFonts w:ascii="Times New Roman" w:eastAsia="Times New Roman" w:hAnsi="Times New Roman" w:cs="Times New Roman" w:hint="default"/>
        <w:color w:val="231F20"/>
        <w:w w:val="100"/>
        <w:sz w:val="22"/>
        <w:szCs w:val="22"/>
      </w:rPr>
    </w:lvl>
    <w:lvl w:ilvl="2" w:tplc="EF74D156">
      <w:numFmt w:val="bullet"/>
      <w:lvlText w:val="•"/>
      <w:lvlJc w:val="left"/>
      <w:pPr>
        <w:ind w:left="2305" w:hanging="547"/>
      </w:pPr>
    </w:lvl>
    <w:lvl w:ilvl="3" w:tplc="5F6E85C8">
      <w:numFmt w:val="bullet"/>
      <w:lvlText w:val="•"/>
      <w:lvlJc w:val="left"/>
      <w:pPr>
        <w:ind w:left="3350" w:hanging="547"/>
      </w:pPr>
    </w:lvl>
    <w:lvl w:ilvl="4" w:tplc="F48A183E">
      <w:numFmt w:val="bullet"/>
      <w:lvlText w:val="•"/>
      <w:lvlJc w:val="left"/>
      <w:pPr>
        <w:ind w:left="4395" w:hanging="547"/>
      </w:pPr>
    </w:lvl>
    <w:lvl w:ilvl="5" w:tplc="479C9212">
      <w:numFmt w:val="bullet"/>
      <w:lvlText w:val="•"/>
      <w:lvlJc w:val="left"/>
      <w:pPr>
        <w:ind w:left="5440" w:hanging="547"/>
      </w:pPr>
    </w:lvl>
    <w:lvl w:ilvl="6" w:tplc="6AE090D2">
      <w:numFmt w:val="bullet"/>
      <w:lvlText w:val="•"/>
      <w:lvlJc w:val="left"/>
      <w:pPr>
        <w:ind w:left="6485" w:hanging="547"/>
      </w:pPr>
    </w:lvl>
    <w:lvl w:ilvl="7" w:tplc="59AECFCA">
      <w:numFmt w:val="bullet"/>
      <w:lvlText w:val="•"/>
      <w:lvlJc w:val="left"/>
      <w:pPr>
        <w:ind w:left="7530" w:hanging="547"/>
      </w:pPr>
    </w:lvl>
    <w:lvl w:ilvl="8" w:tplc="0DF6E836">
      <w:numFmt w:val="bullet"/>
      <w:lvlText w:val="•"/>
      <w:lvlJc w:val="left"/>
      <w:pPr>
        <w:ind w:left="8575" w:hanging="547"/>
      </w:pPr>
    </w:lvl>
  </w:abstractNum>
  <w:abstractNum w:abstractNumId="104" w15:restartNumberingAfterBreak="0">
    <w:nsid w:val="480A7ADC"/>
    <w:multiLevelType w:val="hybridMultilevel"/>
    <w:tmpl w:val="368CE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9272E5C"/>
    <w:multiLevelType w:val="hybridMultilevel"/>
    <w:tmpl w:val="949A544E"/>
    <w:lvl w:ilvl="0" w:tplc="51384DEA">
      <w:start w:val="1"/>
      <w:numFmt w:val="lowerLetter"/>
      <w:lvlText w:val="(%1)"/>
      <w:lvlJc w:val="left"/>
      <w:pPr>
        <w:ind w:left="720" w:hanging="360"/>
      </w:pPr>
      <w:rPr>
        <w:rFonts w:ascii="Times New Roman" w:hAnsi="Times New Roman" w:cs="Times New Roman" w:hint="default"/>
        <w:b w:val="0"/>
        <w:i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9952F73"/>
    <w:multiLevelType w:val="hybridMultilevel"/>
    <w:tmpl w:val="FB605764"/>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7" w15:restartNumberingAfterBreak="0">
    <w:nsid w:val="49964E79"/>
    <w:multiLevelType w:val="multilevel"/>
    <w:tmpl w:val="69DEDCB4"/>
    <w:lvl w:ilvl="0">
      <w:start w:val="3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08" w15:restartNumberingAfterBreak="0">
    <w:nsid w:val="4C690DA9"/>
    <w:multiLevelType w:val="hybridMultilevel"/>
    <w:tmpl w:val="42E0EE48"/>
    <w:lvl w:ilvl="0" w:tplc="05806EC4">
      <w:start w:val="1"/>
      <w:numFmt w:val="lowerLetter"/>
      <w:lvlText w:val="%1)"/>
      <w:lvlJc w:val="left"/>
      <w:pPr>
        <w:ind w:left="1080" w:hanging="360"/>
      </w:pPr>
    </w:lvl>
    <w:lvl w:ilvl="1" w:tplc="04090019">
      <w:start w:val="1"/>
      <w:numFmt w:val="lowerLetter"/>
      <w:lvlText w:val="%2."/>
      <w:lvlJc w:val="left"/>
      <w:pPr>
        <w:ind w:left="1800" w:hanging="360"/>
      </w:pPr>
    </w:lvl>
    <w:lvl w:ilvl="2" w:tplc="E428746C">
      <w:start w:val="1"/>
      <w:numFmt w:val="lowerLetter"/>
      <w:lvlText w:val="%3)"/>
      <w:lvlJc w:val="right"/>
      <w:pPr>
        <w:ind w:left="1350" w:hanging="180"/>
      </w:pPr>
      <w:rPr>
        <w:rFonts w:ascii="Tahoma" w:eastAsia="Times New Roman" w:hAnsi="Tahoma" w:cs="Tahoma"/>
      </w:rPr>
    </w:lvl>
    <w:lvl w:ilvl="3" w:tplc="0409000F">
      <w:start w:val="1"/>
      <w:numFmt w:val="decimal"/>
      <w:lvlText w:val="%4."/>
      <w:lvlJc w:val="left"/>
      <w:pPr>
        <w:ind w:left="3240" w:hanging="360"/>
      </w:pPr>
    </w:lvl>
    <w:lvl w:ilvl="4" w:tplc="04090019">
      <w:start w:val="1"/>
      <w:numFmt w:val="lowerLetter"/>
      <w:lvlText w:val="%5."/>
      <w:lvlJc w:val="left"/>
      <w:pPr>
        <w:ind w:left="1170" w:hanging="360"/>
      </w:pPr>
    </w:lvl>
    <w:lvl w:ilvl="5" w:tplc="F2CE8D14">
      <w:start w:val="1"/>
      <w:numFmt w:val="upperLetter"/>
      <w:lvlText w:val="%6."/>
      <w:lvlJc w:val="left"/>
      <w:pPr>
        <w:ind w:left="486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9" w15:restartNumberingAfterBreak="0">
    <w:nsid w:val="4D311D5A"/>
    <w:multiLevelType w:val="hybridMultilevel"/>
    <w:tmpl w:val="965A752A"/>
    <w:lvl w:ilvl="0" w:tplc="4A60A5C4">
      <w:start w:val="1"/>
      <w:numFmt w:val="lowerLetter"/>
      <w:lvlText w:val="%1)"/>
      <w:lvlJc w:val="left"/>
      <w:pPr>
        <w:ind w:left="827" w:hanging="360"/>
      </w:pPr>
      <w:rPr>
        <w:rFonts w:ascii="Cambria" w:eastAsia="Cambria" w:hAnsi="Cambria" w:cs="Cambria" w:hint="default"/>
        <w:w w:val="96"/>
        <w:sz w:val="22"/>
        <w:szCs w:val="22"/>
        <w:lang w:val="en-US" w:eastAsia="en-US" w:bidi="ar-SA"/>
      </w:rPr>
    </w:lvl>
    <w:lvl w:ilvl="1" w:tplc="C3B47622">
      <w:numFmt w:val="bullet"/>
      <w:lvlText w:val="•"/>
      <w:lvlJc w:val="left"/>
      <w:pPr>
        <w:ind w:left="1186" w:hanging="360"/>
      </w:pPr>
      <w:rPr>
        <w:lang w:val="en-US" w:eastAsia="en-US" w:bidi="ar-SA"/>
      </w:rPr>
    </w:lvl>
    <w:lvl w:ilvl="2" w:tplc="5CB898FA">
      <w:numFmt w:val="bullet"/>
      <w:lvlText w:val="•"/>
      <w:lvlJc w:val="left"/>
      <w:pPr>
        <w:ind w:left="1553" w:hanging="360"/>
      </w:pPr>
      <w:rPr>
        <w:lang w:val="en-US" w:eastAsia="en-US" w:bidi="ar-SA"/>
      </w:rPr>
    </w:lvl>
    <w:lvl w:ilvl="3" w:tplc="3496EEDC">
      <w:numFmt w:val="bullet"/>
      <w:lvlText w:val="•"/>
      <w:lvlJc w:val="left"/>
      <w:pPr>
        <w:ind w:left="1919" w:hanging="360"/>
      </w:pPr>
      <w:rPr>
        <w:lang w:val="en-US" w:eastAsia="en-US" w:bidi="ar-SA"/>
      </w:rPr>
    </w:lvl>
    <w:lvl w:ilvl="4" w:tplc="029EA404">
      <w:numFmt w:val="bullet"/>
      <w:lvlText w:val="•"/>
      <w:lvlJc w:val="left"/>
      <w:pPr>
        <w:ind w:left="2286" w:hanging="360"/>
      </w:pPr>
      <w:rPr>
        <w:lang w:val="en-US" w:eastAsia="en-US" w:bidi="ar-SA"/>
      </w:rPr>
    </w:lvl>
    <w:lvl w:ilvl="5" w:tplc="D5DA93BC">
      <w:numFmt w:val="bullet"/>
      <w:lvlText w:val="•"/>
      <w:lvlJc w:val="left"/>
      <w:pPr>
        <w:ind w:left="2653" w:hanging="360"/>
      </w:pPr>
      <w:rPr>
        <w:lang w:val="en-US" w:eastAsia="en-US" w:bidi="ar-SA"/>
      </w:rPr>
    </w:lvl>
    <w:lvl w:ilvl="6" w:tplc="FA6CC60E">
      <w:numFmt w:val="bullet"/>
      <w:lvlText w:val="•"/>
      <w:lvlJc w:val="left"/>
      <w:pPr>
        <w:ind w:left="3019" w:hanging="360"/>
      </w:pPr>
      <w:rPr>
        <w:lang w:val="en-US" w:eastAsia="en-US" w:bidi="ar-SA"/>
      </w:rPr>
    </w:lvl>
    <w:lvl w:ilvl="7" w:tplc="792648DA">
      <w:numFmt w:val="bullet"/>
      <w:lvlText w:val="•"/>
      <w:lvlJc w:val="left"/>
      <w:pPr>
        <w:ind w:left="3386" w:hanging="360"/>
      </w:pPr>
      <w:rPr>
        <w:lang w:val="en-US" w:eastAsia="en-US" w:bidi="ar-SA"/>
      </w:rPr>
    </w:lvl>
    <w:lvl w:ilvl="8" w:tplc="3CBC5504">
      <w:numFmt w:val="bullet"/>
      <w:lvlText w:val="•"/>
      <w:lvlJc w:val="left"/>
      <w:pPr>
        <w:ind w:left="3752" w:hanging="360"/>
      </w:pPr>
      <w:rPr>
        <w:lang w:val="en-US" w:eastAsia="en-US" w:bidi="ar-SA"/>
      </w:rPr>
    </w:lvl>
  </w:abstractNum>
  <w:abstractNum w:abstractNumId="110" w15:restartNumberingAfterBreak="0">
    <w:nsid w:val="4D5275A5"/>
    <w:multiLevelType w:val="hybridMultilevel"/>
    <w:tmpl w:val="F3828A1A"/>
    <w:lvl w:ilvl="0" w:tplc="A30A41CA">
      <w:start w:val="1"/>
      <w:numFmt w:val="decimal"/>
      <w:lvlText w:val="%1."/>
      <w:lvlJc w:val="left"/>
      <w:pPr>
        <w:ind w:left="1430" w:hanging="571"/>
      </w:pPr>
      <w:rPr>
        <w:rFonts w:ascii="Times New Roman" w:eastAsia="Times New Roman" w:hAnsi="Times New Roman" w:cs="Times New Roman" w:hint="default"/>
        <w:b w:val="0"/>
        <w:i w:val="0"/>
        <w:color w:val="231F20"/>
        <w:spacing w:val="-23"/>
        <w:w w:val="99"/>
        <w:sz w:val="22"/>
        <w:szCs w:val="22"/>
      </w:rPr>
    </w:lvl>
    <w:lvl w:ilvl="1" w:tplc="A57AEDB8">
      <w:start w:val="1"/>
      <w:numFmt w:val="upperLetter"/>
      <w:lvlText w:val="%2."/>
      <w:lvlJc w:val="left"/>
      <w:pPr>
        <w:ind w:left="1849" w:hanging="430"/>
      </w:pPr>
      <w:rPr>
        <w:rFonts w:ascii="Times New Roman" w:eastAsia="Times New Roman" w:hAnsi="Times New Roman" w:cs="Times New Roman" w:hint="default"/>
        <w:b/>
        <w:bCs/>
        <w:color w:val="231F20"/>
        <w:w w:val="99"/>
        <w:sz w:val="22"/>
        <w:szCs w:val="22"/>
      </w:rPr>
    </w:lvl>
    <w:lvl w:ilvl="2" w:tplc="34A89898">
      <w:start w:val="1"/>
      <w:numFmt w:val="decimal"/>
      <w:lvlText w:val="%3)"/>
      <w:lvlJc w:val="left"/>
      <w:pPr>
        <w:ind w:left="2399" w:hanging="540"/>
      </w:pPr>
      <w:rPr>
        <w:rFonts w:ascii="Times New Roman" w:eastAsia="Times New Roman" w:hAnsi="Times New Roman" w:cs="Times New Roman" w:hint="default"/>
        <w:color w:val="231F20"/>
        <w:spacing w:val="-23"/>
        <w:w w:val="99"/>
        <w:sz w:val="22"/>
        <w:szCs w:val="22"/>
      </w:rPr>
    </w:lvl>
    <w:lvl w:ilvl="3" w:tplc="85523938">
      <w:numFmt w:val="bullet"/>
      <w:lvlText w:val="•"/>
      <w:lvlJc w:val="left"/>
      <w:pPr>
        <w:ind w:left="2400" w:hanging="540"/>
      </w:pPr>
    </w:lvl>
    <w:lvl w:ilvl="4" w:tplc="AB6A7902">
      <w:numFmt w:val="bullet"/>
      <w:lvlText w:val="•"/>
      <w:lvlJc w:val="left"/>
      <w:pPr>
        <w:ind w:left="3757" w:hanging="540"/>
      </w:pPr>
    </w:lvl>
    <w:lvl w:ilvl="5" w:tplc="A5D69A5A">
      <w:numFmt w:val="bullet"/>
      <w:lvlText w:val="•"/>
      <w:lvlJc w:val="left"/>
      <w:pPr>
        <w:ind w:left="5115" w:hanging="540"/>
      </w:pPr>
    </w:lvl>
    <w:lvl w:ilvl="6" w:tplc="D744D4A6">
      <w:numFmt w:val="bullet"/>
      <w:lvlText w:val="•"/>
      <w:lvlJc w:val="left"/>
      <w:pPr>
        <w:ind w:left="6473" w:hanging="540"/>
      </w:pPr>
    </w:lvl>
    <w:lvl w:ilvl="7" w:tplc="760AC190">
      <w:numFmt w:val="bullet"/>
      <w:lvlText w:val="•"/>
      <w:lvlJc w:val="left"/>
      <w:pPr>
        <w:ind w:left="7831" w:hanging="540"/>
      </w:pPr>
    </w:lvl>
    <w:lvl w:ilvl="8" w:tplc="517EDE16">
      <w:numFmt w:val="bullet"/>
      <w:lvlText w:val="•"/>
      <w:lvlJc w:val="left"/>
      <w:pPr>
        <w:ind w:left="9189" w:hanging="540"/>
      </w:pPr>
    </w:lvl>
  </w:abstractNum>
  <w:abstractNum w:abstractNumId="111" w15:restartNumberingAfterBreak="0">
    <w:nsid w:val="4D587275"/>
    <w:multiLevelType w:val="hybridMultilevel"/>
    <w:tmpl w:val="87E034F6"/>
    <w:lvl w:ilvl="0" w:tplc="1B30562C">
      <w:start w:val="1"/>
      <w:numFmt w:val="lowerLetter"/>
      <w:lvlText w:val="%1)"/>
      <w:lvlJc w:val="left"/>
      <w:pPr>
        <w:ind w:left="1249" w:hanging="548"/>
      </w:pPr>
      <w:rPr>
        <w:rFonts w:ascii="Times New Roman" w:eastAsia="Times New Roman" w:hAnsi="Times New Roman" w:cs="Times New Roman" w:hint="default"/>
        <w:color w:val="231F20"/>
        <w:w w:val="100"/>
        <w:sz w:val="22"/>
        <w:szCs w:val="22"/>
      </w:rPr>
    </w:lvl>
    <w:lvl w:ilvl="1" w:tplc="4796C5F2">
      <w:numFmt w:val="bullet"/>
      <w:lvlText w:val="•"/>
      <w:lvlJc w:val="left"/>
      <w:pPr>
        <w:ind w:left="2182" w:hanging="548"/>
      </w:pPr>
    </w:lvl>
    <w:lvl w:ilvl="2" w:tplc="886E8CAE">
      <w:numFmt w:val="bullet"/>
      <w:lvlText w:val="•"/>
      <w:lvlJc w:val="left"/>
      <w:pPr>
        <w:ind w:left="3125" w:hanging="548"/>
      </w:pPr>
    </w:lvl>
    <w:lvl w:ilvl="3" w:tplc="85B622E8">
      <w:numFmt w:val="bullet"/>
      <w:lvlText w:val="•"/>
      <w:lvlJc w:val="left"/>
      <w:pPr>
        <w:ind w:left="4067" w:hanging="548"/>
      </w:pPr>
    </w:lvl>
    <w:lvl w:ilvl="4" w:tplc="A1687BC8">
      <w:numFmt w:val="bullet"/>
      <w:lvlText w:val="•"/>
      <w:lvlJc w:val="left"/>
      <w:pPr>
        <w:ind w:left="5010" w:hanging="548"/>
      </w:pPr>
    </w:lvl>
    <w:lvl w:ilvl="5" w:tplc="2ADC84A6">
      <w:numFmt w:val="bullet"/>
      <w:lvlText w:val="•"/>
      <w:lvlJc w:val="left"/>
      <w:pPr>
        <w:ind w:left="5952" w:hanging="548"/>
      </w:pPr>
    </w:lvl>
    <w:lvl w:ilvl="6" w:tplc="64A0CD88">
      <w:numFmt w:val="bullet"/>
      <w:lvlText w:val="•"/>
      <w:lvlJc w:val="left"/>
      <w:pPr>
        <w:ind w:left="6895" w:hanging="548"/>
      </w:pPr>
    </w:lvl>
    <w:lvl w:ilvl="7" w:tplc="9A320644">
      <w:numFmt w:val="bullet"/>
      <w:lvlText w:val="•"/>
      <w:lvlJc w:val="left"/>
      <w:pPr>
        <w:ind w:left="7837" w:hanging="548"/>
      </w:pPr>
    </w:lvl>
    <w:lvl w:ilvl="8" w:tplc="D8D4EA2E">
      <w:numFmt w:val="bullet"/>
      <w:lvlText w:val="•"/>
      <w:lvlJc w:val="left"/>
      <w:pPr>
        <w:ind w:left="8780" w:hanging="548"/>
      </w:pPr>
    </w:lvl>
  </w:abstractNum>
  <w:abstractNum w:abstractNumId="112" w15:restartNumberingAfterBreak="0">
    <w:nsid w:val="4F121D28"/>
    <w:multiLevelType w:val="hybridMultilevel"/>
    <w:tmpl w:val="2D14E7B4"/>
    <w:lvl w:ilvl="0" w:tplc="7466ED4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52A26343"/>
    <w:multiLevelType w:val="hybridMultilevel"/>
    <w:tmpl w:val="9202CA82"/>
    <w:lvl w:ilvl="0" w:tplc="263A0CD2">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14" w15:restartNumberingAfterBreak="0">
    <w:nsid w:val="53EC3AAB"/>
    <w:multiLevelType w:val="multilevel"/>
    <w:tmpl w:val="E9D43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2569A5"/>
    <w:multiLevelType w:val="hybridMultilevel"/>
    <w:tmpl w:val="46A464B8"/>
    <w:lvl w:ilvl="0" w:tplc="788E5DB8">
      <w:start w:val="1"/>
      <w:numFmt w:val="decimal"/>
      <w:lvlText w:val="%1."/>
      <w:lvlJc w:val="left"/>
      <w:pPr>
        <w:ind w:left="695" w:hanging="571"/>
      </w:pPr>
      <w:rPr>
        <w:rFonts w:ascii="Times New Roman" w:eastAsia="Times New Roman" w:hAnsi="Times New Roman" w:cs="Times New Roman" w:hint="default"/>
        <w:color w:val="231F20"/>
        <w:spacing w:val="-25"/>
        <w:w w:val="99"/>
        <w:sz w:val="22"/>
        <w:szCs w:val="22"/>
      </w:rPr>
    </w:lvl>
    <w:lvl w:ilvl="1" w:tplc="F93AB186">
      <w:start w:val="1"/>
      <w:numFmt w:val="decimal"/>
      <w:lvlText w:val="%2)"/>
      <w:lvlJc w:val="left"/>
      <w:pPr>
        <w:ind w:left="1242" w:hanging="555"/>
      </w:pPr>
      <w:rPr>
        <w:rFonts w:ascii="Times New Roman" w:eastAsia="Times New Roman" w:hAnsi="Times New Roman" w:cs="Times New Roman" w:hint="default"/>
        <w:color w:val="231F20"/>
        <w:spacing w:val="-23"/>
        <w:w w:val="99"/>
        <w:sz w:val="22"/>
        <w:szCs w:val="22"/>
      </w:rPr>
    </w:lvl>
    <w:lvl w:ilvl="2" w:tplc="F0BE47B0">
      <w:numFmt w:val="bullet"/>
      <w:lvlText w:val="•"/>
      <w:lvlJc w:val="left"/>
      <w:pPr>
        <w:ind w:left="2287" w:hanging="555"/>
      </w:pPr>
    </w:lvl>
    <w:lvl w:ilvl="3" w:tplc="B59240DA">
      <w:numFmt w:val="bullet"/>
      <w:lvlText w:val="•"/>
      <w:lvlJc w:val="left"/>
      <w:pPr>
        <w:ind w:left="3334" w:hanging="555"/>
      </w:pPr>
    </w:lvl>
    <w:lvl w:ilvl="4" w:tplc="46BCED94">
      <w:numFmt w:val="bullet"/>
      <w:lvlText w:val="•"/>
      <w:lvlJc w:val="left"/>
      <w:pPr>
        <w:ind w:left="4381" w:hanging="555"/>
      </w:pPr>
    </w:lvl>
    <w:lvl w:ilvl="5" w:tplc="DBBEC538">
      <w:numFmt w:val="bullet"/>
      <w:lvlText w:val="•"/>
      <w:lvlJc w:val="left"/>
      <w:pPr>
        <w:ind w:left="5429" w:hanging="555"/>
      </w:pPr>
    </w:lvl>
    <w:lvl w:ilvl="6" w:tplc="7ED426DE">
      <w:numFmt w:val="bullet"/>
      <w:lvlText w:val="•"/>
      <w:lvlJc w:val="left"/>
      <w:pPr>
        <w:ind w:left="6476" w:hanging="555"/>
      </w:pPr>
    </w:lvl>
    <w:lvl w:ilvl="7" w:tplc="8446D0A2">
      <w:numFmt w:val="bullet"/>
      <w:lvlText w:val="•"/>
      <w:lvlJc w:val="left"/>
      <w:pPr>
        <w:ind w:left="7523" w:hanging="555"/>
      </w:pPr>
    </w:lvl>
    <w:lvl w:ilvl="8" w:tplc="5FCC7E10">
      <w:numFmt w:val="bullet"/>
      <w:lvlText w:val="•"/>
      <w:lvlJc w:val="left"/>
      <w:pPr>
        <w:ind w:left="8570" w:hanging="555"/>
      </w:pPr>
    </w:lvl>
  </w:abstractNum>
  <w:abstractNum w:abstractNumId="116" w15:restartNumberingAfterBreak="0">
    <w:nsid w:val="557F3AB2"/>
    <w:multiLevelType w:val="hybridMultilevel"/>
    <w:tmpl w:val="2188D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66D5DC9"/>
    <w:multiLevelType w:val="multilevel"/>
    <w:tmpl w:val="412EF70A"/>
    <w:lvl w:ilvl="0">
      <w:start w:val="8"/>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18" w15:restartNumberingAfterBreak="0">
    <w:nsid w:val="567D42B7"/>
    <w:multiLevelType w:val="hybridMultilevel"/>
    <w:tmpl w:val="70F288EE"/>
    <w:lvl w:ilvl="0" w:tplc="04090017">
      <w:start w:val="1"/>
      <w:numFmt w:val="lowerLetter"/>
      <w:lvlText w:val="%1)"/>
      <w:lvlJc w:val="left"/>
      <w:pPr>
        <w:ind w:left="720" w:hanging="360"/>
      </w:pPr>
    </w:lvl>
    <w:lvl w:ilvl="1" w:tplc="867257C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57692423"/>
    <w:multiLevelType w:val="hybridMultilevel"/>
    <w:tmpl w:val="5E846FBC"/>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2700" w:hanging="72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0" w15:restartNumberingAfterBreak="0">
    <w:nsid w:val="57977ABA"/>
    <w:multiLevelType w:val="hybridMultilevel"/>
    <w:tmpl w:val="43880496"/>
    <w:lvl w:ilvl="0" w:tplc="723AA15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15:restartNumberingAfterBreak="0">
    <w:nsid w:val="583126B7"/>
    <w:multiLevelType w:val="multilevel"/>
    <w:tmpl w:val="C5F6217A"/>
    <w:lvl w:ilvl="0">
      <w:start w:val="15"/>
      <w:numFmt w:val="decimal"/>
      <w:lvlText w:val="%1"/>
      <w:lvlJc w:val="left"/>
      <w:pPr>
        <w:ind w:left="480" w:hanging="480"/>
      </w:pPr>
      <w:rPr>
        <w:b w:val="0"/>
      </w:rPr>
    </w:lvl>
    <w:lvl w:ilvl="1">
      <w:start w:val="1"/>
      <w:numFmt w:val="decimal"/>
      <w:lvlText w:val="%1.%2"/>
      <w:lvlJc w:val="left"/>
      <w:pPr>
        <w:ind w:left="1440" w:hanging="720"/>
      </w:pPr>
      <w:rPr>
        <w:b w:val="0"/>
      </w:rPr>
    </w:lvl>
    <w:lvl w:ilvl="2">
      <w:start w:val="1"/>
      <w:numFmt w:val="decimal"/>
      <w:lvlText w:val="%1.%2.%3"/>
      <w:lvlJc w:val="left"/>
      <w:pPr>
        <w:ind w:left="2520" w:hanging="1080"/>
      </w:pPr>
      <w:rPr>
        <w:b w:val="0"/>
      </w:rPr>
    </w:lvl>
    <w:lvl w:ilvl="3">
      <w:start w:val="1"/>
      <w:numFmt w:val="decimal"/>
      <w:lvlText w:val="%1.%2.%3.%4"/>
      <w:lvlJc w:val="left"/>
      <w:pPr>
        <w:ind w:left="3240" w:hanging="1080"/>
      </w:pPr>
      <w:rPr>
        <w:b w:val="0"/>
      </w:rPr>
    </w:lvl>
    <w:lvl w:ilvl="4">
      <w:start w:val="1"/>
      <w:numFmt w:val="decimal"/>
      <w:lvlText w:val="%1.%2.%3.%4.%5"/>
      <w:lvlJc w:val="left"/>
      <w:pPr>
        <w:ind w:left="4320" w:hanging="1440"/>
      </w:pPr>
      <w:rPr>
        <w:b w:val="0"/>
      </w:rPr>
    </w:lvl>
    <w:lvl w:ilvl="5">
      <w:start w:val="1"/>
      <w:numFmt w:val="decimal"/>
      <w:lvlText w:val="%1.%2.%3.%4.%5.%6"/>
      <w:lvlJc w:val="left"/>
      <w:pPr>
        <w:ind w:left="5400" w:hanging="1800"/>
      </w:pPr>
      <w:rPr>
        <w:b w:val="0"/>
      </w:rPr>
    </w:lvl>
    <w:lvl w:ilvl="6">
      <w:start w:val="1"/>
      <w:numFmt w:val="decimal"/>
      <w:lvlText w:val="%1.%2.%3.%4.%5.%6.%7"/>
      <w:lvlJc w:val="left"/>
      <w:pPr>
        <w:ind w:left="6480" w:hanging="2160"/>
      </w:pPr>
      <w:rPr>
        <w:b w:val="0"/>
      </w:rPr>
    </w:lvl>
    <w:lvl w:ilvl="7">
      <w:start w:val="1"/>
      <w:numFmt w:val="decimal"/>
      <w:lvlText w:val="%1.%2.%3.%4.%5.%6.%7.%8"/>
      <w:lvlJc w:val="left"/>
      <w:pPr>
        <w:ind w:left="7200" w:hanging="2160"/>
      </w:pPr>
      <w:rPr>
        <w:b w:val="0"/>
      </w:rPr>
    </w:lvl>
    <w:lvl w:ilvl="8">
      <w:start w:val="1"/>
      <w:numFmt w:val="decimal"/>
      <w:lvlText w:val="%1.%2.%3.%4.%5.%6.%7.%8.%9"/>
      <w:lvlJc w:val="left"/>
      <w:pPr>
        <w:ind w:left="8280" w:hanging="2520"/>
      </w:pPr>
      <w:rPr>
        <w:b w:val="0"/>
      </w:rPr>
    </w:lvl>
  </w:abstractNum>
  <w:abstractNum w:abstractNumId="122" w15:restartNumberingAfterBreak="0">
    <w:nsid w:val="58807CF6"/>
    <w:multiLevelType w:val="multilevel"/>
    <w:tmpl w:val="70445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15:restartNumberingAfterBreak="0">
    <w:nsid w:val="59C52035"/>
    <w:multiLevelType w:val="hybridMultilevel"/>
    <w:tmpl w:val="3036DB10"/>
    <w:lvl w:ilvl="0" w:tplc="A594D2AC">
      <w:start w:val="1"/>
      <w:numFmt w:val="decimal"/>
      <w:lvlText w:val="%1)"/>
      <w:lvlJc w:val="left"/>
      <w:pPr>
        <w:ind w:left="360" w:hanging="360"/>
      </w:pPr>
      <w:rPr>
        <w:b/>
        <w:bCs/>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4" w15:restartNumberingAfterBreak="0">
    <w:nsid w:val="5A960431"/>
    <w:multiLevelType w:val="hybridMultilevel"/>
    <w:tmpl w:val="94142A6A"/>
    <w:lvl w:ilvl="0" w:tplc="67E406A6">
      <w:start w:val="1"/>
      <w:numFmt w:val="decimal"/>
      <w:lvlText w:val="%1."/>
      <w:lvlJc w:val="left"/>
      <w:pPr>
        <w:ind w:left="960" w:hanging="420"/>
      </w:pPr>
      <w:rPr>
        <w:rFonts w:ascii="Tahoma" w:eastAsia="Times New Roman" w:hAnsi="Tahoma" w:cs="Tahoma" w:hint="default"/>
        <w:color w:val="231F20"/>
        <w:spacing w:val="-8"/>
        <w:w w:val="100"/>
        <w:sz w:val="24"/>
        <w:szCs w:val="22"/>
      </w:rPr>
    </w:lvl>
    <w:lvl w:ilvl="1" w:tplc="F10ABBDC">
      <w:numFmt w:val="bullet"/>
      <w:lvlText w:val="•"/>
      <w:lvlJc w:val="left"/>
      <w:pPr>
        <w:ind w:left="1979" w:hanging="420"/>
      </w:pPr>
    </w:lvl>
    <w:lvl w:ilvl="2" w:tplc="72C2D746">
      <w:numFmt w:val="bullet"/>
      <w:lvlText w:val="•"/>
      <w:lvlJc w:val="left"/>
      <w:pPr>
        <w:ind w:left="2990" w:hanging="420"/>
      </w:pPr>
    </w:lvl>
    <w:lvl w:ilvl="3" w:tplc="2BB89928">
      <w:numFmt w:val="bullet"/>
      <w:lvlText w:val="•"/>
      <w:lvlJc w:val="left"/>
      <w:pPr>
        <w:ind w:left="4000" w:hanging="420"/>
      </w:pPr>
    </w:lvl>
    <w:lvl w:ilvl="4" w:tplc="1CCAC9D2">
      <w:numFmt w:val="bullet"/>
      <w:lvlText w:val="•"/>
      <w:lvlJc w:val="left"/>
      <w:pPr>
        <w:ind w:left="5011" w:hanging="420"/>
      </w:pPr>
    </w:lvl>
    <w:lvl w:ilvl="5" w:tplc="377017F0">
      <w:numFmt w:val="bullet"/>
      <w:lvlText w:val="•"/>
      <w:lvlJc w:val="left"/>
      <w:pPr>
        <w:ind w:left="6021" w:hanging="420"/>
      </w:pPr>
    </w:lvl>
    <w:lvl w:ilvl="6" w:tplc="9E4AECAA">
      <w:numFmt w:val="bullet"/>
      <w:lvlText w:val="•"/>
      <w:lvlJc w:val="left"/>
      <w:pPr>
        <w:ind w:left="7032" w:hanging="420"/>
      </w:pPr>
    </w:lvl>
    <w:lvl w:ilvl="7" w:tplc="F4FAC45C">
      <w:numFmt w:val="bullet"/>
      <w:lvlText w:val="•"/>
      <w:lvlJc w:val="left"/>
      <w:pPr>
        <w:ind w:left="8042" w:hanging="420"/>
      </w:pPr>
    </w:lvl>
    <w:lvl w:ilvl="8" w:tplc="B5C4998A">
      <w:numFmt w:val="bullet"/>
      <w:lvlText w:val="•"/>
      <w:lvlJc w:val="left"/>
      <w:pPr>
        <w:ind w:left="9053" w:hanging="420"/>
      </w:pPr>
    </w:lvl>
  </w:abstractNum>
  <w:abstractNum w:abstractNumId="125" w15:restartNumberingAfterBreak="0">
    <w:nsid w:val="5BC444EB"/>
    <w:multiLevelType w:val="hybridMultilevel"/>
    <w:tmpl w:val="710A065A"/>
    <w:lvl w:ilvl="0" w:tplc="16A2CA86">
      <w:start w:val="1"/>
      <w:numFmt w:val="lowerLetter"/>
      <w:lvlText w:val="%1)"/>
      <w:lvlJc w:val="left"/>
      <w:pPr>
        <w:ind w:left="685" w:hanging="555"/>
      </w:pPr>
      <w:rPr>
        <w:rFonts w:ascii="Times New Roman" w:eastAsia="Times New Roman" w:hAnsi="Times New Roman" w:cs="Times New Roman" w:hint="default"/>
        <w:color w:val="231F20"/>
        <w:w w:val="100"/>
        <w:sz w:val="22"/>
        <w:szCs w:val="22"/>
      </w:rPr>
    </w:lvl>
    <w:lvl w:ilvl="1" w:tplc="0BD8A124">
      <w:numFmt w:val="bullet"/>
      <w:lvlText w:val="•"/>
      <w:lvlJc w:val="left"/>
      <w:pPr>
        <w:ind w:left="1678" w:hanging="555"/>
      </w:pPr>
    </w:lvl>
    <w:lvl w:ilvl="2" w:tplc="4AF87552">
      <w:numFmt w:val="bullet"/>
      <w:lvlText w:val="•"/>
      <w:lvlJc w:val="left"/>
      <w:pPr>
        <w:ind w:left="2677" w:hanging="555"/>
      </w:pPr>
    </w:lvl>
    <w:lvl w:ilvl="3" w:tplc="32288BFC">
      <w:numFmt w:val="bullet"/>
      <w:lvlText w:val="•"/>
      <w:lvlJc w:val="left"/>
      <w:pPr>
        <w:ind w:left="3675" w:hanging="555"/>
      </w:pPr>
    </w:lvl>
    <w:lvl w:ilvl="4" w:tplc="CC5A216C">
      <w:numFmt w:val="bullet"/>
      <w:lvlText w:val="•"/>
      <w:lvlJc w:val="left"/>
      <w:pPr>
        <w:ind w:left="4674" w:hanging="555"/>
      </w:pPr>
    </w:lvl>
    <w:lvl w:ilvl="5" w:tplc="A0E060A6">
      <w:numFmt w:val="bullet"/>
      <w:lvlText w:val="•"/>
      <w:lvlJc w:val="left"/>
      <w:pPr>
        <w:ind w:left="5672" w:hanging="555"/>
      </w:pPr>
    </w:lvl>
    <w:lvl w:ilvl="6" w:tplc="1696F796">
      <w:numFmt w:val="bullet"/>
      <w:lvlText w:val="•"/>
      <w:lvlJc w:val="left"/>
      <w:pPr>
        <w:ind w:left="6671" w:hanging="555"/>
      </w:pPr>
    </w:lvl>
    <w:lvl w:ilvl="7" w:tplc="DC728BE4">
      <w:numFmt w:val="bullet"/>
      <w:lvlText w:val="•"/>
      <w:lvlJc w:val="left"/>
      <w:pPr>
        <w:ind w:left="7669" w:hanging="555"/>
      </w:pPr>
    </w:lvl>
    <w:lvl w:ilvl="8" w:tplc="4692D60C">
      <w:numFmt w:val="bullet"/>
      <w:lvlText w:val="•"/>
      <w:lvlJc w:val="left"/>
      <w:pPr>
        <w:ind w:left="8668" w:hanging="555"/>
      </w:pPr>
    </w:lvl>
  </w:abstractNum>
  <w:abstractNum w:abstractNumId="126" w15:restartNumberingAfterBreak="0">
    <w:nsid w:val="5C65679F"/>
    <w:multiLevelType w:val="multilevel"/>
    <w:tmpl w:val="980A4122"/>
    <w:lvl w:ilvl="0">
      <w:start w:val="34"/>
      <w:numFmt w:val="decimal"/>
      <w:lvlText w:val="%1"/>
      <w:lvlJc w:val="left"/>
      <w:pPr>
        <w:ind w:left="525" w:hanging="525"/>
      </w:pPr>
    </w:lvl>
    <w:lvl w:ilvl="1">
      <w:start w:val="1"/>
      <w:numFmt w:val="decimal"/>
      <w:lvlText w:val="%1.%2"/>
      <w:lvlJc w:val="left"/>
      <w:pPr>
        <w:ind w:left="1080" w:hanging="720"/>
      </w:pPr>
      <w:rPr>
        <w:b w:val="0"/>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27" w15:restartNumberingAfterBreak="0">
    <w:nsid w:val="5CC07B73"/>
    <w:multiLevelType w:val="multilevel"/>
    <w:tmpl w:val="83C21548"/>
    <w:lvl w:ilvl="0">
      <w:start w:val="18"/>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28" w15:restartNumberingAfterBreak="0">
    <w:nsid w:val="5D804380"/>
    <w:multiLevelType w:val="hybridMultilevel"/>
    <w:tmpl w:val="B40815CC"/>
    <w:lvl w:ilvl="0" w:tplc="8056F8A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89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5EE36C32"/>
    <w:multiLevelType w:val="hybridMultilevel"/>
    <w:tmpl w:val="6FC097C8"/>
    <w:lvl w:ilvl="0" w:tplc="5B80B7A2">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0" w15:restartNumberingAfterBreak="0">
    <w:nsid w:val="609F076B"/>
    <w:multiLevelType w:val="multilevel"/>
    <w:tmpl w:val="673E1CC6"/>
    <w:lvl w:ilvl="0">
      <w:start w:val="39"/>
      <w:numFmt w:val="decimal"/>
      <w:lvlText w:val="%1"/>
      <w:lvlJc w:val="left"/>
      <w:pPr>
        <w:ind w:left="690" w:hanging="690"/>
      </w:pPr>
      <w:rPr>
        <w:b w:val="0"/>
      </w:rPr>
    </w:lvl>
    <w:lvl w:ilvl="1">
      <w:start w:val="1"/>
      <w:numFmt w:val="decimal"/>
      <w:lvlText w:val="%1.%2"/>
      <w:lvlJc w:val="left"/>
      <w:pPr>
        <w:ind w:left="720" w:hanging="720"/>
      </w:pPr>
      <w:rPr>
        <w:b w:val="0"/>
      </w:rPr>
    </w:lvl>
    <w:lvl w:ilvl="2">
      <w:start w:val="1"/>
      <w:numFmt w:val="decimal"/>
      <w:lvlText w:val="%1.%2.%3"/>
      <w:lvlJc w:val="left"/>
      <w:pPr>
        <w:ind w:left="1080" w:hanging="1080"/>
      </w:pPr>
      <w:rPr>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2160" w:hanging="216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31" w15:restartNumberingAfterBreak="0">
    <w:nsid w:val="61622A69"/>
    <w:multiLevelType w:val="multilevel"/>
    <w:tmpl w:val="70445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6281406D"/>
    <w:multiLevelType w:val="multilevel"/>
    <w:tmpl w:val="70445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15:restartNumberingAfterBreak="0">
    <w:nsid w:val="62C4481B"/>
    <w:multiLevelType w:val="multilevel"/>
    <w:tmpl w:val="EE862524"/>
    <w:lvl w:ilvl="0">
      <w:start w:val="45"/>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134" w15:restartNumberingAfterBreak="0">
    <w:nsid w:val="630C166D"/>
    <w:multiLevelType w:val="multilevel"/>
    <w:tmpl w:val="1C08C0BC"/>
    <w:lvl w:ilvl="0">
      <w:start w:val="1"/>
      <w:numFmt w:val="decimal"/>
      <w:lvlText w:val="%1."/>
      <w:lvlJc w:val="left"/>
      <w:pPr>
        <w:ind w:left="360" w:hanging="360"/>
      </w:pPr>
    </w:lvl>
    <w:lvl w:ilvl="1">
      <w:start w:val="1"/>
      <w:numFmt w:val="decimal"/>
      <w:isLgl/>
      <w:lvlText w:val="%1.%2"/>
      <w:lvlJc w:val="left"/>
      <w:pPr>
        <w:ind w:left="720" w:hanging="720"/>
      </w:pPr>
      <w:rPr>
        <w:b w:val="0"/>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135" w15:restartNumberingAfterBreak="0">
    <w:nsid w:val="64F967DF"/>
    <w:multiLevelType w:val="hybridMultilevel"/>
    <w:tmpl w:val="705C0F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D46A8900">
      <w:start w:val="1"/>
      <w:numFmt w:val="lowerLetter"/>
      <w:lvlText w:val="%3)"/>
      <w:lvlJc w:val="left"/>
      <w:pPr>
        <w:ind w:left="162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6" w15:restartNumberingAfterBreak="0">
    <w:nsid w:val="652A4505"/>
    <w:multiLevelType w:val="multilevel"/>
    <w:tmpl w:val="BF1E5CCC"/>
    <w:lvl w:ilvl="0">
      <w:start w:val="19"/>
      <w:numFmt w:val="decimal"/>
      <w:lvlText w:val="%1"/>
      <w:lvlJc w:val="left"/>
      <w:pPr>
        <w:ind w:left="525" w:hanging="525"/>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37" w15:restartNumberingAfterBreak="0">
    <w:nsid w:val="66466477"/>
    <w:multiLevelType w:val="multilevel"/>
    <w:tmpl w:val="EB8C1978"/>
    <w:lvl w:ilvl="0">
      <w:start w:val="28"/>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138" w15:restartNumberingAfterBreak="0">
    <w:nsid w:val="66BC0169"/>
    <w:multiLevelType w:val="multilevel"/>
    <w:tmpl w:val="BBEA8FBA"/>
    <w:lvl w:ilvl="0">
      <w:start w:val="23"/>
      <w:numFmt w:val="decimal"/>
      <w:lvlText w:val="%1"/>
      <w:lvlJc w:val="left"/>
      <w:pPr>
        <w:ind w:left="420" w:hanging="420"/>
      </w:pPr>
    </w:lvl>
    <w:lvl w:ilvl="1">
      <w:start w:val="1"/>
      <w:numFmt w:val="decimal"/>
      <w:lvlText w:val="%1.%2"/>
      <w:lvlJc w:val="left"/>
      <w:pPr>
        <w:ind w:left="690" w:hanging="420"/>
      </w:pPr>
      <w:rPr>
        <w:b w:val="0"/>
      </w:rPr>
    </w:lvl>
    <w:lvl w:ilvl="2">
      <w:start w:val="1"/>
      <w:numFmt w:val="decimal"/>
      <w:lvlText w:val="%1.%2.%3"/>
      <w:lvlJc w:val="left"/>
      <w:pPr>
        <w:ind w:left="2418" w:hanging="720"/>
      </w:pPr>
    </w:lvl>
    <w:lvl w:ilvl="3">
      <w:start w:val="1"/>
      <w:numFmt w:val="decimal"/>
      <w:lvlText w:val="%1.%2.%3.%4"/>
      <w:lvlJc w:val="left"/>
      <w:pPr>
        <w:ind w:left="3267" w:hanging="720"/>
      </w:pPr>
    </w:lvl>
    <w:lvl w:ilvl="4">
      <w:start w:val="1"/>
      <w:numFmt w:val="decimal"/>
      <w:lvlText w:val="%1.%2.%3.%4.%5"/>
      <w:lvlJc w:val="left"/>
      <w:pPr>
        <w:ind w:left="4476" w:hanging="1080"/>
      </w:pPr>
    </w:lvl>
    <w:lvl w:ilvl="5">
      <w:start w:val="1"/>
      <w:numFmt w:val="decimal"/>
      <w:lvlText w:val="%1.%2.%3.%4.%5.%6"/>
      <w:lvlJc w:val="left"/>
      <w:pPr>
        <w:ind w:left="5325" w:hanging="1080"/>
      </w:pPr>
    </w:lvl>
    <w:lvl w:ilvl="6">
      <w:start w:val="1"/>
      <w:numFmt w:val="decimal"/>
      <w:lvlText w:val="%1.%2.%3.%4.%5.%6.%7"/>
      <w:lvlJc w:val="left"/>
      <w:pPr>
        <w:ind w:left="6174" w:hanging="1080"/>
      </w:pPr>
    </w:lvl>
    <w:lvl w:ilvl="7">
      <w:start w:val="1"/>
      <w:numFmt w:val="decimal"/>
      <w:lvlText w:val="%1.%2.%3.%4.%5.%6.%7.%8"/>
      <w:lvlJc w:val="left"/>
      <w:pPr>
        <w:ind w:left="7383" w:hanging="1440"/>
      </w:pPr>
    </w:lvl>
    <w:lvl w:ilvl="8">
      <w:start w:val="1"/>
      <w:numFmt w:val="decimal"/>
      <w:lvlText w:val="%1.%2.%3.%4.%5.%6.%7.%8.%9"/>
      <w:lvlJc w:val="left"/>
      <w:pPr>
        <w:ind w:left="8232" w:hanging="1440"/>
      </w:pPr>
    </w:lvl>
  </w:abstractNum>
  <w:abstractNum w:abstractNumId="139" w15:restartNumberingAfterBreak="0">
    <w:nsid w:val="66CB379E"/>
    <w:multiLevelType w:val="hybridMultilevel"/>
    <w:tmpl w:val="A5AE8A36"/>
    <w:lvl w:ilvl="0" w:tplc="9ED85E30">
      <w:start w:val="14"/>
      <w:numFmt w:val="decimal"/>
      <w:lvlText w:val="%1."/>
      <w:lvlJc w:val="left"/>
      <w:pPr>
        <w:ind w:left="949" w:hanging="679"/>
      </w:pPr>
      <w:rPr>
        <w:b/>
        <w:bCs/>
        <w:spacing w:val="-25"/>
        <w:w w:val="99"/>
      </w:rPr>
    </w:lvl>
    <w:lvl w:ilvl="1" w:tplc="F0BC02CA">
      <w:numFmt w:val="none"/>
      <w:lvlText w:val=""/>
      <w:lvlJc w:val="left"/>
      <w:pPr>
        <w:tabs>
          <w:tab w:val="num" w:pos="360"/>
        </w:tabs>
        <w:ind w:left="0" w:firstLine="0"/>
      </w:pPr>
    </w:lvl>
    <w:lvl w:ilvl="2" w:tplc="81F874BA">
      <w:start w:val="1"/>
      <w:numFmt w:val="lowerRoman"/>
      <w:lvlText w:val="%3)"/>
      <w:lvlJc w:val="left"/>
      <w:pPr>
        <w:ind w:left="1665" w:hanging="675"/>
      </w:pPr>
      <w:rPr>
        <w:w w:val="100"/>
      </w:rPr>
    </w:lvl>
    <w:lvl w:ilvl="3" w:tplc="A2BA3FD0">
      <w:numFmt w:val="bullet"/>
      <w:lvlText w:val="•"/>
      <w:lvlJc w:val="left"/>
      <w:pPr>
        <w:ind w:left="2708" w:hanging="675"/>
      </w:pPr>
    </w:lvl>
    <w:lvl w:ilvl="4" w:tplc="692E7BC2">
      <w:numFmt w:val="bullet"/>
      <w:lvlText w:val="•"/>
      <w:lvlJc w:val="left"/>
      <w:pPr>
        <w:ind w:left="3916" w:hanging="675"/>
      </w:pPr>
    </w:lvl>
    <w:lvl w:ilvl="5" w:tplc="37CE3E6C">
      <w:numFmt w:val="bullet"/>
      <w:lvlText w:val="•"/>
      <w:lvlJc w:val="left"/>
      <w:pPr>
        <w:ind w:left="5124" w:hanging="675"/>
      </w:pPr>
    </w:lvl>
    <w:lvl w:ilvl="6" w:tplc="2788DC52">
      <w:numFmt w:val="bullet"/>
      <w:lvlText w:val="•"/>
      <w:lvlJc w:val="left"/>
      <w:pPr>
        <w:ind w:left="6332" w:hanging="675"/>
      </w:pPr>
    </w:lvl>
    <w:lvl w:ilvl="7" w:tplc="E7A43286">
      <w:numFmt w:val="bullet"/>
      <w:lvlText w:val="•"/>
      <w:lvlJc w:val="left"/>
      <w:pPr>
        <w:ind w:left="7540" w:hanging="675"/>
      </w:pPr>
    </w:lvl>
    <w:lvl w:ilvl="8" w:tplc="CC5C800C">
      <w:numFmt w:val="bullet"/>
      <w:lvlText w:val="•"/>
      <w:lvlJc w:val="left"/>
      <w:pPr>
        <w:ind w:left="8749" w:hanging="675"/>
      </w:pPr>
    </w:lvl>
  </w:abstractNum>
  <w:abstractNum w:abstractNumId="140" w15:restartNumberingAfterBreak="0">
    <w:nsid w:val="673C28D6"/>
    <w:multiLevelType w:val="hybridMultilevel"/>
    <w:tmpl w:val="D0A863EC"/>
    <w:lvl w:ilvl="0" w:tplc="DB14128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67CA709C"/>
    <w:multiLevelType w:val="multilevel"/>
    <w:tmpl w:val="D0C6D886"/>
    <w:lvl w:ilvl="0">
      <w:start w:val="16"/>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42" w15:restartNumberingAfterBreak="0">
    <w:nsid w:val="686B284A"/>
    <w:multiLevelType w:val="hybridMultilevel"/>
    <w:tmpl w:val="146E3290"/>
    <w:lvl w:ilvl="0" w:tplc="794CD150">
      <w:start w:val="1"/>
      <w:numFmt w:val="lowerLetter"/>
      <w:lvlText w:val="%1)"/>
      <w:lvlJc w:val="left"/>
      <w:pPr>
        <w:ind w:left="1170" w:hanging="360"/>
      </w:pPr>
    </w:lvl>
    <w:lvl w:ilvl="1" w:tplc="04090019">
      <w:start w:val="1"/>
      <w:numFmt w:val="lowerLetter"/>
      <w:lvlText w:val="%2."/>
      <w:lvlJc w:val="left"/>
      <w:pPr>
        <w:ind w:left="990" w:hanging="360"/>
      </w:pPr>
    </w:lvl>
    <w:lvl w:ilvl="2" w:tplc="3F0E643A">
      <w:start w:val="1"/>
      <w:numFmt w:val="lowerRoman"/>
      <w:lvlText w:val="%3."/>
      <w:lvlJc w:val="right"/>
      <w:pPr>
        <w:ind w:left="540" w:hanging="180"/>
      </w:pPr>
      <w:rPr>
        <w:b w:val="0"/>
      </w:rPr>
    </w:lvl>
    <w:lvl w:ilvl="3" w:tplc="230852DC">
      <w:start w:val="1"/>
      <w:numFmt w:val="lowerRoman"/>
      <w:lvlText w:val="(%4)"/>
      <w:lvlJc w:val="left"/>
      <w:pPr>
        <w:ind w:left="1620" w:hanging="720"/>
      </w:pPr>
    </w:lvl>
    <w:lvl w:ilvl="4" w:tplc="32C4DD5A">
      <w:start w:val="16"/>
      <w:numFmt w:val="decimal"/>
      <w:lvlText w:val="%5."/>
      <w:lvlJc w:val="left"/>
      <w:pPr>
        <w:ind w:left="3150" w:hanging="360"/>
      </w:pPr>
    </w:lvl>
    <w:lvl w:ilvl="5" w:tplc="C7EA102C">
      <w:start w:val="1"/>
      <w:numFmt w:val="upperLetter"/>
      <w:lvlText w:val="%6)"/>
      <w:lvlJc w:val="left"/>
      <w:pPr>
        <w:ind w:left="4050" w:hanging="360"/>
      </w:pPr>
    </w:lvl>
    <w:lvl w:ilvl="6" w:tplc="4680184C">
      <w:start w:val="2"/>
      <w:numFmt w:val="lowerRoman"/>
      <w:lvlText w:val="%7)"/>
      <w:lvlJc w:val="left"/>
      <w:pPr>
        <w:ind w:left="1080" w:hanging="720"/>
      </w:pPr>
      <w:rPr>
        <w:b w:val="0"/>
      </w:r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43" w15:restartNumberingAfterBreak="0">
    <w:nsid w:val="686F2F48"/>
    <w:multiLevelType w:val="multilevel"/>
    <w:tmpl w:val="1020DEE6"/>
    <w:lvl w:ilvl="0">
      <w:start w:val="3"/>
      <w:numFmt w:val="decimal"/>
      <w:lvlText w:val="%1"/>
      <w:lvlJc w:val="left"/>
      <w:pPr>
        <w:ind w:left="360" w:hanging="360"/>
      </w:pPr>
      <w:rPr>
        <w:color w:val="231F20"/>
      </w:rPr>
    </w:lvl>
    <w:lvl w:ilvl="1">
      <w:start w:val="1"/>
      <w:numFmt w:val="decimal"/>
      <w:lvlText w:val="%1.%2"/>
      <w:lvlJc w:val="left"/>
      <w:pPr>
        <w:ind w:left="360" w:hanging="360"/>
      </w:pPr>
      <w:rPr>
        <w:color w:val="231F20"/>
      </w:rPr>
    </w:lvl>
    <w:lvl w:ilvl="2">
      <w:start w:val="1"/>
      <w:numFmt w:val="decimal"/>
      <w:lvlText w:val="%1.%2.%3"/>
      <w:lvlJc w:val="left"/>
      <w:pPr>
        <w:ind w:left="720" w:hanging="720"/>
      </w:pPr>
      <w:rPr>
        <w:color w:val="231F20"/>
      </w:rPr>
    </w:lvl>
    <w:lvl w:ilvl="3">
      <w:start w:val="1"/>
      <w:numFmt w:val="decimal"/>
      <w:lvlText w:val="%1.%2.%3.%4"/>
      <w:lvlJc w:val="left"/>
      <w:pPr>
        <w:ind w:left="720" w:hanging="720"/>
      </w:pPr>
      <w:rPr>
        <w:color w:val="231F20"/>
      </w:rPr>
    </w:lvl>
    <w:lvl w:ilvl="4">
      <w:start w:val="1"/>
      <w:numFmt w:val="decimal"/>
      <w:lvlText w:val="%1.%2.%3.%4.%5"/>
      <w:lvlJc w:val="left"/>
      <w:pPr>
        <w:ind w:left="1080" w:hanging="1080"/>
      </w:pPr>
      <w:rPr>
        <w:color w:val="231F20"/>
      </w:rPr>
    </w:lvl>
    <w:lvl w:ilvl="5">
      <w:start w:val="1"/>
      <w:numFmt w:val="decimal"/>
      <w:lvlText w:val="%1.%2.%3.%4.%5.%6"/>
      <w:lvlJc w:val="left"/>
      <w:pPr>
        <w:ind w:left="1080" w:hanging="1080"/>
      </w:pPr>
      <w:rPr>
        <w:color w:val="231F20"/>
      </w:rPr>
    </w:lvl>
    <w:lvl w:ilvl="6">
      <w:start w:val="1"/>
      <w:numFmt w:val="decimal"/>
      <w:lvlText w:val="%1.%2.%3.%4.%5.%6.%7"/>
      <w:lvlJc w:val="left"/>
      <w:pPr>
        <w:ind w:left="1440" w:hanging="1440"/>
      </w:pPr>
      <w:rPr>
        <w:color w:val="231F20"/>
      </w:rPr>
    </w:lvl>
    <w:lvl w:ilvl="7">
      <w:start w:val="1"/>
      <w:numFmt w:val="decimal"/>
      <w:lvlText w:val="%1.%2.%3.%4.%5.%6.%7.%8"/>
      <w:lvlJc w:val="left"/>
      <w:pPr>
        <w:ind w:left="1440" w:hanging="1440"/>
      </w:pPr>
      <w:rPr>
        <w:color w:val="231F20"/>
      </w:rPr>
    </w:lvl>
    <w:lvl w:ilvl="8">
      <w:start w:val="1"/>
      <w:numFmt w:val="decimal"/>
      <w:lvlText w:val="%1.%2.%3.%4.%5.%6.%7.%8.%9"/>
      <w:lvlJc w:val="left"/>
      <w:pPr>
        <w:ind w:left="1440" w:hanging="1440"/>
      </w:pPr>
      <w:rPr>
        <w:color w:val="231F20"/>
      </w:rPr>
    </w:lvl>
  </w:abstractNum>
  <w:abstractNum w:abstractNumId="144" w15:restartNumberingAfterBreak="0">
    <w:nsid w:val="686F3CD2"/>
    <w:multiLevelType w:val="hybridMultilevel"/>
    <w:tmpl w:val="B37626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15:restartNumberingAfterBreak="0">
    <w:nsid w:val="698F5EFB"/>
    <w:multiLevelType w:val="hybridMultilevel"/>
    <w:tmpl w:val="9A56812C"/>
    <w:lvl w:ilvl="0" w:tplc="04090017">
      <w:start w:val="1"/>
      <w:numFmt w:val="lowerLetter"/>
      <w:lvlText w:val="%1)"/>
      <w:lvlJc w:val="left"/>
      <w:pPr>
        <w:ind w:left="1410" w:hanging="360"/>
      </w:pPr>
    </w:lvl>
    <w:lvl w:ilvl="1" w:tplc="04090019">
      <w:start w:val="1"/>
      <w:numFmt w:val="lowerLetter"/>
      <w:lvlText w:val="%2."/>
      <w:lvlJc w:val="left"/>
      <w:pPr>
        <w:ind w:left="2130" w:hanging="360"/>
      </w:pPr>
    </w:lvl>
    <w:lvl w:ilvl="2" w:tplc="04090017">
      <w:start w:val="1"/>
      <w:numFmt w:val="lowerLetter"/>
      <w:lvlText w:val="%3)"/>
      <w:lvlJc w:val="lef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146" w15:restartNumberingAfterBreak="0">
    <w:nsid w:val="6AA04CF8"/>
    <w:multiLevelType w:val="hybridMultilevel"/>
    <w:tmpl w:val="F5FAFE92"/>
    <w:lvl w:ilvl="0" w:tplc="3C24C464">
      <w:start w:val="1"/>
      <w:numFmt w:val="upperRoman"/>
      <w:lvlText w:val="%1."/>
      <w:lvlJc w:val="left"/>
      <w:pPr>
        <w:ind w:left="1800" w:hanging="360"/>
      </w:pPr>
      <w:rPr>
        <w:rFonts w:ascii="Tahoma" w:eastAsia="Calibri" w:hAnsi="Tahoma" w:cs="Tahoma"/>
      </w:rPr>
    </w:lvl>
    <w:lvl w:ilvl="1" w:tplc="04090019">
      <w:start w:val="1"/>
      <w:numFmt w:val="lowerLetter"/>
      <w:lvlText w:val="%2."/>
      <w:lvlJc w:val="left"/>
      <w:pPr>
        <w:ind w:left="2520" w:hanging="360"/>
      </w:pPr>
    </w:lvl>
    <w:lvl w:ilvl="2" w:tplc="DE947380">
      <w:start w:val="1"/>
      <w:numFmt w:val="lowerLetter"/>
      <w:lvlText w:val="%3)"/>
      <w:lvlJc w:val="left"/>
      <w:pPr>
        <w:ind w:left="1890" w:hanging="72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7" w15:restartNumberingAfterBreak="0">
    <w:nsid w:val="6AFD341E"/>
    <w:multiLevelType w:val="multilevel"/>
    <w:tmpl w:val="38685D1E"/>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48" w15:restartNumberingAfterBreak="0">
    <w:nsid w:val="6B090A48"/>
    <w:multiLevelType w:val="hybridMultilevel"/>
    <w:tmpl w:val="FFECC3E0"/>
    <w:lvl w:ilvl="0" w:tplc="04090017">
      <w:start w:val="1"/>
      <w:numFmt w:val="lowerLetter"/>
      <w:lvlText w:val="%1)"/>
      <w:lvlJc w:val="left"/>
      <w:pPr>
        <w:ind w:left="1410" w:hanging="360"/>
      </w:pPr>
    </w:lvl>
    <w:lvl w:ilvl="1" w:tplc="04090019">
      <w:start w:val="1"/>
      <w:numFmt w:val="lowerLetter"/>
      <w:lvlText w:val="%2."/>
      <w:lvlJc w:val="left"/>
      <w:pPr>
        <w:ind w:left="2130" w:hanging="360"/>
      </w:pPr>
    </w:lvl>
    <w:lvl w:ilvl="2" w:tplc="04090017">
      <w:start w:val="1"/>
      <w:numFmt w:val="lowerLetter"/>
      <w:lvlText w:val="%3)"/>
      <w:lvlJc w:val="left"/>
      <w:pPr>
        <w:ind w:left="13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149" w15:restartNumberingAfterBreak="0">
    <w:nsid w:val="6B4D3F24"/>
    <w:multiLevelType w:val="multilevel"/>
    <w:tmpl w:val="37DC7CFC"/>
    <w:lvl w:ilvl="0">
      <w:start w:val="26"/>
      <w:numFmt w:val="decimal"/>
      <w:lvlText w:val="%1"/>
      <w:lvlJc w:val="left"/>
      <w:pPr>
        <w:ind w:left="525" w:hanging="525"/>
      </w:pPr>
    </w:lvl>
    <w:lvl w:ilvl="1">
      <w:start w:val="1"/>
      <w:numFmt w:val="decimal"/>
      <w:lvlText w:val="%1.%2"/>
      <w:lvlJc w:val="left"/>
      <w:pPr>
        <w:ind w:left="1800" w:hanging="720"/>
      </w:p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7200" w:hanging="180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1160" w:hanging="2520"/>
      </w:pPr>
    </w:lvl>
  </w:abstractNum>
  <w:abstractNum w:abstractNumId="150" w15:restartNumberingAfterBreak="0">
    <w:nsid w:val="6B8E675F"/>
    <w:multiLevelType w:val="hybridMultilevel"/>
    <w:tmpl w:val="4A9A6126"/>
    <w:lvl w:ilvl="0" w:tplc="F530F434">
      <w:start w:val="1"/>
      <w:numFmt w:val="decimal"/>
      <w:lvlText w:val="%1."/>
      <w:lvlJc w:val="left"/>
      <w:pPr>
        <w:ind w:left="1105" w:hanging="565"/>
      </w:pPr>
      <w:rPr>
        <w:rFonts w:ascii="Tahoma" w:eastAsia="Times New Roman" w:hAnsi="Tahoma" w:cs="Tahoma" w:hint="default"/>
        <w:color w:val="231F20"/>
        <w:spacing w:val="-23"/>
        <w:w w:val="100"/>
        <w:sz w:val="24"/>
        <w:szCs w:val="24"/>
      </w:rPr>
    </w:lvl>
    <w:lvl w:ilvl="1" w:tplc="730E3DAC">
      <w:start w:val="1"/>
      <w:numFmt w:val="lowerLetter"/>
      <w:lvlText w:val="%2)"/>
      <w:lvlJc w:val="left"/>
      <w:pPr>
        <w:ind w:left="1210" w:hanging="510"/>
      </w:pPr>
      <w:rPr>
        <w:rFonts w:ascii="Tahoma" w:eastAsia="Times New Roman" w:hAnsi="Tahoma" w:cs="Tahoma" w:hint="default"/>
        <w:color w:val="231F20"/>
        <w:w w:val="100"/>
        <w:sz w:val="24"/>
        <w:szCs w:val="22"/>
      </w:rPr>
    </w:lvl>
    <w:lvl w:ilvl="2" w:tplc="54D01E02">
      <w:numFmt w:val="bullet"/>
      <w:lvlText w:val="•"/>
      <w:lvlJc w:val="left"/>
      <w:pPr>
        <w:ind w:left="2269" w:hanging="510"/>
      </w:pPr>
    </w:lvl>
    <w:lvl w:ilvl="3" w:tplc="B19AEB3C">
      <w:numFmt w:val="bullet"/>
      <w:lvlText w:val="•"/>
      <w:lvlJc w:val="left"/>
      <w:pPr>
        <w:ind w:left="3319" w:hanging="510"/>
      </w:pPr>
    </w:lvl>
    <w:lvl w:ilvl="4" w:tplc="1522F7B4">
      <w:numFmt w:val="bullet"/>
      <w:lvlText w:val="•"/>
      <w:lvlJc w:val="left"/>
      <w:pPr>
        <w:ind w:left="4368" w:hanging="510"/>
      </w:pPr>
    </w:lvl>
    <w:lvl w:ilvl="5" w:tplc="5A84F84C">
      <w:numFmt w:val="bullet"/>
      <w:lvlText w:val="•"/>
      <w:lvlJc w:val="left"/>
      <w:pPr>
        <w:ind w:left="5418" w:hanging="510"/>
      </w:pPr>
    </w:lvl>
    <w:lvl w:ilvl="6" w:tplc="038687A8">
      <w:numFmt w:val="bullet"/>
      <w:lvlText w:val="•"/>
      <w:lvlJc w:val="left"/>
      <w:pPr>
        <w:ind w:left="6467" w:hanging="510"/>
      </w:pPr>
    </w:lvl>
    <w:lvl w:ilvl="7" w:tplc="A8B24488">
      <w:numFmt w:val="bullet"/>
      <w:lvlText w:val="•"/>
      <w:lvlJc w:val="left"/>
      <w:pPr>
        <w:ind w:left="7517" w:hanging="510"/>
      </w:pPr>
    </w:lvl>
    <w:lvl w:ilvl="8" w:tplc="84D8FC8A">
      <w:numFmt w:val="bullet"/>
      <w:lvlText w:val="•"/>
      <w:lvlJc w:val="left"/>
      <w:pPr>
        <w:ind w:left="8566" w:hanging="510"/>
      </w:pPr>
    </w:lvl>
  </w:abstractNum>
  <w:abstractNum w:abstractNumId="151" w15:restartNumberingAfterBreak="0">
    <w:nsid w:val="6C20566D"/>
    <w:multiLevelType w:val="multilevel"/>
    <w:tmpl w:val="4D4E3466"/>
    <w:lvl w:ilvl="0">
      <w:start w:val="13"/>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720" w:hanging="720"/>
      </w:pPr>
      <w:rPr>
        <w:b w:val="0"/>
      </w:r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52" w15:restartNumberingAfterBreak="0">
    <w:nsid w:val="6D3A263D"/>
    <w:multiLevelType w:val="multilevel"/>
    <w:tmpl w:val="69E8878C"/>
    <w:lvl w:ilvl="0">
      <w:start w:val="5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153" w15:restartNumberingAfterBreak="0">
    <w:nsid w:val="6DAA50E0"/>
    <w:multiLevelType w:val="multilevel"/>
    <w:tmpl w:val="F40C1632"/>
    <w:lvl w:ilvl="0">
      <w:start w:val="5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4" w15:restartNumberingAfterBreak="0">
    <w:nsid w:val="6DDB4701"/>
    <w:multiLevelType w:val="hybridMultilevel"/>
    <w:tmpl w:val="0B74D24E"/>
    <w:lvl w:ilvl="0" w:tplc="C952E1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5" w15:restartNumberingAfterBreak="0">
    <w:nsid w:val="6DEB0D8A"/>
    <w:multiLevelType w:val="hybridMultilevel"/>
    <w:tmpl w:val="BE06A0FA"/>
    <w:lvl w:ilvl="0" w:tplc="8292A962">
      <w:start w:val="1"/>
      <w:numFmt w:val="upperRoman"/>
      <w:lvlText w:val="%1)"/>
      <w:lvlJc w:val="left"/>
      <w:pPr>
        <w:ind w:left="854" w:hanging="720"/>
      </w:pPr>
      <w:rPr>
        <w:color w:val="231F20"/>
      </w:rPr>
    </w:lvl>
    <w:lvl w:ilvl="1" w:tplc="04090019">
      <w:start w:val="1"/>
      <w:numFmt w:val="lowerLetter"/>
      <w:lvlText w:val="%2."/>
      <w:lvlJc w:val="left"/>
      <w:pPr>
        <w:ind w:left="1214" w:hanging="360"/>
      </w:pPr>
    </w:lvl>
    <w:lvl w:ilvl="2" w:tplc="0409001B">
      <w:start w:val="1"/>
      <w:numFmt w:val="lowerRoman"/>
      <w:lvlText w:val="%3."/>
      <w:lvlJc w:val="right"/>
      <w:pPr>
        <w:ind w:left="1934" w:hanging="180"/>
      </w:pPr>
    </w:lvl>
    <w:lvl w:ilvl="3" w:tplc="0409000F">
      <w:start w:val="1"/>
      <w:numFmt w:val="decimal"/>
      <w:lvlText w:val="%4."/>
      <w:lvlJc w:val="left"/>
      <w:pPr>
        <w:ind w:left="2654" w:hanging="360"/>
      </w:pPr>
    </w:lvl>
    <w:lvl w:ilvl="4" w:tplc="04090019">
      <w:start w:val="1"/>
      <w:numFmt w:val="lowerLetter"/>
      <w:lvlText w:val="%5."/>
      <w:lvlJc w:val="left"/>
      <w:pPr>
        <w:ind w:left="3374" w:hanging="360"/>
      </w:pPr>
    </w:lvl>
    <w:lvl w:ilvl="5" w:tplc="0409001B">
      <w:start w:val="1"/>
      <w:numFmt w:val="lowerRoman"/>
      <w:lvlText w:val="%6."/>
      <w:lvlJc w:val="right"/>
      <w:pPr>
        <w:ind w:left="4094" w:hanging="180"/>
      </w:pPr>
    </w:lvl>
    <w:lvl w:ilvl="6" w:tplc="0409000F">
      <w:start w:val="1"/>
      <w:numFmt w:val="decimal"/>
      <w:lvlText w:val="%7."/>
      <w:lvlJc w:val="left"/>
      <w:pPr>
        <w:ind w:left="4814" w:hanging="360"/>
      </w:pPr>
    </w:lvl>
    <w:lvl w:ilvl="7" w:tplc="04090019">
      <w:start w:val="1"/>
      <w:numFmt w:val="lowerLetter"/>
      <w:lvlText w:val="%8."/>
      <w:lvlJc w:val="left"/>
      <w:pPr>
        <w:ind w:left="5534" w:hanging="360"/>
      </w:pPr>
    </w:lvl>
    <w:lvl w:ilvl="8" w:tplc="0409001B">
      <w:start w:val="1"/>
      <w:numFmt w:val="lowerRoman"/>
      <w:lvlText w:val="%9."/>
      <w:lvlJc w:val="right"/>
      <w:pPr>
        <w:ind w:left="6254" w:hanging="180"/>
      </w:pPr>
    </w:lvl>
  </w:abstractNum>
  <w:abstractNum w:abstractNumId="156" w15:restartNumberingAfterBreak="0">
    <w:nsid w:val="6F5C7BEF"/>
    <w:multiLevelType w:val="multilevel"/>
    <w:tmpl w:val="A8E61D8A"/>
    <w:lvl w:ilvl="0">
      <w:start w:val="24"/>
      <w:numFmt w:val="decimal"/>
      <w:lvlText w:val="%1"/>
      <w:lvlJc w:val="left"/>
      <w:pPr>
        <w:ind w:left="480" w:hanging="48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760" w:hanging="144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720" w:hanging="2160"/>
      </w:pPr>
    </w:lvl>
    <w:lvl w:ilvl="8">
      <w:start w:val="1"/>
      <w:numFmt w:val="decimal"/>
      <w:lvlText w:val="%1.%2.%3.%4.%5.%6.%7.%8.%9"/>
      <w:lvlJc w:val="left"/>
      <w:pPr>
        <w:ind w:left="10800" w:hanging="2160"/>
      </w:pPr>
    </w:lvl>
  </w:abstractNum>
  <w:abstractNum w:abstractNumId="157" w15:restartNumberingAfterBreak="0">
    <w:nsid w:val="70FA748A"/>
    <w:multiLevelType w:val="multilevel"/>
    <w:tmpl w:val="572A7626"/>
    <w:lvl w:ilvl="0">
      <w:start w:val="11"/>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58" w15:restartNumberingAfterBreak="0">
    <w:nsid w:val="70FE1C4C"/>
    <w:multiLevelType w:val="hybridMultilevel"/>
    <w:tmpl w:val="2A844CDA"/>
    <w:lvl w:ilvl="0" w:tplc="FF70F28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711E5FB0"/>
    <w:multiLevelType w:val="multilevel"/>
    <w:tmpl w:val="D3423334"/>
    <w:lvl w:ilvl="0">
      <w:start w:val="41"/>
      <w:numFmt w:val="decimal"/>
      <w:lvlText w:val="%1"/>
      <w:lvlJc w:val="left"/>
      <w:pPr>
        <w:ind w:left="525" w:hanging="525"/>
      </w:pPr>
    </w:lvl>
    <w:lvl w:ilvl="1">
      <w:start w:val="1"/>
      <w:numFmt w:val="decimal"/>
      <w:lvlText w:val="%1.%2"/>
      <w:lvlJc w:val="left"/>
      <w:pPr>
        <w:ind w:left="720" w:hanging="720"/>
      </w:pPr>
      <w:rPr>
        <w:b w:val="0"/>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0" w15:restartNumberingAfterBreak="0">
    <w:nsid w:val="748617B9"/>
    <w:multiLevelType w:val="multilevel"/>
    <w:tmpl w:val="86BA262E"/>
    <w:lvl w:ilvl="0">
      <w:start w:val="33"/>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61" w15:restartNumberingAfterBreak="0">
    <w:nsid w:val="74AA7408"/>
    <w:multiLevelType w:val="multilevel"/>
    <w:tmpl w:val="7298B134"/>
    <w:lvl w:ilvl="0">
      <w:start w:val="13"/>
      <w:numFmt w:val="decimal"/>
      <w:lvlText w:val="%1"/>
      <w:lvlJc w:val="left"/>
      <w:pPr>
        <w:ind w:left="690" w:hanging="690"/>
      </w:pPr>
    </w:lvl>
    <w:lvl w:ilvl="1">
      <w:start w:val="2"/>
      <w:numFmt w:val="decimal"/>
      <w:lvlText w:val="%1.%2"/>
      <w:lvlJc w:val="left"/>
      <w:pPr>
        <w:ind w:left="1485" w:hanging="720"/>
      </w:pPr>
    </w:lvl>
    <w:lvl w:ilvl="2">
      <w:start w:val="1"/>
      <w:numFmt w:val="decimal"/>
      <w:lvlText w:val="%1.%2.%3"/>
      <w:lvlJc w:val="left"/>
      <w:pPr>
        <w:ind w:left="810" w:hanging="720"/>
      </w:pPr>
    </w:lvl>
    <w:lvl w:ilvl="3">
      <w:start w:val="1"/>
      <w:numFmt w:val="decimal"/>
      <w:lvlText w:val="%1.%2.%3.%4"/>
      <w:lvlJc w:val="left"/>
      <w:pPr>
        <w:ind w:left="3375" w:hanging="1080"/>
      </w:pPr>
    </w:lvl>
    <w:lvl w:ilvl="4">
      <w:start w:val="1"/>
      <w:numFmt w:val="decimal"/>
      <w:lvlText w:val="%1.%2.%3.%4.%5"/>
      <w:lvlJc w:val="left"/>
      <w:pPr>
        <w:ind w:left="4500" w:hanging="144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515" w:hanging="2160"/>
      </w:pPr>
    </w:lvl>
    <w:lvl w:ilvl="8">
      <w:start w:val="1"/>
      <w:numFmt w:val="decimal"/>
      <w:lvlText w:val="%1.%2.%3.%4.%5.%6.%7.%8.%9"/>
      <w:lvlJc w:val="left"/>
      <w:pPr>
        <w:ind w:left="8280" w:hanging="2160"/>
      </w:pPr>
    </w:lvl>
  </w:abstractNum>
  <w:abstractNum w:abstractNumId="162" w15:restartNumberingAfterBreak="0">
    <w:nsid w:val="75824AC6"/>
    <w:multiLevelType w:val="hybridMultilevel"/>
    <w:tmpl w:val="DD8CF5E2"/>
    <w:lvl w:ilvl="0" w:tplc="91E211A4">
      <w:start w:val="1"/>
      <w:numFmt w:val="decimal"/>
      <w:lvlText w:val="%1."/>
      <w:lvlJc w:val="left"/>
      <w:pPr>
        <w:ind w:left="688" w:hanging="558"/>
      </w:pPr>
      <w:rPr>
        <w:rFonts w:ascii="Tahoma" w:eastAsia="Times New Roman" w:hAnsi="Tahoma" w:cs="Tahoma"/>
        <w:color w:val="231F20"/>
        <w:spacing w:val="-26"/>
        <w:w w:val="100"/>
        <w:sz w:val="22"/>
        <w:szCs w:val="22"/>
      </w:rPr>
    </w:lvl>
    <w:lvl w:ilvl="1" w:tplc="7CB25BDA">
      <w:start w:val="1"/>
      <w:numFmt w:val="lowerLetter"/>
      <w:lvlText w:val="%2)"/>
      <w:lvlJc w:val="left"/>
      <w:pPr>
        <w:ind w:left="1204" w:hanging="516"/>
      </w:pPr>
      <w:rPr>
        <w:rFonts w:ascii="Tahoma" w:eastAsia="Times New Roman" w:hAnsi="Tahoma" w:cs="Tahoma" w:hint="default"/>
        <w:color w:val="231F20"/>
        <w:w w:val="100"/>
        <w:sz w:val="22"/>
        <w:szCs w:val="22"/>
      </w:rPr>
    </w:lvl>
    <w:lvl w:ilvl="2" w:tplc="D73A51D6">
      <w:numFmt w:val="bullet"/>
      <w:lvlText w:val="•"/>
      <w:lvlJc w:val="left"/>
      <w:pPr>
        <w:ind w:left="2251" w:hanging="516"/>
      </w:pPr>
    </w:lvl>
    <w:lvl w:ilvl="3" w:tplc="F0E879FE">
      <w:numFmt w:val="bullet"/>
      <w:lvlText w:val="•"/>
      <w:lvlJc w:val="left"/>
      <w:pPr>
        <w:ind w:left="3303" w:hanging="516"/>
      </w:pPr>
    </w:lvl>
    <w:lvl w:ilvl="4" w:tplc="6AF0D79C">
      <w:numFmt w:val="bullet"/>
      <w:lvlText w:val="•"/>
      <w:lvlJc w:val="left"/>
      <w:pPr>
        <w:ind w:left="4355" w:hanging="516"/>
      </w:pPr>
    </w:lvl>
    <w:lvl w:ilvl="5" w:tplc="F2B01300">
      <w:numFmt w:val="bullet"/>
      <w:lvlText w:val="•"/>
      <w:lvlJc w:val="left"/>
      <w:pPr>
        <w:ind w:left="5406" w:hanging="516"/>
      </w:pPr>
    </w:lvl>
    <w:lvl w:ilvl="6" w:tplc="5790A6A0">
      <w:numFmt w:val="bullet"/>
      <w:lvlText w:val="•"/>
      <w:lvlJc w:val="left"/>
      <w:pPr>
        <w:ind w:left="6458" w:hanging="516"/>
      </w:pPr>
    </w:lvl>
    <w:lvl w:ilvl="7" w:tplc="DFE01028">
      <w:numFmt w:val="bullet"/>
      <w:lvlText w:val="•"/>
      <w:lvlJc w:val="left"/>
      <w:pPr>
        <w:ind w:left="7510" w:hanging="516"/>
      </w:pPr>
    </w:lvl>
    <w:lvl w:ilvl="8" w:tplc="1DF0044E">
      <w:numFmt w:val="bullet"/>
      <w:lvlText w:val="•"/>
      <w:lvlJc w:val="left"/>
      <w:pPr>
        <w:ind w:left="8562" w:hanging="516"/>
      </w:pPr>
    </w:lvl>
  </w:abstractNum>
  <w:abstractNum w:abstractNumId="163" w15:restartNumberingAfterBreak="0">
    <w:nsid w:val="75A0525F"/>
    <w:multiLevelType w:val="multilevel"/>
    <w:tmpl w:val="AF3CFE06"/>
    <w:lvl w:ilvl="0">
      <w:start w:val="4"/>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64" w15:restartNumberingAfterBreak="0">
    <w:nsid w:val="763C2134"/>
    <w:multiLevelType w:val="multilevel"/>
    <w:tmpl w:val="03CCF2A0"/>
    <w:lvl w:ilvl="0">
      <w:start w:val="22"/>
      <w:numFmt w:val="decimal"/>
      <w:lvlText w:val="%1"/>
      <w:lvlJc w:val="left"/>
      <w:pPr>
        <w:ind w:left="420" w:hanging="420"/>
      </w:pPr>
    </w:lvl>
    <w:lvl w:ilvl="1">
      <w:start w:val="1"/>
      <w:numFmt w:val="decimal"/>
      <w:lvlText w:val="%1.%2"/>
      <w:lvlJc w:val="left"/>
      <w:pPr>
        <w:ind w:left="690" w:hanging="420"/>
      </w:pPr>
    </w:lvl>
    <w:lvl w:ilvl="2">
      <w:start w:val="1"/>
      <w:numFmt w:val="decimal"/>
      <w:lvlText w:val="%1.%2.%3"/>
      <w:lvlJc w:val="left"/>
      <w:pPr>
        <w:ind w:left="2418" w:hanging="720"/>
      </w:pPr>
    </w:lvl>
    <w:lvl w:ilvl="3">
      <w:start w:val="1"/>
      <w:numFmt w:val="decimal"/>
      <w:lvlText w:val="%1.%2.%3.%4"/>
      <w:lvlJc w:val="left"/>
      <w:pPr>
        <w:ind w:left="3267" w:hanging="720"/>
      </w:pPr>
    </w:lvl>
    <w:lvl w:ilvl="4">
      <w:start w:val="1"/>
      <w:numFmt w:val="decimal"/>
      <w:lvlText w:val="%1.%2.%3.%4.%5"/>
      <w:lvlJc w:val="left"/>
      <w:pPr>
        <w:ind w:left="4476" w:hanging="1080"/>
      </w:pPr>
    </w:lvl>
    <w:lvl w:ilvl="5">
      <w:start w:val="1"/>
      <w:numFmt w:val="decimal"/>
      <w:lvlText w:val="%1.%2.%3.%4.%5.%6"/>
      <w:lvlJc w:val="left"/>
      <w:pPr>
        <w:ind w:left="5325" w:hanging="1080"/>
      </w:pPr>
    </w:lvl>
    <w:lvl w:ilvl="6">
      <w:start w:val="1"/>
      <w:numFmt w:val="decimal"/>
      <w:lvlText w:val="%1.%2.%3.%4.%5.%6.%7"/>
      <w:lvlJc w:val="left"/>
      <w:pPr>
        <w:ind w:left="6534" w:hanging="1440"/>
      </w:pPr>
    </w:lvl>
    <w:lvl w:ilvl="7">
      <w:start w:val="1"/>
      <w:numFmt w:val="decimal"/>
      <w:lvlText w:val="%1.%2.%3.%4.%5.%6.%7.%8"/>
      <w:lvlJc w:val="left"/>
      <w:pPr>
        <w:ind w:left="7383" w:hanging="1440"/>
      </w:pPr>
    </w:lvl>
    <w:lvl w:ilvl="8">
      <w:start w:val="1"/>
      <w:numFmt w:val="decimal"/>
      <w:lvlText w:val="%1.%2.%3.%4.%5.%6.%7.%8.%9"/>
      <w:lvlJc w:val="left"/>
      <w:pPr>
        <w:ind w:left="8232" w:hanging="1440"/>
      </w:pPr>
    </w:lvl>
  </w:abstractNum>
  <w:abstractNum w:abstractNumId="165" w15:restartNumberingAfterBreak="0">
    <w:nsid w:val="76DB70B0"/>
    <w:multiLevelType w:val="multilevel"/>
    <w:tmpl w:val="9C8ADEBE"/>
    <w:lvl w:ilvl="0">
      <w:start w:val="39"/>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6" w15:restartNumberingAfterBreak="0">
    <w:nsid w:val="79586F49"/>
    <w:multiLevelType w:val="multilevel"/>
    <w:tmpl w:val="70445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7" w15:restartNumberingAfterBreak="0">
    <w:nsid w:val="7ADA5D98"/>
    <w:multiLevelType w:val="hybridMultilevel"/>
    <w:tmpl w:val="F88A7FB2"/>
    <w:lvl w:ilvl="0" w:tplc="04090015">
      <w:start w:val="1"/>
      <w:numFmt w:val="upperLetter"/>
      <w:lvlText w:val="%1."/>
      <w:lvlJc w:val="left"/>
      <w:pPr>
        <w:ind w:left="360" w:hanging="360"/>
      </w:pPr>
    </w:lvl>
    <w:lvl w:ilvl="1" w:tplc="5900BE4E">
      <w:start w:val="1"/>
      <w:numFmt w:val="lowerLetter"/>
      <w:lvlText w:val="%2)"/>
      <w:lvlJc w:val="left"/>
      <w:pPr>
        <w:ind w:left="198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8" w15:restartNumberingAfterBreak="0">
    <w:nsid w:val="7AFA2332"/>
    <w:multiLevelType w:val="hybridMultilevel"/>
    <w:tmpl w:val="93466602"/>
    <w:lvl w:ilvl="0" w:tplc="7AD265C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7B5072B0"/>
    <w:multiLevelType w:val="hybridMultilevel"/>
    <w:tmpl w:val="BC7C966A"/>
    <w:lvl w:ilvl="0" w:tplc="0680BDBE">
      <w:start w:val="1"/>
      <w:numFmt w:val="lowerLetter"/>
      <w:lvlText w:val="%1)"/>
      <w:lvlJc w:val="left"/>
      <w:pPr>
        <w:ind w:left="2058" w:hanging="360"/>
      </w:pPr>
    </w:lvl>
    <w:lvl w:ilvl="1" w:tplc="04090019">
      <w:start w:val="1"/>
      <w:numFmt w:val="lowerLetter"/>
      <w:lvlText w:val="%2."/>
      <w:lvlJc w:val="left"/>
      <w:pPr>
        <w:ind w:left="2778" w:hanging="360"/>
      </w:pPr>
    </w:lvl>
    <w:lvl w:ilvl="2" w:tplc="0409001B">
      <w:start w:val="1"/>
      <w:numFmt w:val="lowerRoman"/>
      <w:lvlText w:val="%3."/>
      <w:lvlJc w:val="right"/>
      <w:pPr>
        <w:ind w:left="3498" w:hanging="180"/>
      </w:pPr>
    </w:lvl>
    <w:lvl w:ilvl="3" w:tplc="0409000F">
      <w:start w:val="1"/>
      <w:numFmt w:val="decimal"/>
      <w:lvlText w:val="%4."/>
      <w:lvlJc w:val="left"/>
      <w:pPr>
        <w:ind w:left="4218" w:hanging="360"/>
      </w:pPr>
    </w:lvl>
    <w:lvl w:ilvl="4" w:tplc="04090019">
      <w:start w:val="1"/>
      <w:numFmt w:val="lowerLetter"/>
      <w:lvlText w:val="%5."/>
      <w:lvlJc w:val="left"/>
      <w:pPr>
        <w:ind w:left="4938" w:hanging="360"/>
      </w:pPr>
    </w:lvl>
    <w:lvl w:ilvl="5" w:tplc="0409001B">
      <w:start w:val="1"/>
      <w:numFmt w:val="lowerRoman"/>
      <w:lvlText w:val="%6."/>
      <w:lvlJc w:val="right"/>
      <w:pPr>
        <w:ind w:left="5658" w:hanging="180"/>
      </w:pPr>
    </w:lvl>
    <w:lvl w:ilvl="6" w:tplc="0409000F">
      <w:start w:val="1"/>
      <w:numFmt w:val="decimal"/>
      <w:lvlText w:val="%7."/>
      <w:lvlJc w:val="left"/>
      <w:pPr>
        <w:ind w:left="6378" w:hanging="360"/>
      </w:pPr>
    </w:lvl>
    <w:lvl w:ilvl="7" w:tplc="04090019">
      <w:start w:val="1"/>
      <w:numFmt w:val="lowerLetter"/>
      <w:lvlText w:val="%8."/>
      <w:lvlJc w:val="left"/>
      <w:pPr>
        <w:ind w:left="7098" w:hanging="360"/>
      </w:pPr>
    </w:lvl>
    <w:lvl w:ilvl="8" w:tplc="0409001B">
      <w:start w:val="1"/>
      <w:numFmt w:val="lowerRoman"/>
      <w:lvlText w:val="%9."/>
      <w:lvlJc w:val="right"/>
      <w:pPr>
        <w:ind w:left="7818" w:hanging="180"/>
      </w:pPr>
    </w:lvl>
  </w:abstractNum>
  <w:abstractNum w:abstractNumId="170" w15:restartNumberingAfterBreak="0">
    <w:nsid w:val="7BB226FF"/>
    <w:multiLevelType w:val="hybridMultilevel"/>
    <w:tmpl w:val="BE160A98"/>
    <w:lvl w:ilvl="0" w:tplc="8508E25C">
      <w:start w:val="2"/>
      <w:numFmt w:val="lowerRoman"/>
      <w:lvlText w:val="%1)"/>
      <w:lvlJc w:val="left"/>
      <w:pPr>
        <w:ind w:left="2250" w:hanging="720"/>
      </w:pPr>
    </w:lvl>
    <w:lvl w:ilvl="1" w:tplc="909C3300">
      <w:start w:val="1"/>
      <w:numFmt w:val="lowerLetter"/>
      <w:lvlText w:val="%2)"/>
      <w:lvlJc w:val="left"/>
      <w:pPr>
        <w:ind w:left="1620" w:hanging="720"/>
      </w:pPr>
    </w:lvl>
    <w:lvl w:ilvl="2" w:tplc="AAA4DEB6">
      <w:start w:val="1"/>
      <w:numFmt w:val="lowerLetter"/>
      <w:lvlText w:val="%3."/>
      <w:lvlJc w:val="right"/>
      <w:pPr>
        <w:ind w:left="1170" w:hanging="180"/>
      </w:pPr>
      <w:rPr>
        <w:rFonts w:ascii="Tahoma" w:eastAsia="Times New Roman" w:hAnsi="Tahoma" w:cs="Tahoma"/>
      </w:r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71" w15:restartNumberingAfterBreak="0">
    <w:nsid w:val="7C076AB1"/>
    <w:multiLevelType w:val="multilevel"/>
    <w:tmpl w:val="AD3A068E"/>
    <w:lvl w:ilvl="0">
      <w:start w:val="40"/>
      <w:numFmt w:val="decimal"/>
      <w:lvlText w:val="%1"/>
      <w:lvlJc w:val="left"/>
      <w:pPr>
        <w:ind w:left="480" w:hanging="480"/>
      </w:pPr>
      <w:rPr>
        <w:b w:val="0"/>
      </w:rPr>
    </w:lvl>
    <w:lvl w:ilvl="1">
      <w:start w:val="1"/>
      <w:numFmt w:val="decimal"/>
      <w:lvlText w:val="%1.%2"/>
      <w:lvlJc w:val="left"/>
      <w:pPr>
        <w:ind w:left="720" w:hanging="720"/>
      </w:pPr>
      <w:rPr>
        <w:b w:val="0"/>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2160" w:hanging="216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72" w15:restartNumberingAfterBreak="0">
    <w:nsid w:val="7C7A325F"/>
    <w:multiLevelType w:val="multilevel"/>
    <w:tmpl w:val="EC62EF4E"/>
    <w:lvl w:ilvl="0">
      <w:start w:val="32"/>
      <w:numFmt w:val="decimal"/>
      <w:lvlText w:val="%1"/>
      <w:lvlJc w:val="left"/>
      <w:pPr>
        <w:ind w:left="525" w:hanging="525"/>
      </w:pPr>
    </w:lvl>
    <w:lvl w:ilvl="1">
      <w:start w:val="1"/>
      <w:numFmt w:val="decimal"/>
      <w:lvlText w:val="%1.%2"/>
      <w:lvlJc w:val="left"/>
      <w:pPr>
        <w:ind w:left="1080" w:hanging="720"/>
      </w:pPr>
      <w:rPr>
        <w:b w:val="0"/>
      </w:r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73" w15:restartNumberingAfterBreak="0">
    <w:nsid w:val="7E5F4CAB"/>
    <w:multiLevelType w:val="hybridMultilevel"/>
    <w:tmpl w:val="66180624"/>
    <w:lvl w:ilvl="0" w:tplc="E38E48C0">
      <w:start w:val="1"/>
      <w:numFmt w:val="lowerRoman"/>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74" w15:restartNumberingAfterBreak="0">
    <w:nsid w:val="7EA30D84"/>
    <w:multiLevelType w:val="hybridMultilevel"/>
    <w:tmpl w:val="6974FB02"/>
    <w:lvl w:ilvl="0" w:tplc="055A8E88">
      <w:start w:val="1"/>
      <w:numFmt w:val="upperLetter"/>
      <w:lvlText w:val="%1."/>
      <w:lvlJc w:val="left"/>
      <w:pPr>
        <w:ind w:left="126" w:hanging="720"/>
      </w:pPr>
      <w:rPr>
        <w:rFonts w:ascii="Tahoma" w:eastAsia="Times New Roman" w:hAnsi="Tahoma" w:cs="Tahoma" w:hint="default"/>
        <w:color w:val="231F20"/>
        <w:w w:val="99"/>
        <w:sz w:val="24"/>
        <w:szCs w:val="24"/>
      </w:rPr>
    </w:lvl>
    <w:lvl w:ilvl="1" w:tplc="46A0CFCA">
      <w:numFmt w:val="bullet"/>
      <w:lvlText w:val="•"/>
      <w:lvlJc w:val="left"/>
      <w:pPr>
        <w:ind w:left="1174" w:hanging="720"/>
      </w:pPr>
    </w:lvl>
    <w:lvl w:ilvl="2" w:tplc="06787FDC">
      <w:numFmt w:val="bullet"/>
      <w:lvlText w:val="•"/>
      <w:lvlJc w:val="left"/>
      <w:pPr>
        <w:ind w:left="2229" w:hanging="720"/>
      </w:pPr>
    </w:lvl>
    <w:lvl w:ilvl="3" w:tplc="929C1124">
      <w:numFmt w:val="bullet"/>
      <w:lvlText w:val="•"/>
      <w:lvlJc w:val="left"/>
      <w:pPr>
        <w:ind w:left="3283" w:hanging="720"/>
      </w:pPr>
    </w:lvl>
    <w:lvl w:ilvl="4" w:tplc="E0AA91FE">
      <w:numFmt w:val="bullet"/>
      <w:lvlText w:val="•"/>
      <w:lvlJc w:val="left"/>
      <w:pPr>
        <w:ind w:left="4338" w:hanging="720"/>
      </w:pPr>
    </w:lvl>
    <w:lvl w:ilvl="5" w:tplc="4CD4E950">
      <w:numFmt w:val="bullet"/>
      <w:lvlText w:val="•"/>
      <w:lvlJc w:val="left"/>
      <w:pPr>
        <w:ind w:left="5392" w:hanging="720"/>
      </w:pPr>
    </w:lvl>
    <w:lvl w:ilvl="6" w:tplc="543E3E28">
      <w:numFmt w:val="bullet"/>
      <w:lvlText w:val="•"/>
      <w:lvlJc w:val="left"/>
      <w:pPr>
        <w:ind w:left="6447" w:hanging="720"/>
      </w:pPr>
    </w:lvl>
    <w:lvl w:ilvl="7" w:tplc="D28275C8">
      <w:numFmt w:val="bullet"/>
      <w:lvlText w:val="•"/>
      <w:lvlJc w:val="left"/>
      <w:pPr>
        <w:ind w:left="7501" w:hanging="720"/>
      </w:pPr>
    </w:lvl>
    <w:lvl w:ilvl="8" w:tplc="DD20D800">
      <w:numFmt w:val="bullet"/>
      <w:lvlText w:val="•"/>
      <w:lvlJc w:val="left"/>
      <w:pPr>
        <w:ind w:left="8556" w:hanging="720"/>
      </w:pPr>
    </w:lvl>
  </w:abstractNum>
  <w:num w:numId="1" w16cid:durableId="1444033013">
    <w:abstractNumId w:val="1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76734078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846847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7137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332490">
    <w:abstractNumId w:val="1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3034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725733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690132">
    <w:abstractNumId w:val="1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543616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6"/>
    </w:lvlOverride>
    <w:lvlOverride w:ilvl="5">
      <w:startOverride w:val="1"/>
    </w:lvlOverride>
    <w:lvlOverride w:ilvl="6">
      <w:startOverride w:val="2"/>
    </w:lvlOverride>
    <w:lvlOverride w:ilvl="7">
      <w:startOverride w:val="1"/>
    </w:lvlOverride>
    <w:lvlOverride w:ilvl="8">
      <w:startOverride w:val="1"/>
    </w:lvlOverride>
  </w:num>
  <w:num w:numId="10" w16cid:durableId="1659652727">
    <w:abstractNumId w:val="8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0367980">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596693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285033">
    <w:abstractNumId w:val="1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6854485">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920209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454464">
    <w:abstractNumId w:val="1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09769">
    <w:abstractNumId w:val="6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9926521">
    <w:abstractNumId w:val="15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39621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419323">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8023329">
    <w:abstractNumId w:val="1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3907261">
    <w:abstractNumId w:val="14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613254">
    <w:abstractNumId w:val="6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7709002">
    <w:abstractNumId w:val="139"/>
    <w:lvlOverride w:ilvl="0">
      <w:startOverride w:val="14"/>
    </w:lvlOverride>
    <w:lvlOverride w:ilvl="1"/>
    <w:lvlOverride w:ilvl="2">
      <w:startOverride w:val="1"/>
    </w:lvlOverride>
    <w:lvlOverride w:ilvl="3"/>
    <w:lvlOverride w:ilvl="4"/>
    <w:lvlOverride w:ilvl="5"/>
    <w:lvlOverride w:ilvl="6"/>
    <w:lvlOverride w:ilvl="7"/>
    <w:lvlOverride w:ilvl="8"/>
  </w:num>
  <w:num w:numId="25" w16cid:durableId="490295869">
    <w:abstractNumId w:val="12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9157889">
    <w:abstractNumId w:val="2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995005">
    <w:abstractNumId w:val="6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96715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9248032">
    <w:abstractNumId w:val="1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6610708">
    <w:abstractNumId w:val="1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4838657">
    <w:abstractNumId w:val="4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3590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5951010">
    <w:abstractNumId w:val="16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348302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842134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02928258">
    <w:abstractNumId w:val="13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7619257">
    <w:abstractNumId w:val="15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304858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57311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3552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60064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3123873">
    <w:abstractNumId w:val="8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8525470">
    <w:abstractNumId w:val="149"/>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2508970">
    <w:abstractNumId w:val="16"/>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03335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7010315">
    <w:abstractNumId w:val="13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7665587">
    <w:abstractNumId w:val="40"/>
    <w:lvlOverride w:ilvl="0">
      <w:startOverride w:val="1"/>
    </w:lvlOverride>
    <w:lvlOverride w:ilvl="1"/>
    <w:lvlOverride w:ilvl="2"/>
    <w:lvlOverride w:ilvl="3"/>
    <w:lvlOverride w:ilvl="4"/>
    <w:lvlOverride w:ilvl="5"/>
    <w:lvlOverride w:ilvl="6"/>
    <w:lvlOverride w:ilvl="7"/>
    <w:lvlOverride w:ilvl="8"/>
  </w:num>
  <w:num w:numId="48" w16cid:durableId="1357347898">
    <w:abstractNumId w:val="9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0302262">
    <w:abstractNumId w:val="10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8242068">
    <w:abstractNumId w:val="9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67209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6952867">
    <w:abstractNumId w:val="17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366089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6920338">
    <w:abstractNumId w:val="16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1089823">
    <w:abstractNumId w:val="126"/>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6485599">
    <w:abstractNumId w:val="4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8124961">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58036676">
    <w:abstractNumId w:val="74"/>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705486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381437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271502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93990362">
    <w:abstractNumId w:val="13"/>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7384057">
    <w:abstractNumId w:val="165"/>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018129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99025038">
    <w:abstractNumId w:val="8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914047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9890747">
    <w:abstractNumId w:val="159"/>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39770213">
    <w:abstractNumId w:val="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4427423">
    <w:abstractNumId w:val="8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819784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9733222">
    <w:abstractNumId w:val="98"/>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398851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47216796">
    <w:abstractNumId w:val="133"/>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16288933">
    <w:abstractNumId w:val="93"/>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32002129">
    <w:abstractNumId w:val="92"/>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37412144">
    <w:abstractNumId w:val="6"/>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64509354">
    <w:abstractNumId w:val="42"/>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9580727">
    <w:abstractNumId w:val="152"/>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08759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39589406">
    <w:abstractNumId w:val="10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80546838">
    <w:abstractNumId w:val="153"/>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25632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37"/>
    </w:lvlOverride>
    <w:lvlOverride w:ilvl="5">
      <w:startOverride w:val="5"/>
    </w:lvlOverride>
    <w:lvlOverride w:ilvl="6">
      <w:startOverride w:val="1"/>
    </w:lvlOverride>
    <w:lvlOverride w:ilvl="7">
      <w:startOverride w:val="1"/>
    </w:lvlOverride>
    <w:lvlOverride w:ilvl="8">
      <w:startOverride w:val="1"/>
    </w:lvlOverride>
  </w:num>
  <w:num w:numId="83" w16cid:durableId="83272444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398490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2860427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065848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043337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716879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60275120">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0" w16cid:durableId="1899124463">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02744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42043243">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96665712">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94" w16cid:durableId="10087547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144303">
    <w:abstractNumId w:val="49"/>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8779550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86546722">
    <w:abstractNumId w:val="99"/>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130751714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52198671">
    <w:abstractNumId w:val="25"/>
  </w:num>
  <w:num w:numId="100" w16cid:durableId="1955018086">
    <w:abstractNumId w:val="37"/>
  </w:num>
  <w:num w:numId="101" w16cid:durableId="200890009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22579709">
    <w:abstractNumId w:val="50"/>
    <w:lvlOverride w:ilvl="0">
      <w:startOverride w:val="1"/>
    </w:lvlOverride>
    <w:lvlOverride w:ilvl="1"/>
    <w:lvlOverride w:ilvl="2"/>
    <w:lvlOverride w:ilvl="3"/>
    <w:lvlOverride w:ilvl="4"/>
    <w:lvlOverride w:ilvl="5"/>
    <w:lvlOverride w:ilvl="6"/>
    <w:lvlOverride w:ilvl="7"/>
    <w:lvlOverride w:ilvl="8"/>
  </w:num>
  <w:num w:numId="103" w16cid:durableId="2088186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345312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137889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0621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00992687">
    <w:abstractNumId w:val="162"/>
    <w:lvlOverride w:ilvl="0">
      <w:startOverride w:val="1"/>
    </w:lvlOverride>
    <w:lvlOverride w:ilvl="1">
      <w:startOverride w:val="1"/>
    </w:lvlOverride>
    <w:lvlOverride w:ilvl="2"/>
    <w:lvlOverride w:ilvl="3"/>
    <w:lvlOverride w:ilvl="4"/>
    <w:lvlOverride w:ilvl="5"/>
    <w:lvlOverride w:ilvl="6"/>
    <w:lvlOverride w:ilvl="7"/>
    <w:lvlOverride w:ilvl="8"/>
  </w:num>
  <w:num w:numId="108" w16cid:durableId="1412891172">
    <w:abstractNumId w:val="60"/>
  </w:num>
  <w:num w:numId="109" w16cid:durableId="616064769">
    <w:abstractNumId w:val="70"/>
  </w:num>
  <w:num w:numId="110" w16cid:durableId="1721519647">
    <w:abstractNumId w:val="66"/>
  </w:num>
  <w:num w:numId="111" w16cid:durableId="1373267360">
    <w:abstractNumId w:val="79"/>
    <w:lvlOverride w:ilvl="0">
      <w:startOverride w:val="1"/>
    </w:lvlOverride>
    <w:lvlOverride w:ilvl="1"/>
    <w:lvlOverride w:ilvl="2"/>
    <w:lvlOverride w:ilvl="3"/>
    <w:lvlOverride w:ilvl="4"/>
    <w:lvlOverride w:ilvl="5"/>
    <w:lvlOverride w:ilvl="6"/>
    <w:lvlOverride w:ilvl="7"/>
    <w:lvlOverride w:ilvl="8"/>
  </w:num>
  <w:num w:numId="112" w16cid:durableId="1692605527">
    <w:abstractNumId w:val="43"/>
    <w:lvlOverride w:ilvl="0">
      <w:startOverride w:val="1"/>
    </w:lvlOverride>
    <w:lvlOverride w:ilvl="1"/>
    <w:lvlOverride w:ilvl="2"/>
    <w:lvlOverride w:ilvl="3"/>
    <w:lvlOverride w:ilvl="4"/>
    <w:lvlOverride w:ilvl="5"/>
    <w:lvlOverride w:ilvl="6"/>
    <w:lvlOverride w:ilvl="7"/>
    <w:lvlOverride w:ilvl="8"/>
  </w:num>
  <w:num w:numId="113" w16cid:durableId="1782455719">
    <w:abstractNumId w:val="78"/>
    <w:lvlOverride w:ilvl="0">
      <w:startOverride w:val="1"/>
    </w:lvlOverride>
    <w:lvlOverride w:ilvl="1"/>
    <w:lvlOverride w:ilvl="2"/>
    <w:lvlOverride w:ilvl="3"/>
    <w:lvlOverride w:ilvl="4"/>
    <w:lvlOverride w:ilvl="5"/>
    <w:lvlOverride w:ilvl="6"/>
    <w:lvlOverride w:ilvl="7"/>
    <w:lvlOverride w:ilvl="8"/>
  </w:num>
  <w:num w:numId="114" w16cid:durableId="3946633">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115" w16cid:durableId="70473204">
    <w:abstractNumId w:val="3"/>
    <w:lvlOverride w:ilvl="0">
      <w:startOverride w:val="1"/>
    </w:lvlOverride>
    <w:lvlOverride w:ilvl="1"/>
    <w:lvlOverride w:ilvl="2"/>
    <w:lvlOverride w:ilvl="3"/>
    <w:lvlOverride w:ilvl="4"/>
    <w:lvlOverride w:ilvl="5"/>
    <w:lvlOverride w:ilvl="6"/>
    <w:lvlOverride w:ilvl="7"/>
    <w:lvlOverride w:ilvl="8"/>
  </w:num>
  <w:num w:numId="116" w16cid:durableId="328362698">
    <w:abstractNumId w:val="150"/>
    <w:lvlOverride w:ilvl="0">
      <w:startOverride w:val="1"/>
    </w:lvlOverride>
    <w:lvlOverride w:ilvl="1">
      <w:startOverride w:val="1"/>
    </w:lvlOverride>
    <w:lvlOverride w:ilvl="2"/>
    <w:lvlOverride w:ilvl="3"/>
    <w:lvlOverride w:ilvl="4"/>
    <w:lvlOverride w:ilvl="5"/>
    <w:lvlOverride w:ilvl="6"/>
    <w:lvlOverride w:ilvl="7"/>
    <w:lvlOverride w:ilvl="8"/>
  </w:num>
  <w:num w:numId="117" w16cid:durableId="2128809246">
    <w:abstractNumId w:val="7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8" w16cid:durableId="8067318">
    <w:abstractNumId w:val="82"/>
    <w:lvlOverride w:ilvl="0">
      <w:startOverride w:val="1"/>
    </w:lvlOverride>
    <w:lvlOverride w:ilvl="1"/>
    <w:lvlOverride w:ilvl="2"/>
    <w:lvlOverride w:ilvl="3"/>
    <w:lvlOverride w:ilvl="4"/>
    <w:lvlOverride w:ilvl="5"/>
    <w:lvlOverride w:ilvl="6"/>
    <w:lvlOverride w:ilvl="7"/>
    <w:lvlOverride w:ilvl="8"/>
  </w:num>
  <w:num w:numId="119" w16cid:durableId="1223370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203648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4816111">
    <w:abstractNumId w:val="124"/>
    <w:lvlOverride w:ilvl="0">
      <w:startOverride w:val="1"/>
    </w:lvlOverride>
    <w:lvlOverride w:ilvl="1"/>
    <w:lvlOverride w:ilvl="2"/>
    <w:lvlOverride w:ilvl="3"/>
    <w:lvlOverride w:ilvl="4"/>
    <w:lvlOverride w:ilvl="5"/>
    <w:lvlOverride w:ilvl="6"/>
    <w:lvlOverride w:ilvl="7"/>
    <w:lvlOverride w:ilvl="8"/>
  </w:num>
  <w:num w:numId="122" w16cid:durableId="1756785744">
    <w:abstractNumId w:val="76"/>
    <w:lvlOverride w:ilvl="0">
      <w:startOverride w:val="1"/>
    </w:lvlOverride>
    <w:lvlOverride w:ilvl="1"/>
    <w:lvlOverride w:ilvl="2"/>
    <w:lvlOverride w:ilvl="3"/>
    <w:lvlOverride w:ilvl="4"/>
    <w:lvlOverride w:ilvl="5"/>
    <w:lvlOverride w:ilvl="6"/>
    <w:lvlOverride w:ilvl="7"/>
    <w:lvlOverride w:ilvl="8"/>
  </w:num>
  <w:num w:numId="123" w16cid:durableId="426798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45555045">
    <w:abstractNumId w:val="16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5638940">
    <w:abstractNumId w:val="3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09196101">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98627350">
    <w:abstractNumId w:val="88"/>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64171593">
    <w:abstractNumId w:val="35"/>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53291679">
    <w:abstractNumId w:val="1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32380936">
    <w:abstractNumId w:val="4"/>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01430863">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704079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375348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438149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3615595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75835394">
    <w:abstractNumId w:val="130"/>
    <w:lvlOverride w:ilvl="0">
      <w:startOverride w:val="39"/>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73895299">
    <w:abstractNumId w:val="19"/>
    <w:lvlOverride w:ilvl="0">
      <w:startOverride w:val="1"/>
    </w:lvlOverride>
    <w:lvlOverride w:ilvl="1">
      <w:startOverride w:val="1"/>
    </w:lvlOverride>
    <w:lvlOverride w:ilvl="2">
      <w:startOverride w:val="4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1208122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203858615">
    <w:abstractNumId w:val="63"/>
    <w:lvlOverride w:ilvl="0">
      <w:startOverride w:val="39"/>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85225000">
    <w:abstractNumId w:val="17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995869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486487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4701700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0226672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8719060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465750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12002407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589774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623742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13541169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441712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27648991">
    <w:abstractNumId w:val="55"/>
    <w:lvlOverride w:ilvl="0">
      <w:startOverride w:val="1"/>
    </w:lvlOverride>
    <w:lvlOverride w:ilvl="1"/>
    <w:lvlOverride w:ilvl="2"/>
    <w:lvlOverride w:ilvl="3"/>
    <w:lvlOverride w:ilvl="4"/>
    <w:lvlOverride w:ilvl="5"/>
    <w:lvlOverride w:ilvl="6"/>
    <w:lvlOverride w:ilvl="7"/>
    <w:lvlOverride w:ilvl="8"/>
  </w:num>
  <w:num w:numId="153" w16cid:durableId="186308654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699941556">
    <w:abstractNumId w:val="125"/>
    <w:lvlOverride w:ilvl="0">
      <w:startOverride w:val="1"/>
    </w:lvlOverride>
    <w:lvlOverride w:ilvl="1"/>
    <w:lvlOverride w:ilvl="2"/>
    <w:lvlOverride w:ilvl="3"/>
    <w:lvlOverride w:ilvl="4"/>
    <w:lvlOverride w:ilvl="5"/>
    <w:lvlOverride w:ilvl="6"/>
    <w:lvlOverride w:ilvl="7"/>
    <w:lvlOverride w:ilvl="8"/>
  </w:num>
  <w:num w:numId="155" w16cid:durableId="1265110295">
    <w:abstractNumId w:val="59"/>
    <w:lvlOverride w:ilvl="0">
      <w:startOverride w:val="1"/>
    </w:lvlOverride>
    <w:lvlOverride w:ilvl="1"/>
    <w:lvlOverride w:ilvl="2"/>
    <w:lvlOverride w:ilvl="3"/>
    <w:lvlOverride w:ilvl="4"/>
    <w:lvlOverride w:ilvl="5"/>
    <w:lvlOverride w:ilvl="6"/>
    <w:lvlOverride w:ilvl="7"/>
    <w:lvlOverride w:ilvl="8"/>
  </w:num>
  <w:num w:numId="156" w16cid:durableId="204258542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1315453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4650288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1320950">
    <w:abstractNumId w:val="31"/>
    <w:lvlOverride w:ilvl="0">
      <w:startOverride w:val="1"/>
    </w:lvlOverride>
    <w:lvlOverride w:ilvl="1"/>
    <w:lvlOverride w:ilvl="2"/>
    <w:lvlOverride w:ilvl="3"/>
    <w:lvlOverride w:ilvl="4"/>
    <w:lvlOverride w:ilvl="5"/>
    <w:lvlOverride w:ilvl="6"/>
    <w:lvlOverride w:ilvl="7"/>
    <w:lvlOverride w:ilvl="8"/>
  </w:num>
  <w:num w:numId="160" w16cid:durableId="1418212178">
    <w:abstractNumId w:val="174"/>
    <w:lvlOverride w:ilvl="0">
      <w:startOverride w:val="1"/>
    </w:lvlOverride>
    <w:lvlOverride w:ilvl="1"/>
    <w:lvlOverride w:ilvl="2"/>
    <w:lvlOverride w:ilvl="3"/>
    <w:lvlOverride w:ilvl="4"/>
    <w:lvlOverride w:ilvl="5"/>
    <w:lvlOverride w:ilvl="6"/>
    <w:lvlOverride w:ilvl="7"/>
    <w:lvlOverride w:ilvl="8"/>
  </w:num>
  <w:num w:numId="161" w16cid:durableId="681054119">
    <w:abstractNumId w:val="103"/>
    <w:lvlOverride w:ilvl="0">
      <w:startOverride w:val="1"/>
    </w:lvlOverride>
    <w:lvlOverride w:ilvl="1">
      <w:startOverride w:val="1"/>
    </w:lvlOverride>
    <w:lvlOverride w:ilvl="2"/>
    <w:lvlOverride w:ilvl="3"/>
    <w:lvlOverride w:ilvl="4"/>
    <w:lvlOverride w:ilvl="5"/>
    <w:lvlOverride w:ilvl="6"/>
    <w:lvlOverride w:ilvl="7"/>
    <w:lvlOverride w:ilvl="8"/>
  </w:num>
  <w:num w:numId="162" w16cid:durableId="437916489">
    <w:abstractNumId w:val="1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57000897">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03598541">
    <w:abstractNumId w:val="32"/>
    <w:lvlOverride w:ilvl="0">
      <w:startOverride w:val="1"/>
    </w:lvlOverride>
    <w:lvlOverride w:ilvl="1"/>
    <w:lvlOverride w:ilvl="2"/>
    <w:lvlOverride w:ilvl="3"/>
    <w:lvlOverride w:ilvl="4"/>
    <w:lvlOverride w:ilvl="5"/>
    <w:lvlOverride w:ilvl="6"/>
    <w:lvlOverride w:ilvl="7"/>
    <w:lvlOverride w:ilvl="8"/>
  </w:num>
  <w:num w:numId="165" w16cid:durableId="1891108538">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166" w16cid:durableId="1484199063">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167" w16cid:durableId="1908296370">
    <w:abstractNumId w:val="111"/>
    <w:lvlOverride w:ilvl="0">
      <w:startOverride w:val="1"/>
    </w:lvlOverride>
    <w:lvlOverride w:ilvl="1"/>
    <w:lvlOverride w:ilvl="2"/>
    <w:lvlOverride w:ilvl="3"/>
    <w:lvlOverride w:ilvl="4"/>
    <w:lvlOverride w:ilvl="5"/>
    <w:lvlOverride w:ilvl="6"/>
    <w:lvlOverride w:ilvl="7"/>
    <w:lvlOverride w:ilvl="8"/>
  </w:num>
  <w:num w:numId="168" w16cid:durableId="209859486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0811000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5445188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2639327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99399349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963087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625037633">
    <w:abstractNumId w:val="109"/>
    <w:lvlOverride w:ilvl="0">
      <w:startOverride w:val="1"/>
    </w:lvlOverride>
    <w:lvlOverride w:ilvl="1"/>
    <w:lvlOverride w:ilvl="2"/>
    <w:lvlOverride w:ilvl="3"/>
    <w:lvlOverride w:ilvl="4"/>
    <w:lvlOverride w:ilvl="5"/>
    <w:lvlOverride w:ilvl="6"/>
    <w:lvlOverride w:ilvl="7"/>
    <w:lvlOverride w:ilvl="8"/>
  </w:num>
  <w:num w:numId="175" w16cid:durableId="861817588">
    <w:abstractNumId w:val="114"/>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735"/>
    <w:rsid w:val="000253E8"/>
    <w:rsid w:val="00066CA7"/>
    <w:rsid w:val="000A6F70"/>
    <w:rsid w:val="000B5148"/>
    <w:rsid w:val="000E4B6A"/>
    <w:rsid w:val="001105AF"/>
    <w:rsid w:val="001345B9"/>
    <w:rsid w:val="00136382"/>
    <w:rsid w:val="001478E5"/>
    <w:rsid w:val="001A1B85"/>
    <w:rsid w:val="001B0C87"/>
    <w:rsid w:val="001E3672"/>
    <w:rsid w:val="001E4382"/>
    <w:rsid w:val="001F18A4"/>
    <w:rsid w:val="001F3D93"/>
    <w:rsid w:val="00201189"/>
    <w:rsid w:val="00207735"/>
    <w:rsid w:val="00221AAB"/>
    <w:rsid w:val="00223D1C"/>
    <w:rsid w:val="00234EAB"/>
    <w:rsid w:val="00236D45"/>
    <w:rsid w:val="0024027D"/>
    <w:rsid w:val="00244CB8"/>
    <w:rsid w:val="00263A2A"/>
    <w:rsid w:val="002714F8"/>
    <w:rsid w:val="002728E3"/>
    <w:rsid w:val="002756D6"/>
    <w:rsid w:val="002835CD"/>
    <w:rsid w:val="00291C68"/>
    <w:rsid w:val="002C131C"/>
    <w:rsid w:val="002F0325"/>
    <w:rsid w:val="002F5CB6"/>
    <w:rsid w:val="003220B6"/>
    <w:rsid w:val="00336C2B"/>
    <w:rsid w:val="003852AF"/>
    <w:rsid w:val="003A337E"/>
    <w:rsid w:val="003B30B4"/>
    <w:rsid w:val="003F4E4E"/>
    <w:rsid w:val="00400AF1"/>
    <w:rsid w:val="00411F79"/>
    <w:rsid w:val="00425569"/>
    <w:rsid w:val="00427D7A"/>
    <w:rsid w:val="0045118C"/>
    <w:rsid w:val="00473426"/>
    <w:rsid w:val="004F1D01"/>
    <w:rsid w:val="004F57DF"/>
    <w:rsid w:val="004F7F69"/>
    <w:rsid w:val="00507CE6"/>
    <w:rsid w:val="00557BDC"/>
    <w:rsid w:val="00561DEC"/>
    <w:rsid w:val="00587F76"/>
    <w:rsid w:val="005F1494"/>
    <w:rsid w:val="006026D7"/>
    <w:rsid w:val="0060716B"/>
    <w:rsid w:val="00626099"/>
    <w:rsid w:val="00636EE2"/>
    <w:rsid w:val="00670681"/>
    <w:rsid w:val="00682FEE"/>
    <w:rsid w:val="00690AD3"/>
    <w:rsid w:val="006B06A3"/>
    <w:rsid w:val="006B5A82"/>
    <w:rsid w:val="006B6612"/>
    <w:rsid w:val="00704B74"/>
    <w:rsid w:val="00715345"/>
    <w:rsid w:val="00721D95"/>
    <w:rsid w:val="00741836"/>
    <w:rsid w:val="007550F2"/>
    <w:rsid w:val="0077677E"/>
    <w:rsid w:val="007C6E82"/>
    <w:rsid w:val="007F74B8"/>
    <w:rsid w:val="0080494A"/>
    <w:rsid w:val="00815FE5"/>
    <w:rsid w:val="00820E2A"/>
    <w:rsid w:val="00823E71"/>
    <w:rsid w:val="008D2769"/>
    <w:rsid w:val="008D43C2"/>
    <w:rsid w:val="00913B84"/>
    <w:rsid w:val="00930D73"/>
    <w:rsid w:val="00963B5E"/>
    <w:rsid w:val="00963D8D"/>
    <w:rsid w:val="009642D1"/>
    <w:rsid w:val="009C39D5"/>
    <w:rsid w:val="009D741A"/>
    <w:rsid w:val="00A56038"/>
    <w:rsid w:val="00A81C3B"/>
    <w:rsid w:val="00A84CA1"/>
    <w:rsid w:val="00AE258B"/>
    <w:rsid w:val="00AF5FA9"/>
    <w:rsid w:val="00B140AE"/>
    <w:rsid w:val="00B30D0C"/>
    <w:rsid w:val="00B46CDA"/>
    <w:rsid w:val="00B659C1"/>
    <w:rsid w:val="00B86182"/>
    <w:rsid w:val="00BA7DFA"/>
    <w:rsid w:val="00C40CDD"/>
    <w:rsid w:val="00C9179F"/>
    <w:rsid w:val="00CC66E2"/>
    <w:rsid w:val="00CD7B65"/>
    <w:rsid w:val="00D27272"/>
    <w:rsid w:val="00D665DE"/>
    <w:rsid w:val="00DC040F"/>
    <w:rsid w:val="00DD183C"/>
    <w:rsid w:val="00DD4678"/>
    <w:rsid w:val="00E03ED3"/>
    <w:rsid w:val="00E043A6"/>
    <w:rsid w:val="00E31C34"/>
    <w:rsid w:val="00E752FD"/>
    <w:rsid w:val="00EB5C6A"/>
    <w:rsid w:val="00ED642A"/>
    <w:rsid w:val="00EF1D5E"/>
    <w:rsid w:val="00F458EE"/>
    <w:rsid w:val="00F61910"/>
    <w:rsid w:val="00F83989"/>
    <w:rsid w:val="00FB07B6"/>
    <w:rsid w:val="00FC3D91"/>
    <w:rsid w:val="00FC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F0B4"/>
  <w15:docId w15:val="{B5BD52EC-451E-40E8-9758-F9C17159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25"/>
  </w:style>
  <w:style w:type="paragraph" w:styleId="Heading2">
    <w:name w:val="heading 2"/>
    <w:basedOn w:val="Normal"/>
    <w:next w:val="Normal"/>
    <w:link w:val="Heading2Char"/>
    <w:uiPriority w:val="9"/>
    <w:semiHidden/>
    <w:unhideWhenUsed/>
    <w:qFormat/>
    <w:rsid w:val="001A1B85"/>
    <w:pPr>
      <w:keepNext/>
      <w:keepLines/>
      <w:spacing w:before="40" w:after="0" w:line="256" w:lineRule="auto"/>
      <w:outlineLvl w:val="1"/>
    </w:pPr>
    <w:rPr>
      <w:rFonts w:ascii="Calibri Light" w:eastAsia="Times New Roman" w:hAnsi="Calibri Light" w:cs="Times New Roman"/>
      <w:color w:val="2E74B5" w:themeColor="accent1" w:themeShade="BF"/>
      <w:sz w:val="26"/>
      <w:szCs w:val="26"/>
    </w:rPr>
  </w:style>
  <w:style w:type="paragraph" w:styleId="Heading3">
    <w:name w:val="heading 3"/>
    <w:basedOn w:val="Normal"/>
    <w:next w:val="Normal"/>
    <w:link w:val="Heading3Char"/>
    <w:uiPriority w:val="9"/>
    <w:semiHidden/>
    <w:unhideWhenUsed/>
    <w:qFormat/>
    <w:rsid w:val="001A1B85"/>
    <w:pPr>
      <w:keepNext/>
      <w:keepLines/>
      <w:spacing w:before="40" w:after="0" w:line="256" w:lineRule="auto"/>
      <w:outlineLvl w:val="2"/>
    </w:pPr>
    <w:rPr>
      <w:rFonts w:ascii="Calibri Light" w:eastAsia="Times New Roman" w:hAnsi="Calibri Light" w:cs="Times New Roman"/>
      <w:color w:val="1F4D78" w:themeColor="accent1" w:themeShade="7F"/>
      <w:sz w:val="24"/>
      <w:szCs w:val="24"/>
    </w:rPr>
  </w:style>
  <w:style w:type="paragraph" w:styleId="Heading4">
    <w:name w:val="heading 4"/>
    <w:aliases w:val="Sub-Clause Sub-paragraph,ClauseSubSub_No&amp;Name"/>
    <w:basedOn w:val="Normal"/>
    <w:next w:val="Normal"/>
    <w:link w:val="Heading4Char"/>
    <w:semiHidden/>
    <w:unhideWhenUsed/>
    <w:qFormat/>
    <w:rsid w:val="001A1B85"/>
    <w:pPr>
      <w:keepNext/>
      <w:keepLines/>
      <w:spacing w:before="40" w:after="0" w:line="256" w:lineRule="auto"/>
      <w:outlineLvl w:val="3"/>
    </w:pPr>
    <w:rPr>
      <w:rFonts w:ascii="Calibri Light" w:eastAsia="Times New Roman" w:hAnsi="Calibri Light" w:cs="Times New Roman"/>
      <w:i/>
      <w:iCs/>
      <w:color w:val="2E74B5" w:themeColor="accent1" w:themeShade="BF"/>
    </w:rPr>
  </w:style>
  <w:style w:type="paragraph" w:styleId="Heading5">
    <w:name w:val="heading 5"/>
    <w:basedOn w:val="Normal"/>
    <w:next w:val="Normal"/>
    <w:link w:val="Heading5Char"/>
    <w:uiPriority w:val="9"/>
    <w:semiHidden/>
    <w:unhideWhenUsed/>
    <w:qFormat/>
    <w:rsid w:val="001A1B85"/>
    <w:pPr>
      <w:keepNext/>
      <w:keepLines/>
      <w:spacing w:before="40" w:after="0" w:line="256" w:lineRule="auto"/>
      <w:outlineLvl w:val="4"/>
    </w:pPr>
    <w:rPr>
      <w:rFonts w:ascii="Calibri Light" w:eastAsia="Times New Roman" w:hAnsi="Calibri Light" w:cs="Times New Roman"/>
      <w:color w:val="2E74B5" w:themeColor="accent1" w:themeShade="BF"/>
    </w:rPr>
  </w:style>
  <w:style w:type="paragraph" w:styleId="Heading6">
    <w:name w:val="heading 6"/>
    <w:basedOn w:val="Normal"/>
    <w:next w:val="Normal"/>
    <w:link w:val="Heading6Char"/>
    <w:uiPriority w:val="9"/>
    <w:semiHidden/>
    <w:unhideWhenUsed/>
    <w:qFormat/>
    <w:rsid w:val="001A1B85"/>
    <w:pPr>
      <w:keepNext/>
      <w:keepLines/>
      <w:spacing w:before="40" w:after="0" w:line="256" w:lineRule="auto"/>
      <w:outlineLvl w:val="5"/>
    </w:pPr>
    <w:rPr>
      <w:rFonts w:ascii="Calibri Light" w:eastAsia="Times New Roman" w:hAnsi="Calibri Light" w:cs="Times New Roman"/>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1B85"/>
    <w:rPr>
      <w:rFonts w:ascii="Calibri Light" w:eastAsia="Times New Roman" w:hAnsi="Calibri Light" w:cs="Times New Roman"/>
      <w:color w:val="2E74B5" w:themeColor="accent1" w:themeShade="BF"/>
      <w:sz w:val="26"/>
      <w:szCs w:val="26"/>
    </w:rPr>
  </w:style>
  <w:style w:type="character" w:customStyle="1" w:styleId="Heading3Char">
    <w:name w:val="Heading 3 Char"/>
    <w:basedOn w:val="DefaultParagraphFont"/>
    <w:link w:val="Heading3"/>
    <w:uiPriority w:val="9"/>
    <w:semiHidden/>
    <w:rsid w:val="001A1B85"/>
    <w:rPr>
      <w:rFonts w:ascii="Calibri Light" w:eastAsia="Times New Roman" w:hAnsi="Calibri Light" w:cs="Times New Roman"/>
      <w:color w:val="1F4D78" w:themeColor="accent1" w:themeShade="7F"/>
      <w:sz w:val="24"/>
      <w:szCs w:val="24"/>
    </w:rPr>
  </w:style>
  <w:style w:type="character" w:customStyle="1" w:styleId="Heading4Char">
    <w:name w:val="Heading 4 Char"/>
    <w:aliases w:val="Sub-Clause Sub-paragraph Char,ClauseSubSub_No&amp;Name Char"/>
    <w:basedOn w:val="DefaultParagraphFont"/>
    <w:link w:val="Heading4"/>
    <w:semiHidden/>
    <w:rsid w:val="001A1B85"/>
    <w:rPr>
      <w:rFonts w:ascii="Calibri Light" w:eastAsia="Times New Roman" w:hAnsi="Calibri Light" w:cs="Times New Roman"/>
      <w:i/>
      <w:iCs/>
      <w:color w:val="2E74B5" w:themeColor="accent1" w:themeShade="BF"/>
    </w:rPr>
  </w:style>
  <w:style w:type="character" w:customStyle="1" w:styleId="Heading5Char">
    <w:name w:val="Heading 5 Char"/>
    <w:basedOn w:val="DefaultParagraphFont"/>
    <w:link w:val="Heading5"/>
    <w:uiPriority w:val="9"/>
    <w:semiHidden/>
    <w:rsid w:val="001A1B85"/>
    <w:rPr>
      <w:rFonts w:ascii="Calibri Light" w:eastAsia="Times New Roman" w:hAnsi="Calibri Light" w:cs="Times New Roman"/>
      <w:color w:val="2E74B5" w:themeColor="accent1" w:themeShade="BF"/>
    </w:rPr>
  </w:style>
  <w:style w:type="character" w:customStyle="1" w:styleId="Heading6Char">
    <w:name w:val="Heading 6 Char"/>
    <w:basedOn w:val="DefaultParagraphFont"/>
    <w:link w:val="Heading6"/>
    <w:uiPriority w:val="9"/>
    <w:semiHidden/>
    <w:rsid w:val="001A1B85"/>
    <w:rPr>
      <w:rFonts w:ascii="Calibri Light" w:eastAsia="Times New Roman" w:hAnsi="Calibri Light" w:cs="Times New Roman"/>
      <w:color w:val="1F4D78" w:themeColor="accent1" w:themeShade="7F"/>
    </w:rPr>
  </w:style>
  <w:style w:type="numbering" w:customStyle="1" w:styleId="NoList1">
    <w:name w:val="No List1"/>
    <w:next w:val="NoList"/>
    <w:uiPriority w:val="99"/>
    <w:semiHidden/>
    <w:unhideWhenUsed/>
    <w:rsid w:val="001A1B85"/>
  </w:style>
  <w:style w:type="character" w:styleId="Hyperlink">
    <w:name w:val="Hyperlink"/>
    <w:basedOn w:val="DefaultParagraphFont"/>
    <w:uiPriority w:val="99"/>
    <w:semiHidden/>
    <w:unhideWhenUsed/>
    <w:rsid w:val="001A1B85"/>
    <w:rPr>
      <w:color w:val="0563C1" w:themeColor="hyperlink"/>
      <w:u w:val="single"/>
    </w:rPr>
  </w:style>
  <w:style w:type="character" w:styleId="FollowedHyperlink">
    <w:name w:val="FollowedHyperlink"/>
    <w:basedOn w:val="DefaultParagraphFont"/>
    <w:uiPriority w:val="99"/>
    <w:semiHidden/>
    <w:unhideWhenUsed/>
    <w:rsid w:val="001A1B85"/>
    <w:rPr>
      <w:color w:val="954F72" w:themeColor="followedHyperlink"/>
      <w:u w:val="single"/>
    </w:rPr>
  </w:style>
  <w:style w:type="character" w:customStyle="1" w:styleId="Heading4Char1">
    <w:name w:val="Heading 4 Char1"/>
    <w:aliases w:val="Sub-Clause Sub-paragraph Char1,ClauseSubSub_No&amp;Name Char1"/>
    <w:basedOn w:val="DefaultParagraphFont"/>
    <w:semiHidden/>
    <w:rsid w:val="001A1B85"/>
    <w:rPr>
      <w:rFonts w:asciiTheme="majorHAnsi" w:eastAsiaTheme="majorEastAsia" w:hAnsiTheme="majorHAnsi" w:cstheme="majorBidi"/>
      <w:i/>
      <w:iCs/>
      <w:color w:val="2E74B5" w:themeColor="accent1" w:themeShade="BF"/>
      <w:sz w:val="22"/>
      <w:szCs w:val="22"/>
    </w:rPr>
  </w:style>
  <w:style w:type="paragraph" w:styleId="Header">
    <w:name w:val="header"/>
    <w:basedOn w:val="Normal"/>
    <w:link w:val="HeaderChar"/>
    <w:uiPriority w:val="99"/>
    <w:semiHidden/>
    <w:unhideWhenUsed/>
    <w:rsid w:val="001A1B8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1A1B85"/>
    <w:rPr>
      <w:rFonts w:ascii="Calibri" w:eastAsia="Calibri" w:hAnsi="Calibri" w:cs="Times New Roman"/>
    </w:rPr>
  </w:style>
  <w:style w:type="paragraph" w:styleId="Footer">
    <w:name w:val="footer"/>
    <w:basedOn w:val="Normal"/>
    <w:link w:val="FooterChar"/>
    <w:uiPriority w:val="99"/>
    <w:semiHidden/>
    <w:unhideWhenUsed/>
    <w:rsid w:val="001A1B8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1A1B85"/>
    <w:rPr>
      <w:rFonts w:ascii="Calibri" w:eastAsia="Calibri" w:hAnsi="Calibri" w:cs="Times New Roman"/>
    </w:rPr>
  </w:style>
  <w:style w:type="paragraph" w:styleId="BodyText">
    <w:name w:val="Body Text"/>
    <w:basedOn w:val="Normal"/>
    <w:link w:val="BodyTextChar"/>
    <w:uiPriority w:val="99"/>
    <w:semiHidden/>
    <w:unhideWhenUsed/>
    <w:rsid w:val="001A1B85"/>
    <w:pPr>
      <w:spacing w:after="120" w:line="25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1A1B85"/>
    <w:rPr>
      <w:rFonts w:ascii="Calibri" w:eastAsia="Calibri" w:hAnsi="Calibri" w:cs="Times New Roman"/>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locked/>
    <w:rsid w:val="001A1B85"/>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1A1B85"/>
    <w:pPr>
      <w:spacing w:line="256" w:lineRule="auto"/>
      <w:ind w:left="720"/>
      <w:contextualSpacing/>
    </w:pPr>
  </w:style>
  <w:style w:type="character" w:customStyle="1" w:styleId="UnresolvedMention1">
    <w:name w:val="Unresolved Mention1"/>
    <w:basedOn w:val="DefaultParagraphFont"/>
    <w:uiPriority w:val="99"/>
    <w:semiHidden/>
    <w:rsid w:val="001A1B85"/>
    <w:rPr>
      <w:color w:val="605E5C"/>
      <w:shd w:val="clear" w:color="auto" w:fill="E1DFDD"/>
    </w:rPr>
  </w:style>
  <w:style w:type="table" w:styleId="TableGrid">
    <w:name w:val="Table Grid"/>
    <w:basedOn w:val="TableNormal"/>
    <w:uiPriority w:val="39"/>
    <w:rsid w:val="001A1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1A1B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82">
      <w:bodyDiv w:val="1"/>
      <w:marLeft w:val="0"/>
      <w:marRight w:val="0"/>
      <w:marTop w:val="0"/>
      <w:marBottom w:val="0"/>
      <w:divBdr>
        <w:top w:val="none" w:sz="0" w:space="0" w:color="auto"/>
        <w:left w:val="none" w:sz="0" w:space="0" w:color="auto"/>
        <w:bottom w:val="none" w:sz="0" w:space="0" w:color="auto"/>
        <w:right w:val="none" w:sz="0" w:space="0" w:color="auto"/>
      </w:divBdr>
    </w:div>
    <w:div w:id="128134273">
      <w:bodyDiv w:val="1"/>
      <w:marLeft w:val="0"/>
      <w:marRight w:val="0"/>
      <w:marTop w:val="0"/>
      <w:marBottom w:val="0"/>
      <w:divBdr>
        <w:top w:val="none" w:sz="0" w:space="0" w:color="auto"/>
        <w:left w:val="none" w:sz="0" w:space="0" w:color="auto"/>
        <w:bottom w:val="none" w:sz="0" w:space="0" w:color="auto"/>
        <w:right w:val="none" w:sz="0" w:space="0" w:color="auto"/>
      </w:divBdr>
    </w:div>
    <w:div w:id="138889739">
      <w:bodyDiv w:val="1"/>
      <w:marLeft w:val="0"/>
      <w:marRight w:val="0"/>
      <w:marTop w:val="0"/>
      <w:marBottom w:val="0"/>
      <w:divBdr>
        <w:top w:val="none" w:sz="0" w:space="0" w:color="auto"/>
        <w:left w:val="none" w:sz="0" w:space="0" w:color="auto"/>
        <w:bottom w:val="none" w:sz="0" w:space="0" w:color="auto"/>
        <w:right w:val="none" w:sz="0" w:space="0" w:color="auto"/>
      </w:divBdr>
    </w:div>
    <w:div w:id="310525495">
      <w:bodyDiv w:val="1"/>
      <w:marLeft w:val="0"/>
      <w:marRight w:val="0"/>
      <w:marTop w:val="0"/>
      <w:marBottom w:val="0"/>
      <w:divBdr>
        <w:top w:val="none" w:sz="0" w:space="0" w:color="auto"/>
        <w:left w:val="none" w:sz="0" w:space="0" w:color="auto"/>
        <w:bottom w:val="none" w:sz="0" w:space="0" w:color="auto"/>
        <w:right w:val="none" w:sz="0" w:space="0" w:color="auto"/>
      </w:divBdr>
    </w:div>
    <w:div w:id="364984975">
      <w:bodyDiv w:val="1"/>
      <w:marLeft w:val="0"/>
      <w:marRight w:val="0"/>
      <w:marTop w:val="0"/>
      <w:marBottom w:val="0"/>
      <w:divBdr>
        <w:top w:val="none" w:sz="0" w:space="0" w:color="auto"/>
        <w:left w:val="none" w:sz="0" w:space="0" w:color="auto"/>
        <w:bottom w:val="none" w:sz="0" w:space="0" w:color="auto"/>
        <w:right w:val="none" w:sz="0" w:space="0" w:color="auto"/>
      </w:divBdr>
    </w:div>
    <w:div w:id="387847231">
      <w:bodyDiv w:val="1"/>
      <w:marLeft w:val="0"/>
      <w:marRight w:val="0"/>
      <w:marTop w:val="0"/>
      <w:marBottom w:val="0"/>
      <w:divBdr>
        <w:top w:val="none" w:sz="0" w:space="0" w:color="auto"/>
        <w:left w:val="none" w:sz="0" w:space="0" w:color="auto"/>
        <w:bottom w:val="none" w:sz="0" w:space="0" w:color="auto"/>
        <w:right w:val="none" w:sz="0" w:space="0" w:color="auto"/>
      </w:divBdr>
    </w:div>
    <w:div w:id="1454978881">
      <w:bodyDiv w:val="1"/>
      <w:marLeft w:val="0"/>
      <w:marRight w:val="0"/>
      <w:marTop w:val="0"/>
      <w:marBottom w:val="0"/>
      <w:divBdr>
        <w:top w:val="none" w:sz="0" w:space="0" w:color="auto"/>
        <w:left w:val="none" w:sz="0" w:space="0" w:color="auto"/>
        <w:bottom w:val="none" w:sz="0" w:space="0" w:color="auto"/>
        <w:right w:val="none" w:sz="0" w:space="0" w:color="auto"/>
      </w:divBdr>
    </w:div>
    <w:div w:id="1475640839">
      <w:bodyDiv w:val="1"/>
      <w:marLeft w:val="0"/>
      <w:marRight w:val="0"/>
      <w:marTop w:val="0"/>
      <w:marBottom w:val="0"/>
      <w:divBdr>
        <w:top w:val="none" w:sz="0" w:space="0" w:color="auto"/>
        <w:left w:val="none" w:sz="0" w:space="0" w:color="auto"/>
        <w:bottom w:val="none" w:sz="0" w:space="0" w:color="auto"/>
        <w:right w:val="none" w:sz="0" w:space="0" w:color="auto"/>
      </w:divBdr>
    </w:div>
    <w:div w:id="1492722414">
      <w:bodyDiv w:val="1"/>
      <w:marLeft w:val="0"/>
      <w:marRight w:val="0"/>
      <w:marTop w:val="0"/>
      <w:marBottom w:val="0"/>
      <w:divBdr>
        <w:top w:val="none" w:sz="0" w:space="0" w:color="auto"/>
        <w:left w:val="none" w:sz="0" w:space="0" w:color="auto"/>
        <w:bottom w:val="none" w:sz="0" w:space="0" w:color="auto"/>
        <w:right w:val="none" w:sz="0" w:space="0" w:color="auto"/>
      </w:divBdr>
    </w:div>
    <w:div w:id="1656838674">
      <w:bodyDiv w:val="1"/>
      <w:marLeft w:val="0"/>
      <w:marRight w:val="0"/>
      <w:marTop w:val="0"/>
      <w:marBottom w:val="0"/>
      <w:divBdr>
        <w:top w:val="none" w:sz="0" w:space="0" w:color="auto"/>
        <w:left w:val="none" w:sz="0" w:space="0" w:color="auto"/>
        <w:bottom w:val="none" w:sz="0" w:space="0" w:color="auto"/>
        <w:right w:val="none" w:sz="0" w:space="0" w:color="auto"/>
      </w:divBdr>
    </w:div>
    <w:div w:id="19229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nema.go.ke" TargetMode="External"/><Relationship Id="rId13" Type="http://schemas.openxmlformats.org/officeDocument/2006/relationships/hyperlink" Target="mailto:info@ppoa.go.ke" TargetMode="External"/><Relationship Id="rId18" Type="http://schemas.openxmlformats.org/officeDocument/2006/relationships/hyperlink" Target="mailto:complaints@ppra.go.ke" TargetMode="External"/><Relationship Id="rId3" Type="http://schemas.openxmlformats.org/officeDocument/2006/relationships/settings" Target="settings.xml"/><Relationship Id="rId7" Type="http://schemas.openxmlformats.org/officeDocument/2006/relationships/hyperlink" Target="http://www.tenders.go.ke" TargetMode="External"/><Relationship Id="rId12" Type="http://schemas.openxmlformats.org/officeDocument/2006/relationships/hyperlink" Target="http://www.tenders.go.ke" TargetMode="External"/><Relationship Id="rId17" Type="http://schemas.openxmlformats.org/officeDocument/2006/relationships/hyperlink" Target="mailto:info@ppra.go.ke" TargetMode="External"/><Relationship Id="rId2" Type="http://schemas.openxmlformats.org/officeDocument/2006/relationships/styles" Target="styles.xml"/><Relationship Id="rId16" Type="http://schemas.openxmlformats.org/officeDocument/2006/relationships/hyperlink" Target="http://www.pppra.go.k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ema.go.ke" TargetMode="External"/><Relationship Id="rId11" Type="http://schemas.openxmlformats.org/officeDocument/2006/relationships/hyperlink" Target="http://www.nema.go.ke" TargetMode="External"/><Relationship Id="rId5" Type="http://schemas.openxmlformats.org/officeDocument/2006/relationships/image" Target="media/image1.jpeg"/><Relationship Id="rId15" Type="http://schemas.openxmlformats.org/officeDocument/2006/relationships/hyperlink" Target="mailto:procurement@nema.go.ke" TargetMode="External"/><Relationship Id="rId10" Type="http://schemas.openxmlformats.org/officeDocument/2006/relationships/hyperlink" Target="http://www.cak.go.k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pra.go.ke" TargetMode="External"/><Relationship Id="rId14" Type="http://schemas.openxmlformats.org/officeDocument/2006/relationships/hyperlink" Target="mailto:complaints@ppoa.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55302</Words>
  <Characters>315222</Characters>
  <Application>Microsoft Office Word</Application>
  <DocSecurity>0</DocSecurity>
  <Lines>2626</Lines>
  <Paragraphs>739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 Njeru</dc:creator>
  <cp:lastModifiedBy>Microsoft Office User</cp:lastModifiedBy>
  <cp:revision>2</cp:revision>
  <dcterms:created xsi:type="dcterms:W3CDTF">2023-03-01T07:21:00Z</dcterms:created>
  <dcterms:modified xsi:type="dcterms:W3CDTF">2023-03-01T07:21:00Z</dcterms:modified>
</cp:coreProperties>
</file>